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239,"stationId":322,"param":{"paramName":"tlenek węgla","paramFormula":"CO","paramCode":"CO","idParam":8}},{"id":2242,"stationId":322,"param":{"paramName":"dwutlenek azotu","paramFormula":"NO2","paramCode":"NO2","idParam":6}},{"id":2244,"stationId":322,"param":{"paramName":"ozon","paramFormula":"O3","paramCode":"O3","idParam":5}},{"id":2245,"stationId":322,"param":{"paramName":"pył zawieszony PM10","paramFormula":"PM10","paramCode":"PM10","idParam":3}},{"id":2248,"stationId":322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