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239,"stationId":322,"param":{"paramName":"tlenek węgla","paramFormula":"CO","paramCode":"CO","idParam":8}},{"id":2242,"stationId":322,"param":{"paramName":"dwutlenek azotu","paramFormula":"NO2","paramCode":"NO2","idParam":6}},{"id":2244,"stationId":322,"param":{"paramName":"ozon","paramFormula":"O3","paramCode":"O3","idParam":5}},{"id":2245,"stationId":322,"param":{"paramName":"pył zawieszony PM10","paramFormula":"PM10","paramCode":"PM10","idParam":3}},{"id":2248,"stationId":32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