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16630,"stationId":331,"param":{"paramName":"pył zawieszony PM10","paramFormula":"PM10","paramCode":"PM10","idParam":3}},{"id":16633,"stationId":331,"param":{"paramName":"dwutlenek siarki","paramFormula":"SO2","paramCode":"SO2","idParam":1}},{"id":16638,"stationId":331,"param":{"paramName":"dwutlenek azotu","paramFormula":"NO2","paramCode":"NO2","idParam":6}},{"id":16642,"stationId":331,"param":{"paramName":"tlenek węgla","paramFormula":"CO","paramCode":"CO","idParam":8}},{"id":17716,"stationId":331,"param":{"paramName":"ozon","paramFormula":"O3","paramCode":"O3","idParam":5}},{"id":21363,"stationId":331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