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630,"stationId":331,"param":{"paramName":"pył zawieszony PM10","paramFormula":"PM10","paramCode":"PM10","idParam":3}},{"id":16633,"stationId":331,"param":{"paramName":"dwutlenek siarki","paramFormula":"SO2","paramCode":"SO2","idParam":1}},{"id":16638,"stationId":331,"param":{"paramName":"dwutlenek azotu","paramFormula":"NO2","paramCode":"NO2","idParam":6}},{"id":16642,"stationId":331,"param":{"paramName":"tlenek węgla","paramFormula":"CO","paramCode":"CO","idParam":8}},{"id":17716,"stationId":331,"param":{"paramName":"ozon","paramFormula":"O3","paramCode":"O3","idParam":5}},{"id":21363,"stationId":33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