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2370,"stationId":355,"param":{"paramName":"tlenek węgla","paramFormula":"CO","paramCode":"CO","idParam":8}},{"id":2373,"stationId":355,"param":{"paramName":"dwutlenek azotu","paramFormula":"NO2","paramCode":"NO2","idParam":6}},{"id":2375,"stationId":355,"param":{"paramName":"ozon","paramFormula":"O3","paramCode":"O3","idParam":5}},{"id":2377,"stationId":355,"param":{"paramName":"pył zawieszony PM10","paramFormula":"PM10","paramCode":"PM10","idParam":3}},{"id":2378,"stationId":355,"param":{"paramName":"pył zawieszony PM2.5","paramFormula":"PM2.5","paramCode":"PM2.5","idParam":69}},{"id":2382,"stationId":355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