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370,"stationId":355,"param":{"paramName":"tlenek węgla","paramFormula":"CO","paramCode":"CO","idParam":8}},{"id":2373,"stationId":355,"param":{"paramName":"dwutlenek azotu","paramFormula":"NO2","paramCode":"NO2","idParam":6}},{"id":2375,"stationId":355,"param":{"paramName":"ozon","paramFormula":"O3","paramCode":"O3","idParam":5}},{"id":2377,"stationId":355,"param":{"paramName":"pył zawieszony PM10","paramFormula":"PM10","paramCode":"PM10","idParam":3}},{"id":2378,"stationId":355,"param":{"paramName":"pył zawieszony PM2.5","paramFormula":"PM2.5","paramCode":"PM2.5","idParam":69}},{"id":2382,"stationId":35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