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[{"id":2519,"stationId":376,"param":{"paramName":"tlenek węgla","paramFormula":"CO","paramCode":"CO","idParam":8}},{"id":2523,"stationId":376,"param":{"paramName":"dwutlenek azotu","paramFormula":"NO2","paramCode":"NO2","idParam":6}},{"id":2525,"stationId":376,"param":{"paramName":"ozon","paramFormula":"O3","paramCode":"O3","idParam":5}},{"id":2528,"stationId":376,"param":{"paramName":"pył zawieszony PM10","paramFormula":"PM10","paramCode":"PM10","idParam":3}},{"id":2532,"stationId":376,"param":{"paramName":"dwutlenek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