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[{"id":2554,"stationId":379,"param":{"paramName":"tlenek węgla","paramFormula":"CO","paramCode":"CO","idParam":8}},{"id":2559,"stationId":379,"param":{"paramName":"dwutlenek azotu","paramFormula":"NO2","paramCode":"NO2","idParam":6}},{"id":2563,"stationId":379,"param":{"paramName":"pył zawieszony PM10","paramFormula":"PM10","paramCode":"PM10","idParam":3}},{"id":2566,"stationId":379,"param":{"paramName":"dwutlenek siarki","paramFormula":"SO2","paramCode":"SO2","idParam":1}},{"id":19721,"stationId":379,"param":{"paramName":"pył zawieszony PM2.5","paramFormula":"PM2.5","paramCode":"PM2.5","idParam":69}},{"id":14633,"stationId":379,"param":{"paramName":"ozon","paramFormula":"O3","paramCode":"O3","idParam":5}},{"id":21803,"stationId":379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