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21,"stationId":38,"param":{"paramName":"dwutlenek azotu","paramFormula":"NO2","paramCode":"NO2","idParam":6}},{"id":223,"stationId":38,"param":{"paramName":"ozon","paramFormula":"O3","paramCode":"O3","idParam":5}},{"id":224,"stationId":38,"param":{"paramName":"pył zawieszony PM10","paramFormula":"PM10","paramCode":"PM10","idParam":3}},{"id":25988,"stationId":38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