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21,"stationId":38,"param":{"paramName":"dwutlenek azotu","paramFormula":"NO2","paramCode":"NO2","idParam":6}},{"id":223,"stationId":38,"param":{"paramName":"ozon","paramFormula":"O3","paramCode":"O3","idParam":5}},{"id":224,"stationId":38,"param":{"paramName":"pył zawieszony PM10","paramFormula":"PM10","paramCode":"PM10","idParam":3}},{"id":25988,"stationId":3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