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647,"stationId":387,"param":{"paramName":"benzen","paramFormula":"C6H6","paramCode":"C6H6","idParam":10}},{"id":2649,"stationId":387,"param":{"paramName":"tlenek węgla","paramFormula":"CO","paramCode":"CO","idParam":8}},{"id":2657,"stationId":387,"param":{"paramName":"dwutlenek azotu","paramFormula":"NO2","paramCode":"NO2","idParam":6}},{"id":2659,"stationId":387,"param":{"paramName":"ozon","paramFormula":"O3","paramCode":"O3","idParam":5}},{"id":2664,"stationId":387,"param":{"paramName":"pył zawieszony PM2.5","paramFormula":"PM2.5","paramCode":"PM2.5","idParam":69}},{"id":2668,"stationId":387,"param":{"paramName":"dwutlenek siarki","paramFormula":"SO2","paramCode":"SO2","idParam":1}},{"id":14428,"stationId":387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