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188,"stationId":459,"param":{"paramName":"tlenek węgla","paramFormula":"CO","paramCode":"CO","idParam":8}},{"id":3191,"stationId":459,"param":{"paramName":"dwutlenek azotu","paramFormula":"NO2","paramCode":"NO2","idParam":6}},{"id":3193,"stationId":459,"param":{"paramName":"ozon","paramFormula":"O3","paramCode":"O3","idParam":5}},{"id":3195,"stationId":459,"param":{"paramName":"pył zawieszony PM10","paramFormula":"PM10","paramCode":"PM10","idParam":3}},{"id":3198,"stationId":459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