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188,"stationId":459,"param":{"paramName":"tlenek węgla","paramFormula":"CO","paramCode":"CO","idParam":8}},{"id":3191,"stationId":459,"param":{"paramName":"dwutlenek azotu","paramFormula":"NO2","paramCode":"NO2","idParam":6}},{"id":3193,"stationId":459,"param":{"paramName":"ozon","paramFormula":"O3","paramCode":"O3","idParam":5}},{"id":3195,"stationId":459,"param":{"paramName":"pył zawieszony PM10","paramFormula":"PM10","paramCode":"PM10","idParam":3}},{"id":3198,"stationId":45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