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[{"id":3257,"stationId":471,"param":{"paramName":"dwutlenek azotu","paramFormula":"NO2","paramCode":"NO2","idParam":6}},{"id":3259,"stationId":471,"param":{"paramName":"ozon","paramFormula":"O3","paramCode":"O3","idParam":5}},{"id":20461,"stationId":471,"param":{"paramName":"pył zawieszony PM10","paramFormula":"PM10","paramCode":"PM10","idParam":3}},{"id":14378,"stationId":471,"param":{"paramName":"pył zawieszony PM2.5","paramFormula":"PM2.5","paramCode":"PM2.5","idParam":69}}]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