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7225,"stationId":485,"param":{"paramName":"pył zawieszony PM10","paramFormula":"PM10","paramCode":"PM10","idParam":3}},{"id":16044,"stationId":485,"param":{"paramName":"pył zawieszony PM2.5","paramFormula":"PM2.5","paramCode":"PM2.5","idParam":69}},{"id":16046,"stationId":485,"param":{"paramName":"tlenek węgla","paramFormula":"CO","paramCode":"CO","idParam":8}},{"id":16048,"stationId":485,"param":{"paramName":"dwutlenek azotu","paramFormula":"NO2","paramCode":"NO2","idParam":6}},{"id":16050,"stationId":485,"param":{"paramName":"ozon","paramFormula":"O3","paramCode":"O3","idParam":5}},{"id":16051,"stationId":485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