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339,"stationId":488,"param":{"paramName":"dwutlenek azotu","paramFormula":"NO2","paramCode":"NO2","idParam":6}},{"id":20462,"stationId":488,"param":{"paramName":"pył zawieszony PM10","paramFormula":"PM10","paramCode":"PM10","idParam":3}},{"id":14779,"stationId":488,"param":{"paramName":"pył zawieszony PM2.5","paramFormula":"PM2.5","paramCode":"PM2.5","idParam":69}},{"id":14352,"stationId":488,"param":{"paramName":"ozon","paramFormula":"O3","paramCode":"O3","idParam":5}},{"id":21283,"stationId":488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