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3486,"stationId":515,"param":{"paramName":"benzen","paramFormula":"C6H6","paramCode":"C6H6","idParam":10}},{"id":3487,"stationId":515,"param":{"paramName":"tlenek węgla","paramFormula":"CO","paramCode":"CO","idParam":8}},{"id":3492,"stationId":515,"param":{"paramName":"dwutlenek azotu","paramFormula":"NO2","paramCode":"NO2","idParam":6}},{"id":3494,"stationId":515,"param":{"paramName":"ozon","paramFormula":"O3","paramCode":"O3","idParam":5}},{"id":3497,"stationId":515,"param":{"paramName":"pył zawieszony PM10","paramFormula":"PM10","paramCode":"PM10","idParam":3}},{"id":3502,"stationId":515,"param":{"paramName":"dwutlenek siarki","paramFormula":"SO2","paramCode":"SO2","idParam":1}},{"id":14377,"stationId":515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