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486,"stationId":515,"param":{"paramName":"benzen","paramFormula":"C6H6","paramCode":"C6H6","idParam":10}},{"id":3487,"stationId":515,"param":{"paramName":"tlenek węgla","paramFormula":"CO","paramCode":"CO","idParam":8}},{"id":3492,"stationId":515,"param":{"paramName":"dwutlenek azotu","paramFormula":"NO2","paramCode":"NO2","idParam":6}},{"id":3494,"stationId":515,"param":{"paramName":"ozon","paramFormula":"O3","paramCode":"O3","idParam":5}},{"id":3497,"stationId":515,"param":{"paramName":"pył zawieszony PM10","paramFormula":"PM10","paramCode":"PM10","idParam":3}},{"id":3502,"stationId":515,"param":{"paramName":"dwutlenek siarki","paramFormula":"SO2","paramCode":"SO2","idParam":1}},{"id":14377,"stationId":515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