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192,"stationId":638,"param":{"paramName":"dwutlenek azotu","paramFormula":"NO2","paramCode":"NO2","idParam":6}},{"id":4194,"stationId":638,"param":{"paramName":"ozon","paramFormula":"O3","paramCode":"O3","idParam":5}},{"id":4196,"stationId":638,"param":{"paramName":"pył zawieszony PM10","paramFormula":"PM10","paramCode":"PM10","idParam":3}},{"id":4198,"stationId":638,"param":{"paramName":"pył zawieszony PM2.5","paramFormula":"PM2.5","paramCode":"PM2.5","idParam":69}},{"id":4200,"stationId":63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