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[{"id":14448,"stationId":659,"param":{"paramName":"ozon","paramFormula":"O3","paramCode":"O3","idParam":5}},{"id":4274,"stationId":659,"param":{"paramName":"tlenek węgla","paramFormula":"CO","paramCode":"CO","idParam":8}},{"id":4278,"stationId":659,"param":{"paramName":"dwutlenek azotu","paramFormula":"NO2","paramCode":"NO2","idParam":6}},{"id":14416,"stationId":659,"param":{"paramName":"pył zawieszony PM10","paramFormula":"PM10","paramCode":"PM10","idParam":3}},{"id":25910,"stationId":659,"param":{"paramName":"pył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