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333,"stationId":665,"param":{"paramName":"dwutlenek azotu","paramFormula":"NO2","paramCode":"NO2","idParam":6}},{"id":4336,"stationId":665,"param":{"paramName":"pył zawieszony PM10","paramFormula":"PM10","paramCode":"PM10","idParam":3}},{"id":4338,"stationId":665,"param":{"paramName":"pył zawieszony PM2.5","paramFormula":"PM2.5","paramCode":"PM2.5","idParam":69}},{"id":4339,"stationId":665,"param":{"paramName":"dwutlenek siarki","paramFormula":"SO2","paramCode":"SO2","idParam":1}},{"id":14771,"stationId":665,"param":{"paramName":"benzen","paramFormula":"C6H6","paramCode":"C6H6","idParam":10}},{"id":14772,"stationId":665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