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[{"id":14466,"stationId":671,"param":{"paramName":"pył zawieszony PM10","paramFormula":"PM10","paramCode":"PM10","idParam":3}},{"id":4376,"stationId":671,"param":{"paramName":"benzen","paramFormula":"C6H6","paramCode":"C6H6","idParam":10}},{"id":4379,"stationId":671,"param":{"paramName":"tlenek węgla","paramFormula":"CO","paramCode":"CO","idParam":8}},{"id":4383,"stationId":671,"param":{"paramName":"dwutlenek azotu","paramFormula":"NO2","paramCode":"NO2","idParam":6}},{"id":4385,"stationId":671,"param":{"paramName":"ozon","paramFormula":"O3","paramCode":"O3","idParam":5}},{"id":4391,"stationId":671,"param":{"paramName":"dwutlenek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