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4676,"stationId":729,"param":{"paramName":"tlenek węgla","paramFormula":"CO","paramCode":"CO","idParam":8}},{"id":4679,"stationId":729,"param":{"paramName":"dwutlenek azotu","paramFormula":"NO2","paramCode":"NO2","idParam":6}},{"id":4681,"stationId":729,"param":{"paramName":"pył zawieszony PM10","paramFormula":"PM10","paramCode":"PM10","idParam":3}},{"id":4683,"stationId":729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