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4755,"stationId":736,"param":{"paramName":"tlenek węgla","paramFormula":"CO","paramCode":"CO","idParam":8}},{"id":4758,"stationId":736,"param":{"paramName":"dwutlenek azotu","paramFormula":"NO2","paramCode":"NO2","idParam":6}},{"id":4760,"stationId":736,"param":{"paramName":"ozon","paramFormula":"O3","paramCode":"O3","idParam":5}},{"id":4761,"stationId":736,"param":{"paramName":"pył zawieszony PM10","paramFormula":"PM10","paramCode":"PM10","idParam":3}},{"id":4762,"stationId":736,"param":{"paramName":"pył zawieszony PM2.5","paramFormula":"PM2.5","paramCode":"PM2.5","idParam":69}},{"id":4764,"stationId":736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