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23:29:22</w:t>
      </w:r>
    </w:p>
    <w:p>
      <w:r>
        <w:t>[{"id":4755,"stationId":736,"param":{"paramName":"tlenek węgla","paramFormula":"CO","paramCode":"CO","idParam":8}},{"id":4758,"stationId":736,"param":{"paramName":"dwutlenek azotu","paramFormula":"NO2","paramCode":"NO2","idParam":6}},{"id":4760,"stationId":736,"param":{"paramName":"ozon","paramFormula":"O3","paramCode":"O3","idParam":5}},{"id":4761,"stationId":736,"param":{"paramName":"pył zawieszony PM10","paramFormula":"PM10","paramCode":"PM10","idParam":3}},{"id":4762,"stationId":736,"param":{"paramName":"pył zawieszony PM2.5","paramFormula":"PM2.5","paramCode":"PM2.5","idParam":69}},{"id":4764,"stationId":736,"param":{"paramName":"dwutlenek siarki","paramFormula":"SO2","paramCode":"SO2","idParam":1}}]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