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755,"stationId":736,"param":{"paramName":"tlenek węgla","paramFormula":"CO","paramCode":"CO","idParam":8}},{"id":4758,"stationId":736,"param":{"paramName":"dwutlenek azotu","paramFormula":"NO2","paramCode":"NO2","idParam":6}},{"id":4760,"stationId":736,"param":{"paramName":"ozon","paramFormula":"O3","paramCode":"O3","idParam":5}},{"id":4761,"stationId":736,"param":{"paramName":"pył zawieszony PM10","paramFormula":"PM10","paramCode":"PM10","idParam":3}},{"id":4762,"stationId":736,"param":{"paramName":"pył zawieszony PM2.5","paramFormula":"PM2.5","paramCode":"PM2.5","idParam":69}},{"id":4764,"stationId":7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