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812,"stationId":740,"param":{"paramName":"dwutlenek azotu","paramFormula":"NO2","paramCode":"NO2","idParam":6}},{"id":4814,"stationId":740,"param":{"paramName":"ozon","paramFormula":"O3","paramCode":"O3","idParam":5}},{"id":4817,"stationId":740,"param":{"paramName":"pył zawieszony PM10","paramFormula":"PM10","paramCode":"PM10","idParam":3}},{"id":4819,"stationId":740,"param":{"paramName":"pył zawieszony PM2.5","paramFormula":"PM2.5","paramCode":"PM2.5","idParam":69}},{"id":16057,"stationId":740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