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812,"stationId":740,"param":{"paramName":"dwutlenek azotu","paramFormula":"NO2","paramCode":"NO2","idParam":6}},{"id":4814,"stationId":740,"param":{"paramName":"ozon","paramFormula":"O3","paramCode":"O3","idParam":5}},{"id":4817,"stationId":740,"param":{"paramName":"pył zawieszony PM10","paramFormula":"PM10","paramCode":"PM10","idParam":3}},{"id":4819,"stationId":740,"param":{"paramName":"pył zawieszony PM2.5","paramFormula":"PM2.5","paramCode":"PM2.5","idParam":69}},{"id":16057,"stationId":74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