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5109,"stationId":778,"param":{"paramName":"tlenek węgla","paramFormula":"CO","paramCode":"CO","idParam":8}},{"id":5112,"stationId":778,"param":{"paramName":"dwutlenek azotu","paramFormula":"NO2","paramCode":"NO2","idParam":6}},{"id":5114,"stationId":778,"param":{"paramName":"ozon","paramFormula":"O3","paramCode":"O3","idParam":5}},{"id":5115,"stationId":778,"param":{"paramName":"pył zawieszony PM10","paramFormula":"PM10","paramCode":"PM10","idParam":3}},{"id":5116,"stationId":778,"param":{"paramName":"pył zawieszony PM2.5","paramFormula":"PM2.5","paramCode":"PM2.5","idParam":69}},{"id":5118,"stationId":778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