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109,"stationId":778,"param":{"paramName":"tlenek węgla","paramFormula":"CO","paramCode":"CO","idParam":8}},{"id":5112,"stationId":778,"param":{"paramName":"dwutlenek azotu","paramFormula":"NO2","paramCode":"NO2","idParam":6}},{"id":5114,"stationId":778,"param":{"paramName":"ozon","paramFormula":"O3","paramCode":"O3","idParam":5}},{"id":5115,"stationId":778,"param":{"paramName":"pył zawieszony PM10","paramFormula":"PM10","paramCode":"PM10","idParam":3}},{"id":5116,"stationId":778,"param":{"paramName":"pył zawieszony PM2.5","paramFormula":"PM2.5","paramCode":"PM2.5","idParam":69}},{"id":5118,"stationId":77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