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[{"id":5164,"stationId":789,"param":{"paramName":"ozon","paramFormula":"O3","paramCode":"O3","idParam":5}},{"id":5167,"stationId":789,"param":{"paramName":"pył zawieszony PM10","paramFormula":"PM10","paramCode":"PM10","idParam":3}},{"id":5171,"stationId":789,"param":{"paramName":"dwutlenek siarki","paramFormula":"SO2","paramCode":"SO2","idParam":1}},{"id":16705,"stationId":789,"param":{"paramName":"benzen","paramFormula":"C6H6","paramCode":"C6H6","idParam":10}}]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