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246,"stationId":800,"param":{"paramName":"tlenek węgla","paramFormula":"CO","paramCode":"CO","idParam":8}},{"id":5250,"stationId":800,"param":{"paramName":"dwutlenek azotu","paramFormula":"NO2","paramCode":"NO2","idParam":6}},{"id":5253,"stationId":800,"param":{"paramName":"ozon","paramFormula":"O3","paramCode":"O3","idParam":5}},{"id":5256,"stationId":800,"param":{"paramName":"pył zawieszony PM10","paramFormula":"PM10","paramCode":"PM10","idParam":3}},{"id":5260,"stationId":80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