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5246,"stationId":800,"param":{"paramName":"tlenek węgla","paramFormula":"CO","paramCode":"CO","idParam":8}},{"id":5250,"stationId":800,"param":{"paramName":"dwutlenek azotu","paramFormula":"NO2","paramCode":"NO2","idParam":6}},{"id":5253,"stationId":800,"param":{"paramName":"ozon","paramFormula":"O3","paramCode":"O3","idParam":5}},{"id":5256,"stationId":800,"param":{"paramName":"pył zawieszony PM10","paramFormula":"PM10","paramCode":"PM10","idParam":3}},{"id":5260,"stationId":800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