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727,"stationId":9153,"param":{"paramName":"dwutlenek azotu","paramFormula":"NO2","paramCode":"NO2","idParam":6}},{"id":14729,"stationId":9153,"param":{"paramName":"ozon","paramFormula":"O3","paramCode":"O3","idParam":5}},{"id":14730,"stationId":9153,"param":{"paramName":"pył zawieszony PM10","paramFormula":"PM10","paramCode":"PM10","idParam":3}},{"id":14731,"stationId":9153,"param":{"paramName":"pył zawieszony PM2.5","paramFormula":"PM2.5","paramCode":"PM2.5","idParam":69}},{"id":14733,"stationId":9153,"param":{"paramName":"dwutlenek siarki","paramFormula":"SO2","paramCode":"SO2","idParam":1}},{"id":14734,"stationId":9153,"param":{"paramName":"benzen","paramFormula":"C6H6","paramCode":"C6H6","idParam":10}},{"id":14707,"stationId":9153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