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1F5B6" w14:textId="77777777" w:rsidR="009827C4" w:rsidRPr="00DB38CA" w:rsidRDefault="009827C4" w:rsidP="009827C4">
      <w:pPr>
        <w:jc w:val="right"/>
        <w:rPr>
          <w:sz w:val="28"/>
          <w:szCs w:val="28"/>
        </w:rPr>
      </w:pPr>
      <w:r w:rsidRPr="00DB38CA">
        <w:rPr>
          <w:sz w:val="28"/>
          <w:szCs w:val="28"/>
        </w:rPr>
        <w:t>Olsztyn, 07.03.2025</w:t>
      </w:r>
    </w:p>
    <w:p w14:paraId="335C3809" w14:textId="77777777" w:rsidR="009827C4" w:rsidRDefault="009827C4" w:rsidP="009827C4"/>
    <w:p w14:paraId="73DE80EA" w14:textId="77777777" w:rsidR="009827C4" w:rsidRDefault="009827C4" w:rsidP="009827C4"/>
    <w:p w14:paraId="3A04946F" w14:textId="77777777" w:rsidR="009827C4" w:rsidRDefault="009827C4" w:rsidP="009827C4"/>
    <w:p w14:paraId="5CBF30BA" w14:textId="77777777" w:rsidR="009827C4" w:rsidRDefault="009827C4" w:rsidP="009827C4"/>
    <w:p w14:paraId="2DBD3792" w14:textId="77777777" w:rsidR="009827C4" w:rsidRDefault="009827C4" w:rsidP="009827C4"/>
    <w:p w14:paraId="4F09BA60" w14:textId="77777777" w:rsidR="009827C4" w:rsidRDefault="009827C4" w:rsidP="009827C4"/>
    <w:p w14:paraId="433FC2A7" w14:textId="77777777" w:rsidR="009827C4" w:rsidRDefault="009827C4" w:rsidP="009827C4"/>
    <w:p w14:paraId="001B48FA" w14:textId="0C140C38" w:rsidR="009827C4" w:rsidRPr="00DB38CA" w:rsidRDefault="009827C4" w:rsidP="009827C4">
      <w:pPr>
        <w:jc w:val="center"/>
        <w:rPr>
          <w:b/>
          <w:bCs/>
          <w:sz w:val="56"/>
          <w:szCs w:val="56"/>
        </w:rPr>
      </w:pPr>
      <w:r w:rsidRPr="00DB38CA">
        <w:rPr>
          <w:b/>
          <w:bCs/>
          <w:sz w:val="56"/>
          <w:szCs w:val="56"/>
        </w:rPr>
        <w:t xml:space="preserve">Sprawozdanie </w:t>
      </w:r>
      <w:r>
        <w:rPr>
          <w:b/>
          <w:bCs/>
          <w:sz w:val="56"/>
          <w:szCs w:val="56"/>
        </w:rPr>
        <w:t>5</w:t>
      </w:r>
    </w:p>
    <w:p w14:paraId="31CB5D29" w14:textId="1960064C" w:rsidR="009827C4" w:rsidRPr="00DB38CA" w:rsidRDefault="009827C4" w:rsidP="009827C4">
      <w:pPr>
        <w:jc w:val="center"/>
        <w:rPr>
          <w:sz w:val="36"/>
          <w:szCs w:val="36"/>
        </w:rPr>
      </w:pPr>
      <w:r>
        <w:rPr>
          <w:sz w:val="36"/>
          <w:szCs w:val="36"/>
        </w:rPr>
        <w:t>Schemat relacyjnej bazy danych</w:t>
      </w:r>
    </w:p>
    <w:p w14:paraId="61C1CC87" w14:textId="77777777" w:rsidR="009827C4" w:rsidRPr="00DB38CA" w:rsidRDefault="009827C4" w:rsidP="009827C4">
      <w:pPr>
        <w:jc w:val="center"/>
        <w:rPr>
          <w:i/>
          <w:iCs/>
          <w:sz w:val="28"/>
          <w:szCs w:val="28"/>
        </w:rPr>
      </w:pPr>
      <w:r w:rsidRPr="00DB38CA">
        <w:rPr>
          <w:i/>
          <w:iCs/>
          <w:sz w:val="28"/>
          <w:szCs w:val="28"/>
        </w:rPr>
        <w:t xml:space="preserve">Sieć restauracji </w:t>
      </w:r>
      <w:proofErr w:type="spellStart"/>
      <w:r w:rsidRPr="00DB38CA">
        <w:rPr>
          <w:i/>
          <w:iCs/>
          <w:sz w:val="28"/>
          <w:szCs w:val="28"/>
        </w:rPr>
        <w:t>SlowFood</w:t>
      </w:r>
      <w:proofErr w:type="spellEnd"/>
    </w:p>
    <w:p w14:paraId="62D04F14" w14:textId="77777777" w:rsidR="009827C4" w:rsidRDefault="009827C4" w:rsidP="009827C4"/>
    <w:p w14:paraId="6C768BA7" w14:textId="77777777" w:rsidR="009827C4" w:rsidRDefault="009827C4" w:rsidP="009827C4"/>
    <w:p w14:paraId="1AD87A42" w14:textId="77777777" w:rsidR="009827C4" w:rsidRDefault="009827C4" w:rsidP="009827C4"/>
    <w:p w14:paraId="7DD701BA" w14:textId="77777777" w:rsidR="009827C4" w:rsidRDefault="009827C4" w:rsidP="009827C4"/>
    <w:p w14:paraId="3C6A2EE9" w14:textId="77777777" w:rsidR="009827C4" w:rsidRDefault="009827C4" w:rsidP="009827C4"/>
    <w:p w14:paraId="50968187" w14:textId="77777777" w:rsidR="009827C4" w:rsidRDefault="009827C4" w:rsidP="009827C4"/>
    <w:p w14:paraId="38F3EC90" w14:textId="77777777" w:rsidR="009827C4" w:rsidRDefault="009827C4" w:rsidP="009827C4"/>
    <w:p w14:paraId="00C725F6" w14:textId="77777777" w:rsidR="009827C4" w:rsidRDefault="009827C4" w:rsidP="009827C4"/>
    <w:p w14:paraId="7307F314" w14:textId="77777777" w:rsidR="009827C4" w:rsidRDefault="009827C4" w:rsidP="009827C4"/>
    <w:p w14:paraId="1305469F" w14:textId="77777777" w:rsidR="009827C4" w:rsidRDefault="009827C4" w:rsidP="009827C4"/>
    <w:p w14:paraId="1A759BF9" w14:textId="77777777" w:rsidR="0030654D" w:rsidRDefault="0030654D" w:rsidP="009827C4"/>
    <w:p w14:paraId="2ABB2828" w14:textId="77777777" w:rsidR="0030654D" w:rsidRDefault="0030654D" w:rsidP="009827C4"/>
    <w:p w14:paraId="4D5B9B3F" w14:textId="77777777" w:rsidR="0030654D" w:rsidRDefault="0030654D" w:rsidP="009827C4"/>
    <w:p w14:paraId="43AAB0FA" w14:textId="77777777" w:rsidR="0030654D" w:rsidRDefault="0030654D" w:rsidP="009827C4"/>
    <w:p w14:paraId="68B48B67" w14:textId="77777777" w:rsidR="0030654D" w:rsidRDefault="0030654D" w:rsidP="009827C4"/>
    <w:p w14:paraId="5E062CF7" w14:textId="77777777" w:rsidR="0030654D" w:rsidRDefault="0030654D" w:rsidP="009827C4"/>
    <w:p w14:paraId="1925FEEB" w14:textId="77777777" w:rsidR="0030654D" w:rsidRDefault="0030654D" w:rsidP="009827C4"/>
    <w:p w14:paraId="6999D93D" w14:textId="77777777" w:rsidR="0030654D" w:rsidRDefault="0030654D" w:rsidP="009827C4"/>
    <w:p w14:paraId="1DFD5ECF" w14:textId="77777777" w:rsidR="0030654D" w:rsidRDefault="0030654D" w:rsidP="009827C4"/>
    <w:p w14:paraId="36930328" w14:textId="77777777" w:rsidR="0030654D" w:rsidRDefault="0030654D" w:rsidP="009827C4"/>
    <w:p w14:paraId="587A914B" w14:textId="77777777" w:rsidR="0030654D" w:rsidRDefault="0030654D" w:rsidP="009827C4"/>
    <w:p w14:paraId="2A389507" w14:textId="77777777" w:rsidR="0030654D" w:rsidRDefault="0030654D" w:rsidP="009827C4"/>
    <w:p w14:paraId="15781AC3" w14:textId="77777777" w:rsidR="0030654D" w:rsidRDefault="0030654D" w:rsidP="009827C4"/>
    <w:p w14:paraId="1EF6D9CF" w14:textId="77777777" w:rsidR="0030654D" w:rsidRDefault="0030654D" w:rsidP="009827C4"/>
    <w:p w14:paraId="6BDF7D35" w14:textId="77777777" w:rsidR="0030654D" w:rsidRDefault="0030654D" w:rsidP="009827C4"/>
    <w:p w14:paraId="009E5F23" w14:textId="77777777" w:rsidR="0030654D" w:rsidRDefault="0030654D" w:rsidP="009827C4"/>
    <w:p w14:paraId="632BF40B" w14:textId="77777777" w:rsidR="0030654D" w:rsidRDefault="0030654D" w:rsidP="009827C4"/>
    <w:p w14:paraId="744D6AC3" w14:textId="77777777" w:rsidR="0030654D" w:rsidRDefault="0030654D" w:rsidP="009827C4"/>
    <w:p w14:paraId="4BD70750" w14:textId="77777777" w:rsidR="0030654D" w:rsidRDefault="0030654D" w:rsidP="009827C4"/>
    <w:p w14:paraId="2AFDE9CE" w14:textId="77777777" w:rsidR="0030654D" w:rsidRDefault="0030654D" w:rsidP="009827C4"/>
    <w:p w14:paraId="7F80E3A7" w14:textId="77777777" w:rsidR="0030654D" w:rsidRDefault="0030654D" w:rsidP="009827C4"/>
    <w:p w14:paraId="1E6732AC" w14:textId="77777777" w:rsidR="0030654D" w:rsidRDefault="0030654D" w:rsidP="009827C4"/>
    <w:p w14:paraId="4C730678" w14:textId="77777777" w:rsidR="009827C4" w:rsidRDefault="009827C4" w:rsidP="009827C4"/>
    <w:p w14:paraId="73CC1916" w14:textId="77777777" w:rsidR="009827C4" w:rsidRDefault="009827C4" w:rsidP="009827C4"/>
    <w:p w14:paraId="77EB459E" w14:textId="77777777" w:rsidR="009827C4" w:rsidRDefault="009827C4" w:rsidP="009827C4">
      <w:pPr>
        <w:jc w:val="right"/>
      </w:pPr>
      <w:r>
        <w:t>Autorzy:</w:t>
      </w:r>
    </w:p>
    <w:p w14:paraId="17DABC81" w14:textId="77777777" w:rsidR="009827C4" w:rsidRDefault="009827C4" w:rsidP="009827C4">
      <w:pPr>
        <w:jc w:val="right"/>
      </w:pPr>
      <w:r>
        <w:t>Piotr Piotrowski</w:t>
      </w:r>
    </w:p>
    <w:p w14:paraId="3D7E6F50" w14:textId="77777777" w:rsidR="009827C4" w:rsidRDefault="009827C4" w:rsidP="009827C4">
      <w:pPr>
        <w:jc w:val="right"/>
      </w:pPr>
      <w:r>
        <w:t xml:space="preserve">Jan </w:t>
      </w:r>
      <w:proofErr w:type="spellStart"/>
      <w:r>
        <w:t>Słabuszewski</w:t>
      </w:r>
      <w:proofErr w:type="spellEnd"/>
    </w:p>
    <w:p w14:paraId="316B9672" w14:textId="77777777" w:rsidR="009233DD" w:rsidRDefault="009233DD">
      <w:pPr>
        <w:sectPr w:rsidR="009233DD" w:rsidSect="004F6D2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FC60596" w14:textId="0DCAE1D7" w:rsidR="009827C4" w:rsidRDefault="00DC7DD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A28766" wp14:editId="19AC9F20">
            <wp:simplePos x="0" y="0"/>
            <wp:positionH relativeFrom="column">
              <wp:posOffset>-918642</wp:posOffset>
            </wp:positionH>
            <wp:positionV relativeFrom="page">
              <wp:posOffset>332105</wp:posOffset>
            </wp:positionV>
            <wp:extent cx="10704195" cy="5260340"/>
            <wp:effectExtent l="0" t="0" r="1905" b="0"/>
            <wp:wrapTopAndBottom/>
            <wp:docPr id="2012801908" name="Obraz 4" descr="Obraz zawierający tekst, diagram, zrzut ekranu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01908" name="Obraz 4" descr="Obraz zawierający tekst, diagram, zrzut ekranu, Plan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419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FE5B6" w14:textId="77777777" w:rsidR="00DC7DD1" w:rsidRDefault="00DC7DD1" w:rsidP="00DC7DD1">
      <w:pPr>
        <w:spacing w:line="278" w:lineRule="auto"/>
        <w:ind w:firstLine="360"/>
      </w:pPr>
    </w:p>
    <w:p w14:paraId="488264A9" w14:textId="5ABE1B08" w:rsidR="009233DD" w:rsidRPr="00DC7DD1" w:rsidRDefault="00DC7DD1" w:rsidP="00DC7DD1">
      <w:pPr>
        <w:spacing w:line="278" w:lineRule="auto"/>
        <w:ind w:firstLine="360"/>
        <w:rPr>
          <w:b/>
          <w:bCs/>
          <w:i/>
          <w:iCs/>
          <w:sz w:val="28"/>
          <w:szCs w:val="28"/>
        </w:rPr>
        <w:sectPr w:rsidR="009233DD" w:rsidRPr="00DC7DD1" w:rsidSect="009233DD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DC7DD1">
        <w:rPr>
          <w:b/>
          <w:bCs/>
          <w:i/>
          <w:iCs/>
          <w:sz w:val="28"/>
          <w:szCs w:val="28"/>
        </w:rPr>
        <w:t>Prezentowany diagram EER przedstawia model danych dla sieci restauracji „</w:t>
      </w:r>
      <w:proofErr w:type="spellStart"/>
      <w:r w:rsidRPr="00DC7DD1">
        <w:rPr>
          <w:b/>
          <w:bCs/>
          <w:i/>
          <w:iCs/>
          <w:sz w:val="28"/>
          <w:szCs w:val="28"/>
        </w:rPr>
        <w:t>SlowFood</w:t>
      </w:r>
      <w:proofErr w:type="spellEnd"/>
      <w:r w:rsidRPr="00DC7DD1">
        <w:rPr>
          <w:b/>
          <w:bCs/>
          <w:i/>
          <w:iCs/>
          <w:sz w:val="28"/>
          <w:szCs w:val="28"/>
        </w:rPr>
        <w:t>” obejmującej kilka lokali. Model został zaprojektowany między innymi z myślą o wsparciu obsługi procesów operacyjnych, zamówień, rezerwacji, zarządzania personelem i zaopatrzeniem.</w:t>
      </w:r>
    </w:p>
    <w:p w14:paraId="211F064C" w14:textId="77777777" w:rsidR="008C4AA0" w:rsidRDefault="008C4AA0">
      <w:pPr>
        <w:spacing w:line="278" w:lineRule="auto"/>
      </w:pPr>
    </w:p>
    <w:p w14:paraId="5FDC6972" w14:textId="77777777" w:rsidR="00240D73" w:rsidRPr="007B4F55" w:rsidRDefault="0091727C" w:rsidP="007B4F55">
      <w:pPr>
        <w:pStyle w:val="Akapitzlist"/>
        <w:numPr>
          <w:ilvl w:val="0"/>
          <w:numId w:val="2"/>
        </w:numPr>
        <w:spacing w:line="278" w:lineRule="auto"/>
        <w:rPr>
          <w:b/>
          <w:bCs/>
          <w:i/>
          <w:iCs/>
          <w:sz w:val="28"/>
          <w:szCs w:val="28"/>
        </w:rPr>
      </w:pPr>
      <w:r w:rsidRPr="007B4F55">
        <w:rPr>
          <w:b/>
          <w:bCs/>
          <w:i/>
          <w:iCs/>
          <w:sz w:val="28"/>
          <w:szCs w:val="28"/>
        </w:rPr>
        <w:t>Lokale</w:t>
      </w:r>
      <w:r w:rsidR="007D6DDC" w:rsidRPr="007B4F55">
        <w:rPr>
          <w:b/>
          <w:bCs/>
          <w:i/>
          <w:iCs/>
          <w:sz w:val="28"/>
          <w:szCs w:val="28"/>
        </w:rPr>
        <w:t>, struktura lokalu</w:t>
      </w:r>
      <w:r w:rsidRPr="007B4F55">
        <w:rPr>
          <w:b/>
          <w:bCs/>
          <w:i/>
          <w:iCs/>
          <w:sz w:val="28"/>
          <w:szCs w:val="28"/>
        </w:rPr>
        <w:t xml:space="preserve"> i pracownicy</w:t>
      </w:r>
    </w:p>
    <w:p w14:paraId="5E68099C" w14:textId="63523001" w:rsidR="00240D73" w:rsidRDefault="00240D73" w:rsidP="00240D73">
      <w:pPr>
        <w:pStyle w:val="Akapitzlist"/>
        <w:spacing w:line="278" w:lineRule="auto"/>
        <w:ind w:left="360"/>
      </w:pPr>
      <w:r w:rsidRPr="00240D73">
        <w:rPr>
          <w:noProof/>
        </w:rPr>
        <w:drawing>
          <wp:inline distT="0" distB="0" distL="0" distR="0" wp14:anchorId="6308833B" wp14:editId="488B1F92">
            <wp:extent cx="3745148" cy="5481725"/>
            <wp:effectExtent l="0" t="0" r="1905" b="5080"/>
            <wp:docPr id="18896707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70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070" cy="551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CABC" w14:textId="52F14D3F" w:rsidR="00232FCB" w:rsidRDefault="009C22A9" w:rsidP="00232FCB">
      <w:pPr>
        <w:spacing w:before="100" w:beforeAutospacing="1" w:after="100" w:afterAutospacing="1"/>
        <w:rPr>
          <w:color w:val="000000"/>
        </w:rPr>
      </w:pPr>
      <w:r>
        <w:rPr>
          <w:rStyle w:val="Pogrubienie"/>
          <w:rFonts w:eastAsiaTheme="majorEastAsia"/>
          <w:color w:val="000000"/>
        </w:rPr>
        <w:t>l</w:t>
      </w:r>
      <w:r w:rsidR="00232FCB" w:rsidRPr="0030654D">
        <w:rPr>
          <w:rStyle w:val="Pogrubienie"/>
          <w:rFonts w:eastAsiaTheme="majorEastAsia"/>
          <w:color w:val="000000"/>
        </w:rPr>
        <w:t>okale</w:t>
      </w:r>
      <w:r w:rsidR="00232FCB">
        <w:rPr>
          <w:rStyle w:val="apple-converted-space"/>
          <w:rFonts w:eastAsiaTheme="majorEastAsia"/>
          <w:color w:val="000000"/>
        </w:rPr>
        <w:t> </w:t>
      </w:r>
      <w:r w:rsidR="00B711F9" w:rsidRPr="00232FCB">
        <w:t>–</w:t>
      </w:r>
      <w:r w:rsidR="00B711F9">
        <w:rPr>
          <w:rStyle w:val="apple-converted-space"/>
          <w:rFonts w:eastAsiaTheme="majorEastAsia"/>
          <w:color w:val="000000"/>
        </w:rPr>
        <w:t xml:space="preserve"> </w:t>
      </w:r>
      <w:r w:rsidR="00232FCB">
        <w:rPr>
          <w:color w:val="000000"/>
        </w:rPr>
        <w:t>reprezentują fizyczne punkty działalności sieci restauracji. Każdy z nich posiada unikaln</w:t>
      </w:r>
      <w:r w:rsidR="00B711F9">
        <w:rPr>
          <w:color w:val="000000"/>
        </w:rPr>
        <w:t xml:space="preserve">y </w:t>
      </w:r>
      <w:r w:rsidR="00232FCB">
        <w:rPr>
          <w:color w:val="000000"/>
        </w:rPr>
        <w:t>adres oraz identyfikator. Dzięki tej strukturze możliwe jest przypisanie rezerwacji, pracowników, magazynów i stolików do konkretnego lokalu.</w:t>
      </w:r>
    </w:p>
    <w:p w14:paraId="398B4B24" w14:textId="7D631C02" w:rsidR="00232FCB" w:rsidRDefault="009C22A9" w:rsidP="00232FCB">
      <w:pPr>
        <w:spacing w:before="100" w:beforeAutospacing="1" w:after="100" w:afterAutospacing="1"/>
        <w:rPr>
          <w:color w:val="000000"/>
        </w:rPr>
      </w:pPr>
      <w:r>
        <w:rPr>
          <w:rStyle w:val="Pogrubienie"/>
          <w:rFonts w:eastAsiaTheme="majorEastAsia"/>
          <w:color w:val="000000"/>
        </w:rPr>
        <w:t>p</w:t>
      </w:r>
      <w:r w:rsidR="00232FCB">
        <w:rPr>
          <w:rStyle w:val="Pogrubienie"/>
          <w:rFonts w:eastAsiaTheme="majorEastAsia"/>
          <w:color w:val="000000"/>
        </w:rPr>
        <w:t>racownicy</w:t>
      </w:r>
      <w:r w:rsidR="00232FCB">
        <w:rPr>
          <w:rStyle w:val="apple-converted-space"/>
          <w:rFonts w:eastAsiaTheme="majorEastAsia"/>
          <w:color w:val="000000"/>
        </w:rPr>
        <w:t> </w:t>
      </w:r>
      <w:r w:rsidR="00B711F9" w:rsidRPr="00232FCB">
        <w:t>–</w:t>
      </w:r>
      <w:r w:rsidR="00B711F9">
        <w:t xml:space="preserve"> </w:t>
      </w:r>
      <w:r w:rsidR="00232FCB">
        <w:rPr>
          <w:color w:val="000000"/>
        </w:rPr>
        <w:t>przechowują dane osobowe i kontaktowe zatrudnionych osób. Każdy pracownik ma przypisane stanowisko (np. kelner, kucharz, księgowy) oraz etat, który określa wymiar godzinowy i rodzaj umowy. Pracownicy mogą być przypisywani do konkretnych zadań operacyjnych, takich jak tworzenie zamówień do hurtowni czy obsługa wydarzeń.</w:t>
      </w:r>
    </w:p>
    <w:p w14:paraId="2FCE6A70" w14:textId="4D4152F3" w:rsidR="00232FCB" w:rsidRDefault="00232FCB" w:rsidP="00232FCB">
      <w:pPr>
        <w:spacing w:before="100" w:beforeAutospacing="1" w:after="100" w:afterAutospacing="1"/>
        <w:rPr>
          <w:color w:val="000000"/>
        </w:rPr>
      </w:pPr>
      <w:r>
        <w:rPr>
          <w:rStyle w:val="Pogrubienie"/>
          <w:rFonts w:eastAsiaTheme="majorEastAsia"/>
          <w:color w:val="000000"/>
        </w:rPr>
        <w:t>Magazyn</w:t>
      </w:r>
      <w:r>
        <w:rPr>
          <w:rStyle w:val="apple-converted-space"/>
          <w:rFonts w:eastAsiaTheme="majorEastAsia"/>
          <w:color w:val="000000"/>
        </w:rPr>
        <w:t> </w:t>
      </w:r>
      <w:r w:rsidR="00B711F9" w:rsidRPr="00232FCB">
        <w:t>–</w:t>
      </w:r>
      <w:r w:rsidR="00B711F9">
        <w:rPr>
          <w:rStyle w:val="apple-converted-space"/>
          <w:rFonts w:eastAsiaTheme="majorEastAsia"/>
          <w:color w:val="000000"/>
        </w:rPr>
        <w:t xml:space="preserve"> </w:t>
      </w:r>
      <w:r>
        <w:rPr>
          <w:color w:val="000000"/>
        </w:rPr>
        <w:t>jest jednoznacznie przypisany do każdego lokalu i służy do ewidencji stanów towarów.</w:t>
      </w:r>
    </w:p>
    <w:p w14:paraId="2CD48132" w14:textId="5A4A38EF" w:rsidR="00DC7DD1" w:rsidRPr="00232FCB" w:rsidRDefault="00232FCB" w:rsidP="00232FCB">
      <w:pPr>
        <w:spacing w:before="100" w:beforeAutospacing="1" w:after="100" w:afterAutospacing="1"/>
        <w:rPr>
          <w:color w:val="000000"/>
        </w:rPr>
      </w:pPr>
      <w:r>
        <w:rPr>
          <w:rStyle w:val="Pogrubienie"/>
          <w:rFonts w:eastAsiaTheme="majorEastAsia"/>
          <w:color w:val="000000"/>
        </w:rPr>
        <w:t>Stoliki</w:t>
      </w:r>
      <w:r>
        <w:rPr>
          <w:rStyle w:val="apple-converted-space"/>
          <w:rFonts w:eastAsiaTheme="majorEastAsia"/>
          <w:color w:val="000000"/>
        </w:rPr>
        <w:t> </w:t>
      </w:r>
      <w:r w:rsidR="00B711F9" w:rsidRPr="00232FCB">
        <w:t>–</w:t>
      </w:r>
      <w:r w:rsidR="00B711F9">
        <w:rPr>
          <w:rStyle w:val="apple-converted-space"/>
          <w:rFonts w:eastAsiaTheme="majorEastAsia"/>
          <w:color w:val="000000"/>
        </w:rPr>
        <w:t xml:space="preserve"> </w:t>
      </w:r>
      <w:r>
        <w:rPr>
          <w:color w:val="000000"/>
        </w:rPr>
        <w:t>to elementy wyposażenia przypisane do lokalu. Posiadają informacje o maksymalnej liczbie osób, które mogą przy nich usiąść, oraz lokalizacji w obrębie sali (np. lewa strona, taras).</w:t>
      </w:r>
    </w:p>
    <w:p w14:paraId="45157A94" w14:textId="68D6EA7A" w:rsidR="0091727C" w:rsidRPr="007B4F55" w:rsidRDefault="007B4F55" w:rsidP="007B4F55">
      <w:pPr>
        <w:pStyle w:val="Akapitzlist"/>
        <w:numPr>
          <w:ilvl w:val="0"/>
          <w:numId w:val="2"/>
        </w:numPr>
        <w:spacing w:line="278" w:lineRule="auto"/>
        <w:rPr>
          <w:b/>
          <w:bCs/>
          <w:i/>
          <w:iCs/>
          <w:sz w:val="28"/>
          <w:szCs w:val="28"/>
        </w:rPr>
      </w:pPr>
      <w:r w:rsidRPr="007B4F55">
        <w:rPr>
          <w:b/>
          <w:bCs/>
          <w:i/>
          <w:iCs/>
          <w:sz w:val="28"/>
          <w:szCs w:val="28"/>
        </w:rPr>
        <w:lastRenderedPageBreak/>
        <w:t>Rezerwacje i</w:t>
      </w:r>
      <w:r w:rsidR="0091727C" w:rsidRPr="007B4F55">
        <w:rPr>
          <w:b/>
          <w:bCs/>
          <w:i/>
          <w:iCs/>
          <w:sz w:val="28"/>
          <w:szCs w:val="28"/>
        </w:rPr>
        <w:t xml:space="preserve"> obsługa klienta</w:t>
      </w:r>
    </w:p>
    <w:p w14:paraId="0612CFF2" w14:textId="600A3A4B" w:rsidR="007E10C1" w:rsidRDefault="007E10C1" w:rsidP="007E10C1">
      <w:pPr>
        <w:spacing w:line="278" w:lineRule="auto"/>
      </w:pPr>
      <w:r w:rsidRPr="007E10C1">
        <w:rPr>
          <w:noProof/>
        </w:rPr>
        <w:drawing>
          <wp:inline distT="0" distB="0" distL="0" distR="0" wp14:anchorId="036B49C2" wp14:editId="43DBB520">
            <wp:extent cx="4212076" cy="2522858"/>
            <wp:effectExtent l="0" t="0" r="4445" b="4445"/>
            <wp:docPr id="13138280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28060" name="Obraz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09" cy="25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187F" w14:textId="77777777" w:rsidR="0030654D" w:rsidRDefault="0030654D" w:rsidP="0030654D">
      <w:pPr>
        <w:spacing w:line="278" w:lineRule="auto"/>
        <w:rPr>
          <w:b/>
          <w:bCs/>
        </w:rPr>
      </w:pPr>
    </w:p>
    <w:p w14:paraId="05468E1D" w14:textId="6C3A03A7" w:rsidR="0030654D" w:rsidRDefault="009C22A9" w:rsidP="0030654D">
      <w:pPr>
        <w:spacing w:line="278" w:lineRule="auto"/>
      </w:pPr>
      <w:r>
        <w:rPr>
          <w:b/>
          <w:bCs/>
        </w:rPr>
        <w:t>k</w:t>
      </w:r>
      <w:r w:rsidR="00232FCB" w:rsidRPr="00232FCB">
        <w:rPr>
          <w:b/>
          <w:bCs/>
        </w:rPr>
        <w:t>lienci</w:t>
      </w:r>
      <w:r w:rsidR="00232FCB" w:rsidRPr="00232FCB">
        <w:t> – tabela zawiera dane kontaktowe i identyfikacyjne klientów korzystających z usług restauracji.</w:t>
      </w:r>
    </w:p>
    <w:p w14:paraId="07E969E8" w14:textId="77777777" w:rsidR="0030654D" w:rsidRDefault="0030654D" w:rsidP="0030654D">
      <w:pPr>
        <w:spacing w:line="278" w:lineRule="auto"/>
        <w:rPr>
          <w:b/>
          <w:bCs/>
        </w:rPr>
      </w:pPr>
    </w:p>
    <w:p w14:paraId="0BADFE7E" w14:textId="025B9068" w:rsidR="00232FCB" w:rsidRPr="00232FCB" w:rsidRDefault="009C22A9" w:rsidP="0030654D">
      <w:pPr>
        <w:spacing w:line="278" w:lineRule="auto"/>
      </w:pPr>
      <w:proofErr w:type="spellStart"/>
      <w:r>
        <w:rPr>
          <w:b/>
          <w:bCs/>
        </w:rPr>
        <w:t>rezerwacja_stolika</w:t>
      </w:r>
      <w:proofErr w:type="spellEnd"/>
      <w:r w:rsidR="00232FCB" w:rsidRPr="00232FCB">
        <w:t> – umożliwia zapisanie daty, godziny, liczby osób oraz sposobu dokonania rezerwacji (np. telefonicznie, online, osobiście). Powiązane są z konkretnym lokalem i klientem.</w:t>
      </w:r>
    </w:p>
    <w:p w14:paraId="64E94685" w14:textId="77777777" w:rsidR="0030654D" w:rsidRDefault="0030654D" w:rsidP="0030654D">
      <w:pPr>
        <w:spacing w:line="278" w:lineRule="auto"/>
        <w:rPr>
          <w:b/>
          <w:bCs/>
        </w:rPr>
      </w:pPr>
    </w:p>
    <w:p w14:paraId="2D08CC6A" w14:textId="000E69A3" w:rsidR="00232FCB" w:rsidRPr="00232FCB" w:rsidRDefault="009C22A9" w:rsidP="0030654D">
      <w:pPr>
        <w:spacing w:line="278" w:lineRule="auto"/>
      </w:pPr>
      <w:proofErr w:type="spellStart"/>
      <w:r>
        <w:rPr>
          <w:b/>
          <w:bCs/>
        </w:rPr>
        <w:t>zarezerwowane_stoliki</w:t>
      </w:r>
      <w:proofErr w:type="spellEnd"/>
      <w:r w:rsidR="00232FCB" w:rsidRPr="00232FCB">
        <w:t>– tabela wiążąca rezerwację z konkretnymi numerami stolików.</w:t>
      </w:r>
    </w:p>
    <w:p w14:paraId="04CBA851" w14:textId="77777777" w:rsidR="0030654D" w:rsidRDefault="0030654D" w:rsidP="0030654D">
      <w:pPr>
        <w:spacing w:line="278" w:lineRule="auto"/>
        <w:rPr>
          <w:b/>
          <w:bCs/>
        </w:rPr>
      </w:pPr>
    </w:p>
    <w:p w14:paraId="4596D187" w14:textId="61605AAF" w:rsidR="00232FCB" w:rsidRDefault="009C22A9" w:rsidP="0030654D">
      <w:pPr>
        <w:spacing w:line="278" w:lineRule="auto"/>
      </w:pPr>
      <w:proofErr w:type="spellStart"/>
      <w:r>
        <w:rPr>
          <w:b/>
          <w:bCs/>
        </w:rPr>
        <w:t>zamowienia_klienci</w:t>
      </w:r>
      <w:proofErr w:type="spellEnd"/>
      <w:r w:rsidR="00232FCB" w:rsidRPr="00232FCB">
        <w:t> – zawierają datę złożenia, status realizacji oraz powiązanie z lokalem i klientem.</w:t>
      </w:r>
    </w:p>
    <w:p w14:paraId="022805F6" w14:textId="77777777" w:rsidR="009C22A9" w:rsidRPr="00232FCB" w:rsidRDefault="009C22A9" w:rsidP="0030654D">
      <w:pPr>
        <w:spacing w:line="278" w:lineRule="auto"/>
      </w:pPr>
    </w:p>
    <w:p w14:paraId="45F10BC6" w14:textId="56A08FA1" w:rsidR="00232FCB" w:rsidRPr="00232FCB" w:rsidRDefault="009C22A9" w:rsidP="0030654D">
      <w:pPr>
        <w:spacing w:line="278" w:lineRule="auto"/>
      </w:pPr>
      <w:proofErr w:type="spellStart"/>
      <w:r>
        <w:rPr>
          <w:b/>
          <w:bCs/>
        </w:rPr>
        <w:t>pozycje_zamowienia</w:t>
      </w:r>
      <w:proofErr w:type="spellEnd"/>
      <w:r w:rsidR="00232FCB" w:rsidRPr="00232FCB">
        <w:t> – szczegółowa lista dań wchodzących w skład zamówienia wraz z ilością.</w:t>
      </w:r>
    </w:p>
    <w:p w14:paraId="171C55CB" w14:textId="77777777" w:rsidR="0030654D" w:rsidRDefault="0030654D" w:rsidP="0030654D">
      <w:pPr>
        <w:spacing w:line="278" w:lineRule="auto"/>
        <w:rPr>
          <w:b/>
          <w:bCs/>
        </w:rPr>
      </w:pPr>
    </w:p>
    <w:p w14:paraId="4B5D7BB4" w14:textId="1B8223AD" w:rsidR="00232FCB" w:rsidRPr="00232FCB" w:rsidRDefault="009C22A9" w:rsidP="0030654D">
      <w:pPr>
        <w:spacing w:line="278" w:lineRule="auto"/>
      </w:pPr>
      <w:proofErr w:type="spellStart"/>
      <w:r>
        <w:rPr>
          <w:b/>
          <w:bCs/>
        </w:rPr>
        <w:t>dostawy_</w:t>
      </w:r>
      <w:r w:rsidR="00B711F9">
        <w:rPr>
          <w:b/>
          <w:bCs/>
        </w:rPr>
        <w:t>klienci</w:t>
      </w:r>
      <w:proofErr w:type="spellEnd"/>
      <w:r w:rsidR="00232FCB" w:rsidRPr="00232FCB">
        <w:t> – dotyczą zamówień realizowanych z dostawą. Zawierają informacje o adresie dostawy oraz statusie realizacji.</w:t>
      </w:r>
    </w:p>
    <w:p w14:paraId="5F950B9F" w14:textId="77777777" w:rsidR="0030654D" w:rsidRDefault="0030654D" w:rsidP="0030654D">
      <w:pPr>
        <w:spacing w:line="278" w:lineRule="auto"/>
        <w:rPr>
          <w:b/>
          <w:bCs/>
        </w:rPr>
      </w:pPr>
    </w:p>
    <w:p w14:paraId="5C5F7AE3" w14:textId="57EA38DE" w:rsidR="00232FCB" w:rsidRPr="00232FCB" w:rsidRDefault="009C22A9" w:rsidP="0030654D">
      <w:pPr>
        <w:spacing w:line="278" w:lineRule="auto"/>
      </w:pPr>
      <w:r>
        <w:rPr>
          <w:b/>
          <w:bCs/>
        </w:rPr>
        <w:t>r</w:t>
      </w:r>
      <w:r w:rsidR="00232FCB" w:rsidRPr="00232FCB">
        <w:rPr>
          <w:b/>
          <w:bCs/>
        </w:rPr>
        <w:t>eklamacje</w:t>
      </w:r>
      <w:r w:rsidR="00232FCB" w:rsidRPr="00232FCB">
        <w:t> – umożliwiają ewidencję zgłoszeń klientów, powiązanych z konkretnymi zamówieniami. Zawierają datę zgłoszenia, treść reklamacji oraz jej aktualny status.</w:t>
      </w:r>
    </w:p>
    <w:p w14:paraId="361AE128" w14:textId="77777777" w:rsidR="0030654D" w:rsidRDefault="0030654D" w:rsidP="0030654D">
      <w:pPr>
        <w:spacing w:line="278" w:lineRule="auto"/>
        <w:rPr>
          <w:b/>
          <w:bCs/>
        </w:rPr>
      </w:pPr>
    </w:p>
    <w:p w14:paraId="55FA2FC7" w14:textId="6E50B4D5" w:rsidR="00232FCB" w:rsidRPr="00232FCB" w:rsidRDefault="009C22A9" w:rsidP="0030654D">
      <w:pPr>
        <w:spacing w:line="278" w:lineRule="auto"/>
      </w:pPr>
      <w:proofErr w:type="spellStart"/>
      <w:r>
        <w:rPr>
          <w:b/>
          <w:bCs/>
        </w:rPr>
        <w:t>pl</w:t>
      </w:r>
      <w:r w:rsidR="00232FCB" w:rsidRPr="00232FCB">
        <w:rPr>
          <w:b/>
          <w:bCs/>
        </w:rPr>
        <w:t>atności</w:t>
      </w:r>
      <w:proofErr w:type="spellEnd"/>
      <w:r w:rsidR="00232FCB" w:rsidRPr="00232FCB">
        <w:t> – rejestrują typ płatności (np. karta, gotówka), datę oraz kwotę przypisaną do zamówienia.</w:t>
      </w:r>
    </w:p>
    <w:p w14:paraId="6F636D5F" w14:textId="77777777" w:rsidR="0030654D" w:rsidRDefault="0030654D" w:rsidP="0030654D">
      <w:pPr>
        <w:spacing w:line="278" w:lineRule="auto"/>
        <w:rPr>
          <w:b/>
          <w:bCs/>
        </w:rPr>
      </w:pPr>
    </w:p>
    <w:p w14:paraId="7A07D2E9" w14:textId="20D4B8B1" w:rsidR="00232FCB" w:rsidRPr="00232FCB" w:rsidRDefault="009C22A9" w:rsidP="0030654D">
      <w:pPr>
        <w:spacing w:line="278" w:lineRule="auto"/>
      </w:pPr>
      <w:r>
        <w:rPr>
          <w:b/>
          <w:bCs/>
        </w:rPr>
        <w:t>p</w:t>
      </w:r>
      <w:r w:rsidR="00232FCB" w:rsidRPr="00232FCB">
        <w:rPr>
          <w:b/>
          <w:bCs/>
        </w:rPr>
        <w:t>aragony</w:t>
      </w:r>
      <w:r w:rsidR="00232FCB" w:rsidRPr="00232FCB">
        <w:t> – generowane automatycznie po dokonaniu płatności. Zawierają numer i datę wystawienia oraz referencję do płatności.</w:t>
      </w:r>
    </w:p>
    <w:p w14:paraId="2B87C15F" w14:textId="77777777" w:rsidR="0030654D" w:rsidRDefault="0030654D" w:rsidP="00232FCB">
      <w:pPr>
        <w:spacing w:line="278" w:lineRule="auto"/>
        <w:rPr>
          <w:b/>
          <w:bCs/>
        </w:rPr>
      </w:pPr>
    </w:p>
    <w:p w14:paraId="7A7CD53A" w14:textId="40EBF101" w:rsidR="0030654D" w:rsidRDefault="009C22A9" w:rsidP="00232FCB">
      <w:pPr>
        <w:spacing w:line="278" w:lineRule="auto"/>
      </w:pPr>
      <w:proofErr w:type="spellStart"/>
      <w:r>
        <w:rPr>
          <w:b/>
          <w:bCs/>
        </w:rPr>
        <w:t>Faktury_klienci</w:t>
      </w:r>
      <w:proofErr w:type="spellEnd"/>
      <w:r w:rsidR="00232FCB" w:rsidRPr="00232FCB">
        <w:t> – mogą być wystawione na życzenie klienta. Zawierają dane klienta, numer NIP, datę wystawienia, numer faktury i szczegóły zamówienia.</w:t>
      </w:r>
    </w:p>
    <w:p w14:paraId="7DCB77D1" w14:textId="77777777" w:rsidR="00B711F9" w:rsidRDefault="00B711F9" w:rsidP="00232FCB">
      <w:pPr>
        <w:spacing w:line="278" w:lineRule="auto"/>
      </w:pPr>
    </w:p>
    <w:p w14:paraId="074BDA78" w14:textId="7DDD1273" w:rsidR="009233DD" w:rsidRPr="007B4F55" w:rsidRDefault="007E10C1" w:rsidP="007B4F55">
      <w:pPr>
        <w:pStyle w:val="Akapitzlist"/>
        <w:numPr>
          <w:ilvl w:val="0"/>
          <w:numId w:val="2"/>
        </w:numPr>
        <w:spacing w:line="278" w:lineRule="auto"/>
        <w:rPr>
          <w:b/>
          <w:bCs/>
          <w:i/>
          <w:iCs/>
          <w:sz w:val="28"/>
          <w:szCs w:val="28"/>
        </w:rPr>
      </w:pPr>
      <w:r w:rsidRPr="007B4F55">
        <w:rPr>
          <w:b/>
          <w:bCs/>
          <w:i/>
          <w:iCs/>
          <w:sz w:val="28"/>
          <w:szCs w:val="28"/>
        </w:rPr>
        <w:t>Wydarzenia</w:t>
      </w:r>
    </w:p>
    <w:p w14:paraId="78DD5982" w14:textId="6EFDEB21" w:rsidR="007E10C1" w:rsidRDefault="006D741B" w:rsidP="007E10C1">
      <w:pPr>
        <w:spacing w:line="278" w:lineRule="auto"/>
      </w:pPr>
      <w:r w:rsidRPr="006D741B">
        <w:rPr>
          <w:noProof/>
        </w:rPr>
        <w:drawing>
          <wp:inline distT="0" distB="0" distL="0" distR="0" wp14:anchorId="1E324C19" wp14:editId="40537F54">
            <wp:extent cx="5760720" cy="3270250"/>
            <wp:effectExtent l="0" t="0" r="5080" b="6350"/>
            <wp:docPr id="7514029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0291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462" w14:textId="4BD1DCA9" w:rsidR="0030654D" w:rsidRDefault="009C22A9" w:rsidP="00232FCB">
      <w:p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Pogrubienie"/>
          <w:rFonts w:eastAsiaTheme="majorEastAsia"/>
          <w:color w:val="000000"/>
        </w:rPr>
        <w:t>rezerwacja_wydarzenia</w:t>
      </w:r>
      <w:proofErr w:type="spellEnd"/>
      <w:r w:rsidR="00232FCB" w:rsidRPr="00232FCB">
        <w:rPr>
          <w:rStyle w:val="apple-converted-space"/>
          <w:rFonts w:eastAsiaTheme="majorEastAsia"/>
          <w:color w:val="000000"/>
        </w:rPr>
        <w:t> </w:t>
      </w:r>
      <w:r w:rsidR="00232FCB" w:rsidRPr="00232FCB">
        <w:rPr>
          <w:color w:val="000000"/>
        </w:rPr>
        <w:t>– umożliwiają klientom organizację specjalnych okazji, takich jak komunie czy urodziny. Tabela zawiera dane klienta, numer rezerwacji, część sali przeznaczoną na wydarzenie, opis imprezy, dekoracje, indywidualne menu oraz harmonogram serwowania dań.</w:t>
      </w:r>
      <w:r w:rsidR="0030654D">
        <w:rPr>
          <w:color w:val="000000"/>
        </w:rPr>
        <w:t xml:space="preserve">                                                                                    </w:t>
      </w:r>
    </w:p>
    <w:p w14:paraId="5BAEBA5C" w14:textId="02CCC4B9" w:rsidR="00232FCB" w:rsidRDefault="009C22A9" w:rsidP="0030654D">
      <w:p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Pogrubienie"/>
          <w:rFonts w:eastAsiaTheme="majorEastAsia"/>
          <w:color w:val="000000"/>
        </w:rPr>
        <w:t>p</w:t>
      </w:r>
      <w:r w:rsidR="00232FCB" w:rsidRPr="00232FCB">
        <w:rPr>
          <w:rStyle w:val="Pogrubienie"/>
          <w:rFonts w:eastAsiaTheme="majorEastAsia"/>
          <w:color w:val="000000"/>
        </w:rPr>
        <w:t>racownicy</w:t>
      </w:r>
      <w:r>
        <w:rPr>
          <w:rStyle w:val="Pogrubienie"/>
          <w:rFonts w:eastAsiaTheme="majorEastAsia"/>
          <w:color w:val="000000"/>
        </w:rPr>
        <w:t>_</w:t>
      </w:r>
      <w:r w:rsidR="00232FCB" w:rsidRPr="00232FCB">
        <w:rPr>
          <w:rStyle w:val="Pogrubienie"/>
          <w:rFonts w:eastAsiaTheme="majorEastAsia"/>
          <w:color w:val="000000"/>
        </w:rPr>
        <w:t>obsługujący</w:t>
      </w:r>
      <w:r>
        <w:rPr>
          <w:rStyle w:val="Pogrubienie"/>
          <w:rFonts w:eastAsiaTheme="majorEastAsia"/>
          <w:color w:val="000000"/>
        </w:rPr>
        <w:t>_</w:t>
      </w:r>
      <w:r w:rsidR="00232FCB" w:rsidRPr="00232FCB">
        <w:rPr>
          <w:rStyle w:val="Pogrubienie"/>
          <w:rFonts w:eastAsiaTheme="majorEastAsia"/>
          <w:color w:val="000000"/>
        </w:rPr>
        <w:t>wydarzeni</w:t>
      </w:r>
      <w:r w:rsidR="00B711F9">
        <w:rPr>
          <w:rStyle w:val="Pogrubienie"/>
          <w:rFonts w:eastAsiaTheme="majorEastAsia"/>
          <w:color w:val="000000"/>
        </w:rPr>
        <w:t>e</w:t>
      </w:r>
      <w:proofErr w:type="spellEnd"/>
      <w:r w:rsidR="00232FCB" w:rsidRPr="00232FCB">
        <w:rPr>
          <w:rStyle w:val="apple-converted-space"/>
          <w:rFonts w:eastAsiaTheme="majorEastAsia"/>
          <w:color w:val="000000"/>
        </w:rPr>
        <w:t> </w:t>
      </w:r>
      <w:r w:rsidR="00232FCB" w:rsidRPr="00232FCB">
        <w:rPr>
          <w:color w:val="000000"/>
        </w:rPr>
        <w:t>– wiążą osoby zaangażowane w przygotowanie i obsługę danego wydarzenia</w:t>
      </w:r>
      <w:r w:rsidR="0030654D">
        <w:rPr>
          <w:color w:val="000000"/>
        </w:rPr>
        <w:t>.</w:t>
      </w:r>
    </w:p>
    <w:p w14:paraId="68245463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56812C2F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022C228E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28BAC061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1A24C0D8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1526B1C7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048B1FB1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314403E2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23EEC641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0428530B" w14:textId="77777777" w:rsidR="0030654D" w:rsidRDefault="0030654D" w:rsidP="0030654D">
      <w:pPr>
        <w:spacing w:before="100" w:beforeAutospacing="1" w:after="100" w:afterAutospacing="1"/>
        <w:rPr>
          <w:color w:val="000000"/>
        </w:rPr>
      </w:pPr>
    </w:p>
    <w:p w14:paraId="01E5AD2A" w14:textId="77777777" w:rsidR="00B711F9" w:rsidRPr="0030654D" w:rsidRDefault="00B711F9" w:rsidP="0030654D">
      <w:pPr>
        <w:spacing w:before="100" w:beforeAutospacing="1" w:after="100" w:afterAutospacing="1"/>
        <w:rPr>
          <w:color w:val="000000"/>
        </w:rPr>
      </w:pPr>
    </w:p>
    <w:p w14:paraId="639841C7" w14:textId="7A8A5955" w:rsidR="00CE1663" w:rsidRPr="0030654D" w:rsidRDefault="006D741B" w:rsidP="0030654D">
      <w:pPr>
        <w:pStyle w:val="Akapitzlist"/>
        <w:numPr>
          <w:ilvl w:val="0"/>
          <w:numId w:val="2"/>
        </w:numPr>
        <w:spacing w:line="278" w:lineRule="auto"/>
        <w:rPr>
          <w:b/>
          <w:bCs/>
          <w:i/>
          <w:iCs/>
          <w:sz w:val="28"/>
          <w:szCs w:val="28"/>
        </w:rPr>
      </w:pPr>
      <w:r w:rsidRPr="007B4F55">
        <w:rPr>
          <w:b/>
          <w:bCs/>
          <w:i/>
          <w:iCs/>
          <w:sz w:val="28"/>
          <w:szCs w:val="28"/>
        </w:rPr>
        <w:t>Menu</w:t>
      </w:r>
    </w:p>
    <w:p w14:paraId="4EB5BED3" w14:textId="04AFB3FA" w:rsidR="00CE1663" w:rsidRDefault="00CE1663" w:rsidP="00CE1663">
      <w:pPr>
        <w:pStyle w:val="Akapitzlist"/>
        <w:spacing w:line="278" w:lineRule="auto"/>
      </w:pPr>
      <w:r w:rsidRPr="00CE1663">
        <w:rPr>
          <w:noProof/>
        </w:rPr>
        <w:drawing>
          <wp:inline distT="0" distB="0" distL="0" distR="0" wp14:anchorId="3FCA9AB7" wp14:editId="0A4688E7">
            <wp:extent cx="5760720" cy="3683000"/>
            <wp:effectExtent l="0" t="0" r="5080" b="0"/>
            <wp:docPr id="127395497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54974" name="Obraz 1" descr="Obraz zawierający tekst, Czcionka, diagram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5D7D" w14:textId="77777777" w:rsidR="00CE1663" w:rsidRDefault="00CE1663" w:rsidP="00CE1663">
      <w:pPr>
        <w:pStyle w:val="Akapitzlist"/>
        <w:spacing w:line="278" w:lineRule="auto"/>
      </w:pPr>
    </w:p>
    <w:p w14:paraId="358E63D0" w14:textId="16A290DE" w:rsidR="0030654D" w:rsidRDefault="009C22A9" w:rsidP="00232FCB">
      <w:pPr>
        <w:spacing w:before="100" w:beforeAutospacing="1" w:after="100" w:afterAutospacing="1"/>
        <w:rPr>
          <w:color w:val="000000"/>
        </w:rPr>
      </w:pPr>
      <w:r>
        <w:rPr>
          <w:rStyle w:val="Pogrubienie"/>
          <w:rFonts w:eastAsiaTheme="majorEastAsia"/>
          <w:color w:val="000000"/>
        </w:rPr>
        <w:t>m</w:t>
      </w:r>
      <w:r w:rsidR="00232FCB" w:rsidRPr="00232FCB">
        <w:rPr>
          <w:rStyle w:val="Pogrubienie"/>
          <w:rFonts w:eastAsiaTheme="majorEastAsia"/>
          <w:color w:val="000000"/>
        </w:rPr>
        <w:t>enu</w:t>
      </w:r>
      <w:r w:rsidR="00232FCB" w:rsidRPr="00232FCB">
        <w:rPr>
          <w:rStyle w:val="apple-converted-space"/>
          <w:rFonts w:eastAsiaTheme="majorEastAsia"/>
          <w:color w:val="000000"/>
        </w:rPr>
        <w:t> </w:t>
      </w:r>
      <w:r w:rsidR="00232FCB" w:rsidRPr="00232FCB">
        <w:rPr>
          <w:color w:val="000000"/>
        </w:rPr>
        <w:t>– zawiera wszystkie dotychczasowe wersje kart dań wraz z datą utworzenia, nazwą oraz statusem (czy menu jest aktywne). Za przygotowanie odpowiadają kucharz i kierownik, natomiast akceptacja należy do właściciela.</w:t>
      </w:r>
      <w:r w:rsidR="0030654D">
        <w:rPr>
          <w:color w:val="000000"/>
        </w:rPr>
        <w:t xml:space="preserve">                                                                            </w:t>
      </w:r>
    </w:p>
    <w:p w14:paraId="7F059E60" w14:textId="3D7AA3D1" w:rsidR="0030654D" w:rsidRDefault="009C22A9" w:rsidP="00232FCB">
      <w:p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Pogrubienie"/>
          <w:rFonts w:eastAsiaTheme="majorEastAsia"/>
          <w:color w:val="000000"/>
        </w:rPr>
        <w:t>s</w:t>
      </w:r>
      <w:r w:rsidR="00232FCB" w:rsidRPr="00232FCB">
        <w:rPr>
          <w:rStyle w:val="Pogrubienie"/>
          <w:rFonts w:eastAsiaTheme="majorEastAsia"/>
          <w:color w:val="000000"/>
        </w:rPr>
        <w:t>pis</w:t>
      </w:r>
      <w:r>
        <w:rPr>
          <w:rStyle w:val="Pogrubienie"/>
          <w:rFonts w:eastAsiaTheme="majorEastAsia"/>
          <w:color w:val="000000"/>
        </w:rPr>
        <w:t>_</w:t>
      </w:r>
      <w:r w:rsidR="00232FCB" w:rsidRPr="00232FCB">
        <w:rPr>
          <w:rStyle w:val="Pogrubienie"/>
          <w:rFonts w:eastAsiaTheme="majorEastAsia"/>
          <w:color w:val="000000"/>
        </w:rPr>
        <w:t>dań</w:t>
      </w:r>
      <w:proofErr w:type="spellEnd"/>
      <w:r w:rsidR="00232FCB" w:rsidRPr="00232FCB">
        <w:rPr>
          <w:rStyle w:val="apple-converted-space"/>
          <w:rFonts w:eastAsiaTheme="majorEastAsia"/>
          <w:color w:val="000000"/>
        </w:rPr>
        <w:t> </w:t>
      </w:r>
      <w:r w:rsidR="00232FCB" w:rsidRPr="00232FCB">
        <w:rPr>
          <w:color w:val="000000"/>
        </w:rPr>
        <w:t>– lista wszystkich pozycji, które kiedykolwiek pojawiły się w menu. Każde danie zawiera nazwę, cenę, kategorię (np. przystawka, danie główne), opis do karty oraz uwagi techniczne dla kuchni</w:t>
      </w:r>
      <w:r w:rsidR="0030654D">
        <w:rPr>
          <w:color w:val="000000"/>
        </w:rPr>
        <w:t xml:space="preserve">.                                                                                                            </w:t>
      </w:r>
    </w:p>
    <w:p w14:paraId="55259E05" w14:textId="4311B72A" w:rsidR="00232FCB" w:rsidRPr="00232FCB" w:rsidRDefault="009C22A9" w:rsidP="00232FCB">
      <w:p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Pogrubienie"/>
          <w:rFonts w:eastAsiaTheme="majorEastAsia"/>
          <w:color w:val="000000"/>
        </w:rPr>
        <w:t>p</w:t>
      </w:r>
      <w:r w:rsidR="00232FCB" w:rsidRPr="00232FCB">
        <w:rPr>
          <w:rStyle w:val="Pogrubienie"/>
          <w:rFonts w:eastAsiaTheme="majorEastAsia"/>
          <w:color w:val="000000"/>
        </w:rPr>
        <w:t>ozycje</w:t>
      </w:r>
      <w:r>
        <w:rPr>
          <w:rStyle w:val="Pogrubienie"/>
          <w:rFonts w:eastAsiaTheme="majorEastAsia"/>
          <w:color w:val="000000"/>
        </w:rPr>
        <w:t>_</w:t>
      </w:r>
      <w:r w:rsidR="00232FCB" w:rsidRPr="00232FCB">
        <w:rPr>
          <w:rStyle w:val="Pogrubienie"/>
          <w:rFonts w:eastAsiaTheme="majorEastAsia"/>
          <w:color w:val="000000"/>
        </w:rPr>
        <w:t>w</w:t>
      </w:r>
      <w:r>
        <w:rPr>
          <w:rStyle w:val="Pogrubienie"/>
          <w:rFonts w:eastAsiaTheme="majorEastAsia"/>
          <w:color w:val="000000"/>
        </w:rPr>
        <w:t>_</w:t>
      </w:r>
      <w:r w:rsidR="00232FCB" w:rsidRPr="00232FCB">
        <w:rPr>
          <w:rStyle w:val="Pogrubienie"/>
          <w:rFonts w:eastAsiaTheme="majorEastAsia"/>
          <w:color w:val="000000"/>
        </w:rPr>
        <w:t>menu</w:t>
      </w:r>
      <w:proofErr w:type="spellEnd"/>
      <w:r w:rsidR="00232FCB" w:rsidRPr="00232FCB">
        <w:rPr>
          <w:rStyle w:val="apple-converted-space"/>
          <w:rFonts w:eastAsiaTheme="majorEastAsia"/>
          <w:color w:val="000000"/>
        </w:rPr>
        <w:t> </w:t>
      </w:r>
      <w:r w:rsidR="00232FCB" w:rsidRPr="00232FCB">
        <w:rPr>
          <w:color w:val="000000"/>
        </w:rPr>
        <w:t>– tabela łącząca dania z konkretnymi wersjami menu, umożliwiając powtarzanie tych samych pozycji w różnych karta</w:t>
      </w:r>
      <w:r w:rsidR="00232FCB">
        <w:rPr>
          <w:color w:val="000000"/>
        </w:rPr>
        <w:t>ch</w:t>
      </w:r>
      <w:r w:rsidR="0030654D">
        <w:rPr>
          <w:color w:val="000000"/>
        </w:rPr>
        <w:t>.</w:t>
      </w:r>
    </w:p>
    <w:p w14:paraId="3F4115B9" w14:textId="18A47BD8" w:rsidR="006D741B" w:rsidRPr="007B4F55" w:rsidRDefault="006D741B" w:rsidP="007B4F55">
      <w:pPr>
        <w:pStyle w:val="Akapitzlist"/>
        <w:numPr>
          <w:ilvl w:val="0"/>
          <w:numId w:val="2"/>
        </w:numPr>
        <w:spacing w:line="278" w:lineRule="auto"/>
        <w:rPr>
          <w:b/>
          <w:bCs/>
          <w:i/>
          <w:iCs/>
          <w:sz w:val="28"/>
          <w:szCs w:val="28"/>
        </w:rPr>
      </w:pPr>
      <w:r w:rsidRPr="007B4F55">
        <w:rPr>
          <w:b/>
          <w:bCs/>
          <w:i/>
          <w:iCs/>
          <w:sz w:val="28"/>
          <w:szCs w:val="28"/>
        </w:rPr>
        <w:lastRenderedPageBreak/>
        <w:t>Rozliczenia</w:t>
      </w:r>
      <w:r w:rsidR="0030654D" w:rsidRPr="002C22C4">
        <w:rPr>
          <w:noProof/>
        </w:rPr>
        <w:drawing>
          <wp:inline distT="0" distB="0" distL="0" distR="0" wp14:anchorId="792FBCF7" wp14:editId="13BB25F9">
            <wp:extent cx="5760720" cy="2703195"/>
            <wp:effectExtent l="0" t="0" r="5080" b="1905"/>
            <wp:docPr id="171741815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815" name="Obraz 1" descr="Obraz zawierający tekst, zrzut ekranu, Czcionka, diagram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3BB4" w14:textId="2CD0278F" w:rsidR="002C22C4" w:rsidRDefault="002C22C4" w:rsidP="002C22C4">
      <w:pPr>
        <w:pStyle w:val="Akapitzlist"/>
        <w:spacing w:line="278" w:lineRule="auto"/>
      </w:pPr>
    </w:p>
    <w:p w14:paraId="682A9D40" w14:textId="60E473F2" w:rsidR="0030654D" w:rsidRDefault="00D45721" w:rsidP="007B4F55">
      <w:pPr>
        <w:spacing w:before="100" w:beforeAutospacing="1" w:after="100" w:afterAutospacing="1"/>
        <w:rPr>
          <w:color w:val="000000"/>
        </w:rPr>
      </w:pPr>
      <w:r>
        <w:rPr>
          <w:rStyle w:val="Pogrubienie"/>
          <w:rFonts w:eastAsiaTheme="majorEastAsia"/>
          <w:color w:val="000000"/>
        </w:rPr>
        <w:t>e</w:t>
      </w:r>
      <w:r w:rsidR="007B4F55" w:rsidRPr="007B4F55">
        <w:rPr>
          <w:rStyle w:val="Pogrubienie"/>
          <w:rFonts w:eastAsiaTheme="majorEastAsia"/>
          <w:color w:val="000000"/>
        </w:rPr>
        <w:t>taty</w:t>
      </w:r>
      <w:r w:rsidR="007B4F55" w:rsidRPr="007B4F55">
        <w:rPr>
          <w:rStyle w:val="apple-converted-space"/>
          <w:rFonts w:eastAsiaTheme="majorEastAsia"/>
          <w:color w:val="000000"/>
        </w:rPr>
        <w:t> </w:t>
      </w:r>
      <w:r w:rsidR="007B4F55" w:rsidRPr="007B4F55">
        <w:rPr>
          <w:color w:val="000000"/>
        </w:rPr>
        <w:t>– definiują warunki zatrudnienia pracowników: liczbę godzin, stawkę godzinową oraz typ umowy (np. zlecenie, umowa o pracę).</w:t>
      </w:r>
      <w:r w:rsidR="0030654D">
        <w:rPr>
          <w:color w:val="000000"/>
        </w:rPr>
        <w:t xml:space="preserve">                                                                       </w:t>
      </w:r>
    </w:p>
    <w:p w14:paraId="6CDCF4ED" w14:textId="25E9022D" w:rsidR="0030654D" w:rsidRDefault="00D45721" w:rsidP="007B4F55">
      <w:p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Pogrubienie"/>
          <w:rFonts w:eastAsiaTheme="majorEastAsia"/>
          <w:color w:val="000000"/>
        </w:rPr>
        <w:t>wyplaty</w:t>
      </w:r>
      <w:proofErr w:type="spellEnd"/>
      <w:r w:rsidR="007B4F55" w:rsidRPr="007B4F55">
        <w:rPr>
          <w:rStyle w:val="apple-converted-space"/>
          <w:rFonts w:eastAsiaTheme="majorEastAsia"/>
          <w:color w:val="000000"/>
        </w:rPr>
        <w:t> </w:t>
      </w:r>
      <w:r w:rsidR="007B4F55" w:rsidRPr="007B4F55">
        <w:rPr>
          <w:color w:val="000000"/>
        </w:rPr>
        <w:t>– historia wszystkich wypłat przypisanych do pracowników, zawierająca kwoty, daty oraz typy wypłat (np. pensja, premia, nadgodziny).</w:t>
      </w:r>
      <w:r w:rsidR="0030654D">
        <w:rPr>
          <w:color w:val="000000"/>
        </w:rPr>
        <w:t xml:space="preserve">                                                     </w:t>
      </w:r>
    </w:p>
    <w:p w14:paraId="01B2575E" w14:textId="6A13FC32" w:rsidR="0030654D" w:rsidRDefault="00D45721" w:rsidP="007B4F55">
      <w:p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Pogrubienie"/>
          <w:rFonts w:eastAsiaTheme="majorEastAsia"/>
          <w:color w:val="000000"/>
        </w:rPr>
        <w:t>u</w:t>
      </w:r>
      <w:r w:rsidR="007B4F55" w:rsidRPr="007B4F55">
        <w:rPr>
          <w:rStyle w:val="Pogrubienie"/>
          <w:rFonts w:eastAsiaTheme="majorEastAsia"/>
          <w:color w:val="000000"/>
        </w:rPr>
        <w:t>rz</w:t>
      </w:r>
      <w:r>
        <w:rPr>
          <w:rStyle w:val="Pogrubienie"/>
          <w:rFonts w:eastAsiaTheme="majorEastAsia"/>
          <w:color w:val="000000"/>
        </w:rPr>
        <w:t>e</w:t>
      </w:r>
      <w:r w:rsidR="007B4F55" w:rsidRPr="007B4F55">
        <w:rPr>
          <w:rStyle w:val="Pogrubienie"/>
          <w:rFonts w:eastAsiaTheme="majorEastAsia"/>
          <w:color w:val="000000"/>
        </w:rPr>
        <w:t>dy</w:t>
      </w:r>
      <w:r>
        <w:rPr>
          <w:rStyle w:val="Pogrubienie"/>
          <w:rFonts w:eastAsiaTheme="majorEastAsia"/>
          <w:color w:val="000000"/>
        </w:rPr>
        <w:t>_</w:t>
      </w:r>
      <w:r w:rsidR="007B4F55" w:rsidRPr="007B4F55">
        <w:rPr>
          <w:rStyle w:val="Pogrubienie"/>
          <w:rFonts w:eastAsiaTheme="majorEastAsia"/>
          <w:color w:val="000000"/>
        </w:rPr>
        <w:t>skarbowe</w:t>
      </w:r>
      <w:proofErr w:type="spellEnd"/>
      <w:r w:rsidR="007B4F55" w:rsidRPr="007B4F55">
        <w:rPr>
          <w:rStyle w:val="apple-converted-space"/>
          <w:rFonts w:eastAsiaTheme="majorEastAsia"/>
          <w:color w:val="000000"/>
        </w:rPr>
        <w:t> </w:t>
      </w:r>
      <w:r w:rsidR="007B4F55" w:rsidRPr="007B4F55">
        <w:rPr>
          <w:color w:val="000000"/>
        </w:rPr>
        <w:t>– lista urzędów, z którymi rozliczają się poszczególne lokale.</w:t>
      </w:r>
      <w:r w:rsidR="0030654D">
        <w:rPr>
          <w:color w:val="000000"/>
        </w:rPr>
        <w:t xml:space="preserve">            </w:t>
      </w:r>
    </w:p>
    <w:p w14:paraId="5176F6B4" w14:textId="0A56D153" w:rsidR="0030654D" w:rsidRDefault="00D45721" w:rsidP="007B4F55">
      <w:pPr>
        <w:spacing w:before="100" w:beforeAutospacing="1" w:after="100" w:afterAutospacing="1"/>
        <w:rPr>
          <w:color w:val="000000"/>
        </w:rPr>
      </w:pPr>
      <w:r>
        <w:rPr>
          <w:rStyle w:val="Pogrubienie"/>
          <w:rFonts w:eastAsiaTheme="majorEastAsia"/>
          <w:color w:val="000000"/>
        </w:rPr>
        <w:t>w</w:t>
      </w:r>
      <w:r w:rsidR="007B4F55" w:rsidRPr="007B4F55">
        <w:rPr>
          <w:rStyle w:val="Pogrubienie"/>
          <w:rFonts w:eastAsiaTheme="majorEastAsia"/>
          <w:color w:val="000000"/>
        </w:rPr>
        <w:t>ydatki</w:t>
      </w:r>
      <w:r w:rsidR="00B711F9">
        <w:rPr>
          <w:rStyle w:val="Pogrubienie"/>
          <w:rFonts w:eastAsiaTheme="majorEastAsia"/>
          <w:color w:val="000000"/>
        </w:rPr>
        <w:t xml:space="preserve">, </w:t>
      </w:r>
      <w:r w:rsidR="007B4F55" w:rsidRPr="007B4F55">
        <w:rPr>
          <w:rStyle w:val="Pogrubienie"/>
          <w:rFonts w:eastAsiaTheme="majorEastAsia"/>
          <w:color w:val="000000"/>
        </w:rPr>
        <w:t>faktury</w:t>
      </w:r>
      <w:r w:rsidR="007B4F55" w:rsidRPr="007B4F55">
        <w:rPr>
          <w:rStyle w:val="apple-converted-space"/>
          <w:rFonts w:eastAsiaTheme="majorEastAsia"/>
          <w:color w:val="000000"/>
        </w:rPr>
        <w:t> </w:t>
      </w:r>
      <w:r w:rsidR="007B4F55" w:rsidRPr="007B4F55">
        <w:rPr>
          <w:color w:val="000000"/>
        </w:rPr>
        <w:t>– zawierają dane o kosztach operacyjnych i fakturach wystawionych przez firmę.</w:t>
      </w:r>
      <w:r w:rsidR="0030654D">
        <w:rPr>
          <w:color w:val="000000"/>
        </w:rPr>
        <w:t xml:space="preserve">                                                                                                                      </w:t>
      </w:r>
    </w:p>
    <w:p w14:paraId="5FDEBEFD" w14:textId="4E888F60" w:rsidR="007B4F55" w:rsidRPr="007B4F55" w:rsidRDefault="00D45721" w:rsidP="007B4F55">
      <w:p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Pogrubienie"/>
          <w:rFonts w:eastAsiaTheme="majorEastAsia"/>
          <w:color w:val="000000"/>
        </w:rPr>
        <w:t>r</w:t>
      </w:r>
      <w:r w:rsidR="007B4F55" w:rsidRPr="007B4F55">
        <w:rPr>
          <w:rStyle w:val="Pogrubienie"/>
          <w:rFonts w:eastAsiaTheme="majorEastAsia"/>
          <w:color w:val="000000"/>
        </w:rPr>
        <w:t>aporty</w:t>
      </w:r>
      <w:r>
        <w:rPr>
          <w:rStyle w:val="Pogrubienie"/>
          <w:rFonts w:eastAsiaTheme="majorEastAsia"/>
          <w:color w:val="000000"/>
        </w:rPr>
        <w:t>_</w:t>
      </w:r>
      <w:r w:rsidR="007B4F55" w:rsidRPr="007B4F55">
        <w:rPr>
          <w:rStyle w:val="Pogrubienie"/>
          <w:rFonts w:eastAsiaTheme="majorEastAsia"/>
          <w:color w:val="000000"/>
        </w:rPr>
        <w:t>rozliczeni</w:t>
      </w:r>
      <w:r>
        <w:rPr>
          <w:rStyle w:val="Pogrubienie"/>
          <w:rFonts w:eastAsiaTheme="majorEastAsia"/>
          <w:color w:val="000000"/>
        </w:rPr>
        <w:t>a</w:t>
      </w:r>
      <w:proofErr w:type="spellEnd"/>
      <w:r>
        <w:rPr>
          <w:rStyle w:val="Pogrubienie"/>
          <w:rFonts w:eastAsiaTheme="majorEastAsia"/>
          <w:color w:val="000000"/>
        </w:rPr>
        <w:t xml:space="preserve"> </w:t>
      </w:r>
      <w:r w:rsidR="007B4F55" w:rsidRPr="007B4F55">
        <w:rPr>
          <w:color w:val="000000"/>
        </w:rPr>
        <w:t>– zestawienia finansowe tworzone przez</w:t>
      </w:r>
      <w:r>
        <w:rPr>
          <w:color w:val="000000"/>
        </w:rPr>
        <w:t xml:space="preserve"> księgowego</w:t>
      </w:r>
      <w:r w:rsidR="007B4F55" w:rsidRPr="007B4F55">
        <w:rPr>
          <w:color w:val="000000"/>
        </w:rPr>
        <w:t>. Zawierają dane dotyczące lokalu, urzędu, osoby tworzącej raport oraz sumaryczne wydatki w danym okresie.</w:t>
      </w:r>
    </w:p>
    <w:p w14:paraId="5AA400EC" w14:textId="41CDFE32" w:rsidR="001067A8" w:rsidRDefault="006D741B" w:rsidP="007B4F55">
      <w:pPr>
        <w:pStyle w:val="Akapitzlist"/>
        <w:numPr>
          <w:ilvl w:val="0"/>
          <w:numId w:val="2"/>
        </w:numPr>
        <w:spacing w:line="278" w:lineRule="auto"/>
      </w:pPr>
      <w:r w:rsidRPr="007B4F55">
        <w:rPr>
          <w:b/>
          <w:bCs/>
          <w:i/>
          <w:iCs/>
          <w:sz w:val="28"/>
          <w:szCs w:val="28"/>
        </w:rPr>
        <w:lastRenderedPageBreak/>
        <w:t>Kontrole</w:t>
      </w:r>
      <w:r w:rsidR="001067A8" w:rsidRPr="007B4F55">
        <w:rPr>
          <w:b/>
          <w:bCs/>
          <w:i/>
          <w:iCs/>
          <w:noProof/>
          <w:sz w:val="28"/>
          <w:szCs w:val="28"/>
        </w:rPr>
        <w:t xml:space="preserve"> </w:t>
      </w:r>
      <w:r w:rsidR="001067A8" w:rsidRPr="001067A8">
        <w:rPr>
          <w:noProof/>
        </w:rPr>
        <w:drawing>
          <wp:inline distT="0" distB="0" distL="0" distR="0" wp14:anchorId="3751896A" wp14:editId="000986D1">
            <wp:extent cx="5760720" cy="4072255"/>
            <wp:effectExtent l="0" t="0" r="5080" b="4445"/>
            <wp:docPr id="318205221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05221" name="Obraz 1" descr="Obraz zawierający tekst, zrzut ekranu, Czcionka, diagram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F873" w14:textId="6ED68AFA" w:rsidR="0030654D" w:rsidRDefault="00D45721" w:rsidP="007B4F55">
      <w:pPr>
        <w:spacing w:before="100" w:beforeAutospacing="1" w:after="100" w:afterAutospacing="1"/>
        <w:rPr>
          <w:color w:val="000000"/>
        </w:rPr>
      </w:pPr>
      <w:r>
        <w:rPr>
          <w:rStyle w:val="Pogrubienie"/>
          <w:rFonts w:eastAsiaTheme="majorEastAsia"/>
          <w:color w:val="000000"/>
        </w:rPr>
        <w:t>k</w:t>
      </w:r>
      <w:r w:rsidR="007B4F55" w:rsidRPr="007B4F55">
        <w:rPr>
          <w:rStyle w:val="Pogrubienie"/>
          <w:rFonts w:eastAsiaTheme="majorEastAsia"/>
          <w:color w:val="000000"/>
        </w:rPr>
        <w:t>ontrole</w:t>
      </w:r>
      <w:r w:rsidR="007B4F55" w:rsidRPr="007B4F55">
        <w:rPr>
          <w:rStyle w:val="apple-converted-space"/>
          <w:rFonts w:eastAsiaTheme="majorEastAsia"/>
          <w:color w:val="000000"/>
        </w:rPr>
        <w:t> </w:t>
      </w:r>
      <w:r w:rsidR="007B4F55" w:rsidRPr="007B4F55">
        <w:rPr>
          <w:color w:val="000000"/>
        </w:rPr>
        <w:t>– dokumentują wizyty inspekcyjne w lokalach. Zawierają datę, opis kontroli oraz nazwę organu przeprowadzającego (np. Sanepid, audyt wewnętrzny).</w:t>
      </w:r>
      <w:r w:rsidR="0030654D">
        <w:rPr>
          <w:color w:val="000000"/>
        </w:rPr>
        <w:t xml:space="preserve">               </w:t>
      </w:r>
    </w:p>
    <w:p w14:paraId="7CBA9420" w14:textId="781DA052" w:rsidR="0030654D" w:rsidRDefault="00D45721" w:rsidP="007B4F55">
      <w:pPr>
        <w:spacing w:before="100" w:beforeAutospacing="1" w:after="100" w:afterAutospacing="1"/>
        <w:rPr>
          <w:color w:val="000000"/>
        </w:rPr>
      </w:pPr>
      <w:r>
        <w:rPr>
          <w:rStyle w:val="Pogrubienie"/>
          <w:rFonts w:eastAsiaTheme="majorEastAsia"/>
          <w:color w:val="000000"/>
        </w:rPr>
        <w:t>d</w:t>
      </w:r>
      <w:r w:rsidR="007B4F55" w:rsidRPr="007B4F55">
        <w:rPr>
          <w:rStyle w:val="Pogrubienie"/>
          <w:rFonts w:eastAsiaTheme="majorEastAsia"/>
          <w:color w:val="000000"/>
        </w:rPr>
        <w:t>okumentacj</w:t>
      </w:r>
      <w:r>
        <w:rPr>
          <w:rStyle w:val="Pogrubienie"/>
          <w:rFonts w:eastAsiaTheme="majorEastAsia"/>
          <w:color w:val="000000"/>
        </w:rPr>
        <w:t>e</w:t>
      </w:r>
      <w:r w:rsidR="007B4F55" w:rsidRPr="007B4F55">
        <w:rPr>
          <w:rStyle w:val="apple-converted-space"/>
          <w:rFonts w:eastAsiaTheme="majorEastAsia"/>
          <w:color w:val="000000"/>
        </w:rPr>
        <w:t> </w:t>
      </w:r>
      <w:r w:rsidR="007B4F55" w:rsidRPr="007B4F55">
        <w:rPr>
          <w:color w:val="000000"/>
        </w:rPr>
        <w:t>– zbiór dokumentów przypisanych do lokalu.</w:t>
      </w:r>
      <w:r w:rsidR="0030654D">
        <w:rPr>
          <w:color w:val="000000"/>
        </w:rPr>
        <w:t xml:space="preserve">                                          </w:t>
      </w:r>
    </w:p>
    <w:p w14:paraId="0F0D4AF4" w14:textId="1810D020" w:rsidR="0030654D" w:rsidRDefault="00D45721" w:rsidP="007B4F55">
      <w:p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Pogrubienie"/>
          <w:rFonts w:eastAsiaTheme="majorEastAsia"/>
          <w:color w:val="000000"/>
        </w:rPr>
        <w:t>r</w:t>
      </w:r>
      <w:r w:rsidR="007B4F55" w:rsidRPr="007B4F55">
        <w:rPr>
          <w:rStyle w:val="Pogrubienie"/>
          <w:rFonts w:eastAsiaTheme="majorEastAsia"/>
          <w:color w:val="000000"/>
        </w:rPr>
        <w:t>aporty</w:t>
      </w:r>
      <w:r>
        <w:rPr>
          <w:rStyle w:val="Pogrubienie"/>
          <w:rFonts w:eastAsiaTheme="majorEastAsia"/>
          <w:color w:val="000000"/>
        </w:rPr>
        <w:t>_</w:t>
      </w:r>
      <w:r w:rsidR="007B4F55" w:rsidRPr="007B4F55">
        <w:rPr>
          <w:rStyle w:val="Pogrubienie"/>
          <w:rFonts w:eastAsiaTheme="majorEastAsia"/>
          <w:color w:val="000000"/>
        </w:rPr>
        <w:t>kontroli</w:t>
      </w:r>
      <w:proofErr w:type="spellEnd"/>
      <w:r w:rsidR="007B4F55" w:rsidRPr="007B4F55">
        <w:rPr>
          <w:rStyle w:val="apple-converted-space"/>
          <w:rFonts w:eastAsiaTheme="majorEastAsia"/>
          <w:color w:val="000000"/>
        </w:rPr>
        <w:t> </w:t>
      </w:r>
      <w:r w:rsidR="007B4F55" w:rsidRPr="007B4F55">
        <w:rPr>
          <w:color w:val="000000"/>
        </w:rPr>
        <w:t>– podsumowanie przeprowadzonych kontroli, zawierające datę raportu, rekomendacje oraz elementy wymagające poprawy.</w:t>
      </w:r>
      <w:r w:rsidR="0030654D">
        <w:rPr>
          <w:color w:val="000000"/>
        </w:rPr>
        <w:t xml:space="preserve">                                                     </w:t>
      </w:r>
    </w:p>
    <w:p w14:paraId="79D7D9DF" w14:textId="44B20D3D" w:rsidR="007B4F55" w:rsidRPr="007B4F55" w:rsidRDefault="00D45721" w:rsidP="007B4F55">
      <w:p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Pogrubienie"/>
          <w:rFonts w:eastAsiaTheme="majorEastAsia"/>
          <w:color w:val="000000"/>
        </w:rPr>
        <w:t>d</w:t>
      </w:r>
      <w:r w:rsidR="007B4F55" w:rsidRPr="007B4F55">
        <w:rPr>
          <w:rStyle w:val="Pogrubienie"/>
          <w:rFonts w:eastAsiaTheme="majorEastAsia"/>
          <w:color w:val="000000"/>
        </w:rPr>
        <w:t>zia</w:t>
      </w:r>
      <w:r>
        <w:rPr>
          <w:rStyle w:val="Pogrubienie"/>
          <w:rFonts w:eastAsiaTheme="majorEastAsia"/>
          <w:color w:val="000000"/>
        </w:rPr>
        <w:t>l</w:t>
      </w:r>
      <w:r w:rsidR="007B4F55" w:rsidRPr="007B4F55">
        <w:rPr>
          <w:rStyle w:val="Pogrubienie"/>
          <w:rFonts w:eastAsiaTheme="majorEastAsia"/>
          <w:color w:val="000000"/>
        </w:rPr>
        <w:t>ania</w:t>
      </w:r>
      <w:r>
        <w:rPr>
          <w:rStyle w:val="Pogrubienie"/>
          <w:rFonts w:eastAsiaTheme="majorEastAsia"/>
          <w:color w:val="000000"/>
        </w:rPr>
        <w:t>_</w:t>
      </w:r>
      <w:r w:rsidR="007B4F55" w:rsidRPr="007B4F55">
        <w:rPr>
          <w:rStyle w:val="Pogrubienie"/>
          <w:rFonts w:eastAsiaTheme="majorEastAsia"/>
          <w:color w:val="000000"/>
        </w:rPr>
        <w:t>naprawcze</w:t>
      </w:r>
      <w:proofErr w:type="spellEnd"/>
      <w:r w:rsidR="007B4F55" w:rsidRPr="007B4F55">
        <w:rPr>
          <w:rStyle w:val="apple-converted-space"/>
          <w:rFonts w:eastAsiaTheme="majorEastAsia"/>
          <w:color w:val="000000"/>
        </w:rPr>
        <w:t> </w:t>
      </w:r>
      <w:r w:rsidR="007B4F55" w:rsidRPr="007B4F55">
        <w:rPr>
          <w:color w:val="000000"/>
        </w:rPr>
        <w:t>– rejestr sugerowanych czynności do wdrożenia po kontroli, zgodnie z zaleceniami zawartymi w raporcie.</w:t>
      </w:r>
    </w:p>
    <w:p w14:paraId="20C842A3" w14:textId="77777777" w:rsidR="001067A8" w:rsidRDefault="001067A8" w:rsidP="001067A8">
      <w:pPr>
        <w:pStyle w:val="Akapitzlist"/>
        <w:spacing w:line="278" w:lineRule="auto"/>
      </w:pPr>
    </w:p>
    <w:p w14:paraId="4CD03C01" w14:textId="77777777" w:rsidR="00DC7DD1" w:rsidRDefault="00DC7DD1" w:rsidP="001067A8">
      <w:pPr>
        <w:pStyle w:val="Akapitzlist"/>
        <w:spacing w:line="278" w:lineRule="auto"/>
      </w:pPr>
    </w:p>
    <w:p w14:paraId="2CCC763C" w14:textId="77777777" w:rsidR="00DC7DD1" w:rsidRDefault="00DC7DD1" w:rsidP="001067A8">
      <w:pPr>
        <w:pStyle w:val="Akapitzlist"/>
        <w:spacing w:line="278" w:lineRule="auto"/>
      </w:pPr>
    </w:p>
    <w:p w14:paraId="59F57C44" w14:textId="77777777" w:rsidR="00DC7DD1" w:rsidRDefault="00DC7DD1" w:rsidP="001067A8">
      <w:pPr>
        <w:pStyle w:val="Akapitzlist"/>
        <w:spacing w:line="278" w:lineRule="auto"/>
      </w:pPr>
    </w:p>
    <w:p w14:paraId="4029E576" w14:textId="77777777" w:rsidR="00DC7DD1" w:rsidRDefault="00DC7DD1" w:rsidP="001067A8">
      <w:pPr>
        <w:pStyle w:val="Akapitzlist"/>
        <w:spacing w:line="278" w:lineRule="auto"/>
      </w:pPr>
    </w:p>
    <w:p w14:paraId="27C1224A" w14:textId="77777777" w:rsidR="00DC7DD1" w:rsidRDefault="00DC7DD1" w:rsidP="001067A8">
      <w:pPr>
        <w:pStyle w:val="Akapitzlist"/>
        <w:spacing w:line="278" w:lineRule="auto"/>
      </w:pPr>
    </w:p>
    <w:p w14:paraId="28A34AA0" w14:textId="77777777" w:rsidR="00DC7DD1" w:rsidRDefault="00DC7DD1" w:rsidP="001067A8">
      <w:pPr>
        <w:pStyle w:val="Akapitzlist"/>
        <w:spacing w:line="278" w:lineRule="auto"/>
      </w:pPr>
    </w:p>
    <w:p w14:paraId="18FB2A94" w14:textId="77777777" w:rsidR="00DC7DD1" w:rsidRDefault="00DC7DD1" w:rsidP="001067A8">
      <w:pPr>
        <w:pStyle w:val="Akapitzlist"/>
        <w:spacing w:line="278" w:lineRule="auto"/>
      </w:pPr>
    </w:p>
    <w:p w14:paraId="09A7E1CC" w14:textId="77777777" w:rsidR="00DC7DD1" w:rsidRDefault="00DC7DD1" w:rsidP="001067A8">
      <w:pPr>
        <w:pStyle w:val="Akapitzlist"/>
        <w:spacing w:line="278" w:lineRule="auto"/>
      </w:pPr>
    </w:p>
    <w:p w14:paraId="4AC10944" w14:textId="77777777" w:rsidR="00DC7DD1" w:rsidRDefault="00DC7DD1" w:rsidP="001067A8">
      <w:pPr>
        <w:pStyle w:val="Akapitzlist"/>
        <w:spacing w:line="278" w:lineRule="auto"/>
      </w:pPr>
    </w:p>
    <w:p w14:paraId="21183C1F" w14:textId="77777777" w:rsidR="00DC7DD1" w:rsidRDefault="00DC7DD1" w:rsidP="001067A8">
      <w:pPr>
        <w:pStyle w:val="Akapitzlist"/>
        <w:spacing w:line="278" w:lineRule="auto"/>
      </w:pPr>
    </w:p>
    <w:p w14:paraId="38CAF0BD" w14:textId="65AAFF3C" w:rsidR="001067A8" w:rsidRPr="007B4F55" w:rsidRDefault="006D741B" w:rsidP="007B4F55">
      <w:pPr>
        <w:pStyle w:val="Akapitzlist"/>
        <w:numPr>
          <w:ilvl w:val="0"/>
          <w:numId w:val="2"/>
        </w:numPr>
        <w:spacing w:line="278" w:lineRule="auto"/>
        <w:rPr>
          <w:b/>
          <w:bCs/>
          <w:i/>
          <w:iCs/>
          <w:sz w:val="28"/>
          <w:szCs w:val="28"/>
        </w:rPr>
      </w:pPr>
      <w:r w:rsidRPr="007B4F55">
        <w:rPr>
          <w:b/>
          <w:bCs/>
          <w:i/>
          <w:iCs/>
          <w:sz w:val="28"/>
          <w:szCs w:val="28"/>
        </w:rPr>
        <w:lastRenderedPageBreak/>
        <w:t>Zamówienia i dostawy towaru</w:t>
      </w:r>
    </w:p>
    <w:p w14:paraId="048619BE" w14:textId="44087297" w:rsidR="001067A8" w:rsidRDefault="001067A8" w:rsidP="001067A8">
      <w:pPr>
        <w:pStyle w:val="Akapitzlist"/>
        <w:spacing w:line="278" w:lineRule="auto"/>
      </w:pPr>
      <w:r w:rsidRPr="001067A8">
        <w:rPr>
          <w:noProof/>
        </w:rPr>
        <w:drawing>
          <wp:inline distT="0" distB="0" distL="0" distR="0" wp14:anchorId="1320DE41" wp14:editId="7D507C85">
            <wp:extent cx="5760720" cy="4594860"/>
            <wp:effectExtent l="0" t="0" r="0" b="5715"/>
            <wp:docPr id="1062655202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55202" name="Obraz 1" descr="Obraz zawierający tekst, zrzut ekranu, Czcionka, diagram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13EF" w14:textId="77777777" w:rsidR="00DC7DD1" w:rsidRDefault="00DC7DD1" w:rsidP="007B4F55">
      <w:pPr>
        <w:spacing w:line="278" w:lineRule="auto"/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</w:pPr>
    </w:p>
    <w:p w14:paraId="02B5BC8C" w14:textId="52E48EEE" w:rsidR="007B4F55" w:rsidRPr="007B4F55" w:rsidRDefault="00D45721" w:rsidP="007B4F55">
      <w:pPr>
        <w:spacing w:line="278" w:lineRule="auto"/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z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am</w:t>
      </w: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o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wienia</w:t>
      </w:r>
      <w:proofErr w:type="spellEnd"/>
      <w:r w:rsidR="007B4F55" w:rsidRPr="007B4F55"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t> – lista zapotrzebowania wysyłana do hurtowni, zawierająca datę złożenia, datę odbioru, status realizacji oraz informację, kto odebrał towar.</w:t>
      </w:r>
    </w:p>
    <w:p w14:paraId="5A247FFF" w14:textId="77777777" w:rsidR="00DC7DD1" w:rsidRDefault="00DC7DD1" w:rsidP="007B4F55">
      <w:pPr>
        <w:spacing w:line="278" w:lineRule="auto"/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</w:pPr>
    </w:p>
    <w:p w14:paraId="110EFE16" w14:textId="76F826D8" w:rsidR="007B4F55" w:rsidRPr="007B4F55" w:rsidRDefault="00D45721" w:rsidP="007B4F55">
      <w:pPr>
        <w:spacing w:line="278" w:lineRule="auto"/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</w:pP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h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urtownie</w:t>
      </w:r>
      <w:r w:rsidR="007B4F55" w:rsidRPr="007B4F55"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t> – dane kontaktowe i identyfikacyjne kontrahentów współpracujących z siecią restauracji.</w:t>
      </w:r>
    </w:p>
    <w:p w14:paraId="0D7EBE14" w14:textId="77777777" w:rsidR="00DC7DD1" w:rsidRDefault="00DC7DD1" w:rsidP="007B4F55">
      <w:pPr>
        <w:spacing w:line="278" w:lineRule="auto"/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</w:pPr>
    </w:p>
    <w:p w14:paraId="07364074" w14:textId="2C1AE403" w:rsidR="007B4F55" w:rsidRPr="007B4F55" w:rsidRDefault="00D45721" w:rsidP="007B4F55">
      <w:pPr>
        <w:spacing w:line="278" w:lineRule="auto"/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</w:pP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t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owary</w:t>
      </w:r>
      <w:r w:rsidR="007B4F55" w:rsidRPr="007B4F55"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t> – zbiór informacji o wszystkich dostępnych produktach.</w:t>
      </w:r>
    </w:p>
    <w:p w14:paraId="30FB23BB" w14:textId="77777777" w:rsidR="00DC7DD1" w:rsidRDefault="00DC7DD1" w:rsidP="007B4F55">
      <w:pPr>
        <w:spacing w:line="278" w:lineRule="auto"/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</w:pPr>
    </w:p>
    <w:p w14:paraId="47535DEF" w14:textId="32FBAC83" w:rsidR="007B4F55" w:rsidRPr="007B4F55" w:rsidRDefault="00D45721" w:rsidP="007B4F55">
      <w:pPr>
        <w:spacing w:line="278" w:lineRule="auto"/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t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owar</w:t>
      </w: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_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w</w:t>
      </w: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_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zam</w:t>
      </w: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o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wieniu</w:t>
      </w:r>
      <w:r w:rsidR="007B4F55" w:rsidRPr="007B4F55"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t> </w:t>
      </w:r>
      <w:proofErr w:type="spellEnd"/>
      <w:r w:rsidR="007B4F55" w:rsidRPr="007B4F55"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t>– szczegółowe dane o ilości i cenie towarów zamówionych z hurtowni.</w:t>
      </w:r>
    </w:p>
    <w:p w14:paraId="0442C5B1" w14:textId="77777777" w:rsidR="00DC7DD1" w:rsidRDefault="00DC7DD1" w:rsidP="007B4F55">
      <w:pPr>
        <w:spacing w:line="278" w:lineRule="auto"/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</w:pPr>
    </w:p>
    <w:p w14:paraId="644771B7" w14:textId="79C87CCD" w:rsidR="007B4F55" w:rsidRPr="007B4F55" w:rsidRDefault="00D45721" w:rsidP="007B4F55">
      <w:pPr>
        <w:spacing w:line="278" w:lineRule="auto"/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t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owar</w:t>
      </w: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_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w</w:t>
      </w: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_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magazynie</w:t>
      </w:r>
      <w:proofErr w:type="spellEnd"/>
      <w:r w:rsidR="007B4F55" w:rsidRPr="007B4F55"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t> – lista zasobów przypisana do magazynów w konkretnych lokalach, zawierająca informacje o stanie ilościowym.</w:t>
      </w:r>
    </w:p>
    <w:p w14:paraId="5342C05C" w14:textId="77777777" w:rsidR="004951F5" w:rsidRDefault="004951F5" w:rsidP="004F6D27">
      <w:pPr>
        <w:spacing w:line="278" w:lineRule="auto"/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</w:pPr>
    </w:p>
    <w:p w14:paraId="04C7AB11" w14:textId="7814D2B0" w:rsidR="009233DD" w:rsidRPr="00DC7DD1" w:rsidRDefault="00D45721" w:rsidP="004F6D27">
      <w:pPr>
        <w:spacing w:line="278" w:lineRule="auto"/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sectPr w:rsidR="009233DD" w:rsidRPr="00DC7DD1" w:rsidSect="009233D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a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ktualizacje</w:t>
      </w:r>
      <w:r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_</w:t>
      </w:r>
      <w:r w:rsidR="007B4F55" w:rsidRPr="007B4F55">
        <w:rPr>
          <w:rFonts w:asciiTheme="minorHAnsi" w:eastAsiaTheme="minorEastAsia" w:hAnsiTheme="minorHAnsi" w:cstheme="minorBidi"/>
          <w:b/>
          <w:bCs/>
          <w:kern w:val="2"/>
          <w:lang w:eastAsia="en-US"/>
          <w14:ligatures w14:val="standardContextual"/>
        </w:rPr>
        <w:t>magazynu</w:t>
      </w:r>
      <w:r w:rsidR="007B4F55" w:rsidRPr="007B4F55"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t> – historia zmian w stanie magazynowym, wynikających np. z dostaw, ubytków czy korekt, dokonywanych przez kierownika lokal</w:t>
      </w:r>
      <w:r w:rsidR="004951F5"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t>u</w:t>
      </w:r>
      <w:r w:rsidR="00533604">
        <w:rPr>
          <w:rFonts w:asciiTheme="minorHAnsi" w:eastAsiaTheme="minorEastAsia" w:hAnsiTheme="minorHAnsi" w:cstheme="minorBidi"/>
          <w:kern w:val="2"/>
          <w:lang w:eastAsia="en-US"/>
          <w14:ligatures w14:val="standardContextual"/>
        </w:rPr>
        <w:t>.</w:t>
      </w:r>
    </w:p>
    <w:p w14:paraId="640BA0B5" w14:textId="1BF0320D" w:rsidR="00DC7DD1" w:rsidRPr="004951F5" w:rsidRDefault="00DC7DD1" w:rsidP="004951F5">
      <w:pPr>
        <w:spacing w:line="278" w:lineRule="auto"/>
      </w:pPr>
    </w:p>
    <w:sectPr w:rsidR="00DC7DD1" w:rsidRPr="004951F5" w:rsidSect="009233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9756B8" w14:textId="77777777" w:rsidR="00CC6AA2" w:rsidRDefault="00CC6AA2" w:rsidP="00DC7DD1">
      <w:r>
        <w:separator/>
      </w:r>
    </w:p>
  </w:endnote>
  <w:endnote w:type="continuationSeparator" w:id="0">
    <w:p w14:paraId="148919CF" w14:textId="77777777" w:rsidR="00CC6AA2" w:rsidRDefault="00CC6AA2" w:rsidP="00DC7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EFAEB" w14:textId="77777777" w:rsidR="00CC6AA2" w:rsidRDefault="00CC6AA2" w:rsidP="00DC7DD1">
      <w:r>
        <w:separator/>
      </w:r>
    </w:p>
  </w:footnote>
  <w:footnote w:type="continuationSeparator" w:id="0">
    <w:p w14:paraId="25240C43" w14:textId="77777777" w:rsidR="00CC6AA2" w:rsidRDefault="00CC6AA2" w:rsidP="00DC7D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F916C2"/>
    <w:multiLevelType w:val="hybridMultilevel"/>
    <w:tmpl w:val="9AE00B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2358F"/>
    <w:multiLevelType w:val="hybridMultilevel"/>
    <w:tmpl w:val="015CA87E"/>
    <w:lvl w:ilvl="0" w:tplc="9768D48E">
      <w:start w:val="1"/>
      <w:numFmt w:val="decimal"/>
      <w:lvlText w:val="%1."/>
      <w:lvlJc w:val="left"/>
      <w:pPr>
        <w:ind w:left="927" w:hanging="360"/>
      </w:pPr>
      <w:rPr>
        <w:b/>
        <w:bCs/>
        <w:i/>
        <w:iCs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9073416">
    <w:abstractNumId w:val="0"/>
  </w:num>
  <w:num w:numId="2" w16cid:durableId="913272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7C4"/>
    <w:rsid w:val="000D1F17"/>
    <w:rsid w:val="001067A8"/>
    <w:rsid w:val="0012754D"/>
    <w:rsid w:val="001C6784"/>
    <w:rsid w:val="00232FCB"/>
    <w:rsid w:val="00240D73"/>
    <w:rsid w:val="00280570"/>
    <w:rsid w:val="002C22C4"/>
    <w:rsid w:val="0030654D"/>
    <w:rsid w:val="00400800"/>
    <w:rsid w:val="00457E39"/>
    <w:rsid w:val="004951F5"/>
    <w:rsid w:val="004F6D27"/>
    <w:rsid w:val="00533604"/>
    <w:rsid w:val="006932CA"/>
    <w:rsid w:val="006D741B"/>
    <w:rsid w:val="007B4F55"/>
    <w:rsid w:val="007D6DDC"/>
    <w:rsid w:val="007E10C1"/>
    <w:rsid w:val="008C4AA0"/>
    <w:rsid w:val="0091727C"/>
    <w:rsid w:val="009233DD"/>
    <w:rsid w:val="009827C4"/>
    <w:rsid w:val="009C22A9"/>
    <w:rsid w:val="00B711F9"/>
    <w:rsid w:val="00B830EF"/>
    <w:rsid w:val="00BB55A6"/>
    <w:rsid w:val="00BE3CAF"/>
    <w:rsid w:val="00CC6AA2"/>
    <w:rsid w:val="00CE1663"/>
    <w:rsid w:val="00D45721"/>
    <w:rsid w:val="00DC7DD1"/>
    <w:rsid w:val="00EA6D62"/>
    <w:rsid w:val="00EB64F8"/>
    <w:rsid w:val="00F7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EDC74"/>
  <w15:chartTrackingRefBased/>
  <w15:docId w15:val="{2230B02A-4A79-9A48-9534-390C34389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32FCB"/>
    <w:pPr>
      <w:spacing w:after="0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827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827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827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827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827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827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827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827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827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827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827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827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827C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827C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827C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827C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827C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827C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827C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827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827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827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827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827C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827C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827C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827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827C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827C4"/>
    <w:rPr>
      <w:b/>
      <w:bCs/>
      <w:smallCaps/>
      <w:color w:val="0F4761" w:themeColor="accent1" w:themeShade="BF"/>
      <w:spacing w:val="5"/>
    </w:rPr>
  </w:style>
  <w:style w:type="character" w:styleId="Pogrubienie">
    <w:name w:val="Strong"/>
    <w:basedOn w:val="Domylnaczcionkaakapitu"/>
    <w:uiPriority w:val="22"/>
    <w:qFormat/>
    <w:rsid w:val="00232FCB"/>
    <w:rPr>
      <w:b/>
      <w:bCs/>
    </w:rPr>
  </w:style>
  <w:style w:type="character" w:customStyle="1" w:styleId="apple-converted-space">
    <w:name w:val="apple-converted-space"/>
    <w:basedOn w:val="Domylnaczcionkaakapitu"/>
    <w:rsid w:val="00232FCB"/>
  </w:style>
  <w:style w:type="paragraph" w:styleId="Nagwek">
    <w:name w:val="header"/>
    <w:basedOn w:val="Normalny"/>
    <w:link w:val="NagwekZnak"/>
    <w:uiPriority w:val="99"/>
    <w:unhideWhenUsed/>
    <w:rsid w:val="00DC7DD1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DC7DD1"/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DC7DD1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DC7DD1"/>
    <w:rPr>
      <w:rFonts w:ascii="Times New Roman" w:eastAsia="Times New Roman" w:hAnsi="Times New Roman" w:cs="Times New Roman"/>
      <w:kern w:val="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3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05E330-A30E-684A-BDE7-612BBD87E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863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Piotrowski</dc:creator>
  <cp:keywords/>
  <dc:description/>
  <cp:lastModifiedBy>Piotr Piotrowski</cp:lastModifiedBy>
  <cp:revision>5</cp:revision>
  <cp:lastPrinted>2025-05-04T22:53:00Z</cp:lastPrinted>
  <dcterms:created xsi:type="dcterms:W3CDTF">2025-05-04T22:53:00Z</dcterms:created>
  <dcterms:modified xsi:type="dcterms:W3CDTF">2025-05-05T06:31:00Z</dcterms:modified>
</cp:coreProperties>
</file>