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24468" w14:textId="77777777" w:rsidR="00DF273A" w:rsidRDefault="00DF273A" w:rsidP="00DF273A">
      <w:pPr>
        <w:pStyle w:val="NormalWeb"/>
        <w:shd w:val="clear" w:color="auto" w:fill="FFFFFF"/>
        <w:spacing w:before="0" w:beforeAutospacing="0" w:after="0" w:afterAutospacing="0"/>
        <w:rPr>
          <w:rFonts w:ascii="Roboto" w:hAnsi="Roboto"/>
          <w:color w:val="1F1F1F"/>
          <w:sz w:val="22"/>
          <w:szCs w:val="22"/>
        </w:rPr>
      </w:pPr>
      <w:r>
        <w:rPr>
          <w:rFonts w:ascii="Roboto" w:hAnsi="Roboto"/>
          <w:b/>
          <w:bCs/>
          <w:color w:val="1F1F1F"/>
          <w:sz w:val="22"/>
          <w:szCs w:val="22"/>
        </w:rPr>
        <w:t>The Problem Statement: </w:t>
      </w:r>
      <w:r>
        <w:rPr>
          <w:rFonts w:ascii="Roboto" w:hAnsi="Roboto"/>
          <w:color w:val="1F1F1F"/>
          <w:sz w:val="22"/>
          <w:szCs w:val="22"/>
        </w:rPr>
        <w:t> Develop a practical, low-connectivity, community-level AI solution that empowers frontline health workers and caregivers to accelerate maternal and under-five survival in Northern Ghana.</w:t>
      </w:r>
    </w:p>
    <w:p w14:paraId="6C970AAB" w14:textId="77777777" w:rsidR="00DF273A" w:rsidRDefault="00DF273A" w:rsidP="00DF273A">
      <w:pPr>
        <w:pStyle w:val="NormalWeb"/>
        <w:shd w:val="clear" w:color="auto" w:fill="FFFFFF"/>
        <w:spacing w:after="0" w:afterAutospacing="0"/>
        <w:rPr>
          <w:rFonts w:ascii="Roboto" w:hAnsi="Roboto"/>
          <w:color w:val="1F1F1F"/>
          <w:sz w:val="22"/>
          <w:szCs w:val="22"/>
        </w:rPr>
      </w:pPr>
      <w:r>
        <w:rPr>
          <w:rFonts w:ascii="Roboto" w:hAnsi="Roboto"/>
          <w:i/>
          <w:iCs/>
          <w:color w:val="1F1F1F"/>
          <w:sz w:val="22"/>
          <w:szCs w:val="22"/>
        </w:rPr>
        <w:t>_________________________________________________________________________________________</w:t>
      </w:r>
    </w:p>
    <w:p w14:paraId="7981277F" w14:textId="77777777" w:rsidR="00DF273A" w:rsidRDefault="00DF273A" w:rsidP="00DF273A">
      <w:pPr>
        <w:pStyle w:val="NormalWeb"/>
        <w:shd w:val="clear" w:color="auto" w:fill="FFFFFF"/>
        <w:spacing w:after="0" w:afterAutospacing="0"/>
        <w:rPr>
          <w:rFonts w:ascii="Roboto" w:hAnsi="Roboto"/>
          <w:color w:val="1F1F1F"/>
          <w:sz w:val="22"/>
          <w:szCs w:val="22"/>
        </w:rPr>
      </w:pPr>
      <w:r>
        <w:rPr>
          <w:rFonts w:ascii="Roboto" w:hAnsi="Roboto"/>
          <w:b/>
          <w:bCs/>
          <w:color w:val="1F1F1F"/>
          <w:sz w:val="22"/>
          <w:szCs w:val="22"/>
        </w:rPr>
        <w:t xml:space="preserve">Background Context </w:t>
      </w:r>
    </w:p>
    <w:p w14:paraId="6AD52A32" w14:textId="77777777" w:rsidR="00DF273A" w:rsidRDefault="00DF273A" w:rsidP="00DF273A">
      <w:pPr>
        <w:pStyle w:val="NormalWeb"/>
        <w:shd w:val="clear" w:color="auto" w:fill="FFFFFF"/>
        <w:spacing w:before="0" w:beforeAutospacing="0" w:after="0" w:afterAutospacing="0"/>
        <w:rPr>
          <w:rFonts w:ascii="Roboto" w:hAnsi="Roboto"/>
          <w:color w:val="1F1F1F"/>
          <w:sz w:val="22"/>
          <w:szCs w:val="22"/>
        </w:rPr>
      </w:pPr>
      <w:r>
        <w:rPr>
          <w:rFonts w:ascii="Roboto" w:hAnsi="Roboto"/>
          <w:color w:val="1F1F1F"/>
          <w:sz w:val="22"/>
          <w:szCs w:val="22"/>
        </w:rPr>
        <w:t>Maternal, newborn, and under-five survival remains a major public health challenge in Northern Ghana (covering the Northern, North East, Savannah, Upper East, and Upper West regions), driven by geographic barriers, poverty, and weak referral networks. </w:t>
      </w:r>
    </w:p>
    <w:p w14:paraId="0EC0B222" w14:textId="77777777" w:rsidR="00DF273A" w:rsidRDefault="00DF273A" w:rsidP="00DF273A">
      <w:pPr>
        <w:pStyle w:val="NormalWeb"/>
        <w:shd w:val="clear" w:color="auto" w:fill="FFFFFF"/>
        <w:spacing w:after="0" w:afterAutospacing="0"/>
        <w:rPr>
          <w:rFonts w:ascii="Roboto" w:hAnsi="Roboto"/>
          <w:color w:val="1F1F1F"/>
          <w:sz w:val="22"/>
          <w:szCs w:val="22"/>
        </w:rPr>
      </w:pPr>
      <w:r>
        <w:rPr>
          <w:rFonts w:ascii="Roboto" w:hAnsi="Roboto"/>
          <w:color w:val="1F1F1F"/>
          <w:sz w:val="22"/>
          <w:szCs w:val="22"/>
        </w:rPr>
        <w:t xml:space="preserve">Nationally, maternal mortality stood at 234 per 100,000 live births in 2023—well above the Sustainable Development Goal target of under 70 by 2030—while national neonatal and under-five mortality rates reached 18 and 36 per 1,000 live births, respectively. Regionally, the crisis is acute: between 2019 and 2023, the Northern Region alone accounted for 10% of the country's neonatal deaths (2,512 deaths), while the Upper East saw neonatal mortality rise to 6 per 1,000 in 2025 (primarily due to birth asphyxia), and the Upper West struggled with rising maternal deaths and pregnant maternal </w:t>
      </w:r>
      <w:proofErr w:type="spellStart"/>
      <w:r>
        <w:rPr>
          <w:rFonts w:ascii="Roboto" w:hAnsi="Roboto"/>
          <w:color w:val="1F1F1F"/>
          <w:sz w:val="22"/>
          <w:szCs w:val="22"/>
        </w:rPr>
        <w:t>anaemia</w:t>
      </w:r>
      <w:proofErr w:type="spellEnd"/>
      <w:r>
        <w:rPr>
          <w:rFonts w:ascii="Roboto" w:hAnsi="Roboto"/>
          <w:color w:val="1F1F1F"/>
          <w:sz w:val="22"/>
          <w:szCs w:val="22"/>
        </w:rPr>
        <w:t xml:space="preserve"> (increasing to 44.2%).</w:t>
      </w:r>
    </w:p>
    <w:p w14:paraId="117E8078" w14:textId="77777777" w:rsidR="00DF273A" w:rsidRDefault="00DF273A" w:rsidP="00DF273A">
      <w:pPr>
        <w:pStyle w:val="NormalWeb"/>
        <w:shd w:val="clear" w:color="auto" w:fill="FFFFFF"/>
        <w:spacing w:after="0" w:afterAutospacing="0"/>
        <w:rPr>
          <w:rFonts w:ascii="Roboto" w:hAnsi="Roboto"/>
          <w:color w:val="1F1F1F"/>
          <w:sz w:val="22"/>
          <w:szCs w:val="22"/>
        </w:rPr>
      </w:pPr>
      <w:r>
        <w:rPr>
          <w:rFonts w:ascii="Roboto" w:hAnsi="Roboto"/>
          <w:color w:val="1F1F1F"/>
          <w:sz w:val="22"/>
          <w:szCs w:val="22"/>
        </w:rPr>
        <w:t>Severe nutritional deficiencies and systemic food insecurity heavily impact child survival and development in these northern territories. While national stunting among under-fives stands at 17.4%, it reaches nearly 30% in the Northern and North East regions, where food insecurity rates soar as high as 73.7% in the Upper East and over 58% in Savannah. Across Ghana, 2.4 million children under five live in child food poverty, and only 26.4% of children aged 6–23 months receive a minimum acceptable diet due to seasonal shortages, high food costs, and a lack of practical guidance for caregivers.</w:t>
      </w:r>
    </w:p>
    <w:p w14:paraId="3D134553" w14:textId="77777777" w:rsidR="00DF273A" w:rsidRDefault="00DF273A" w:rsidP="00DF273A">
      <w:pPr>
        <w:pStyle w:val="NormalWeb"/>
        <w:shd w:val="clear" w:color="auto" w:fill="FFFFFF"/>
        <w:spacing w:after="0" w:afterAutospacing="0"/>
        <w:rPr>
          <w:rFonts w:ascii="Roboto" w:hAnsi="Roboto"/>
          <w:color w:val="1F1F1F"/>
          <w:sz w:val="22"/>
          <w:szCs w:val="22"/>
        </w:rPr>
      </w:pPr>
      <w:r>
        <w:rPr>
          <w:rFonts w:ascii="Roboto" w:hAnsi="Roboto"/>
          <w:color w:val="1F1F1F"/>
          <w:sz w:val="22"/>
          <w:szCs w:val="22"/>
        </w:rPr>
        <w:t xml:space="preserve">Frontline community health (CHPS) workers and nutrition officers are crucial to changing these outcomes, but their efforts are severely hindered by </w:t>
      </w:r>
      <w:r>
        <w:rPr>
          <w:rFonts w:ascii="Roboto" w:hAnsi="Roboto"/>
          <w:b/>
          <w:bCs/>
          <w:color w:val="1F1F1F"/>
          <w:sz w:val="22"/>
          <w:szCs w:val="22"/>
        </w:rPr>
        <w:t xml:space="preserve">fragmented records, supply challenges, transport barriers, </w:t>
      </w:r>
      <w:r>
        <w:rPr>
          <w:rFonts w:ascii="Roboto" w:hAnsi="Roboto"/>
          <w:color w:val="1F1F1F"/>
          <w:sz w:val="22"/>
          <w:szCs w:val="22"/>
        </w:rPr>
        <w:t xml:space="preserve">and </w:t>
      </w:r>
      <w:r>
        <w:rPr>
          <w:rFonts w:ascii="Roboto" w:hAnsi="Roboto"/>
          <w:b/>
          <w:bCs/>
          <w:color w:val="1F1F1F"/>
          <w:sz w:val="22"/>
          <w:szCs w:val="22"/>
        </w:rPr>
        <w:t>low connectivity. </w:t>
      </w:r>
    </w:p>
    <w:p w14:paraId="275750CE" w14:textId="77777777" w:rsidR="00DF273A" w:rsidRDefault="00DF273A" w:rsidP="00DF273A">
      <w:pPr>
        <w:pStyle w:val="NormalWeb"/>
        <w:shd w:val="clear" w:color="auto" w:fill="FFFFFF"/>
        <w:spacing w:after="0" w:afterAutospacing="0"/>
        <w:rPr>
          <w:rFonts w:ascii="Roboto" w:hAnsi="Roboto"/>
          <w:color w:val="1F1F1F"/>
          <w:sz w:val="22"/>
          <w:szCs w:val="22"/>
        </w:rPr>
      </w:pPr>
      <w:r>
        <w:rPr>
          <w:rFonts w:ascii="Roboto" w:hAnsi="Roboto"/>
          <w:color w:val="1F1F1F"/>
          <w:sz w:val="22"/>
          <w:szCs w:val="22"/>
        </w:rPr>
        <w:t>To address these resource gaps, the hackathon seeks to spark practical, responsible AI-powered tools that empower—rather than replace—healthcare professionals. The goal is to equip these workers with simple, effective digital solutions for early risk detection, household prioritization, referral support, and local nutritional guidance to save lives.</w:t>
      </w:r>
    </w:p>
    <w:p w14:paraId="0D849FCA" w14:textId="77777777" w:rsidR="008A553E" w:rsidRDefault="008A553E"/>
    <w:sectPr w:rsidR="008A5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3A"/>
    <w:rsid w:val="008A553E"/>
    <w:rsid w:val="00DF2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2567"/>
  <w15:chartTrackingRefBased/>
  <w15:docId w15:val="{265CB06F-5569-4119-9735-4ACCBE90E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27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627428">
      <w:bodyDiv w:val="1"/>
      <w:marLeft w:val="0"/>
      <w:marRight w:val="0"/>
      <w:marTop w:val="0"/>
      <w:marBottom w:val="0"/>
      <w:divBdr>
        <w:top w:val="none" w:sz="0" w:space="0" w:color="auto"/>
        <w:left w:val="none" w:sz="0" w:space="0" w:color="auto"/>
        <w:bottom w:val="none" w:sz="0" w:space="0" w:color="auto"/>
        <w:right w:val="none" w:sz="0" w:space="0" w:color="auto"/>
      </w:divBdr>
      <w:divsChild>
        <w:div w:id="17221659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354</Words>
  <Characters>2024</Characters>
  <Application>Microsoft Office Word</Application>
  <DocSecurity>0</DocSecurity>
  <Lines>16</Lines>
  <Paragraphs>4</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Ntim Sarpong</dc:creator>
  <cp:keywords/>
  <dc:description/>
  <cp:lastModifiedBy>Nathaniel Ntim Sarpong</cp:lastModifiedBy>
  <cp:revision>1</cp:revision>
  <dcterms:created xsi:type="dcterms:W3CDTF">2026-07-22T23:36:00Z</dcterms:created>
  <dcterms:modified xsi:type="dcterms:W3CDTF">2026-07-22T23:37:00Z</dcterms:modified>
</cp:coreProperties>
</file>