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6F" w:rsidRDefault="0059266F">
      <w:pPr>
        <w:rPr>
          <w:rFonts w:ascii="Aharoni" w:hAnsi="Aharoni" w:cs="Aharoni"/>
          <w:sz w:val="32"/>
          <w:szCs w:val="32"/>
        </w:rPr>
      </w:pPr>
    </w:p>
    <w:p w:rsidR="00284459" w:rsidRDefault="00284459">
      <w:pPr>
        <w:rPr>
          <w:rFonts w:ascii="Aharoni" w:hAnsi="Aharoni" w:cs="Aharoni"/>
          <w:sz w:val="32"/>
          <w:szCs w:val="32"/>
        </w:rPr>
      </w:pPr>
    </w:p>
    <w:p w:rsidR="00284459" w:rsidRDefault="00284459">
      <w:pPr>
        <w:rPr>
          <w:rFonts w:ascii="Aharoni" w:hAnsi="Aharoni" w:cs="Aharoni"/>
          <w:sz w:val="32"/>
          <w:szCs w:val="32"/>
        </w:rPr>
      </w:pPr>
    </w:p>
    <w:p w:rsidR="00284459" w:rsidRDefault="00284459">
      <w:pPr>
        <w:rPr>
          <w:rFonts w:ascii="Aharoni" w:hAnsi="Aharoni" w:cs="Aharoni"/>
          <w:sz w:val="32"/>
          <w:szCs w:val="32"/>
        </w:rPr>
      </w:pP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r>
        <w:rPr>
          <w:rFonts w:ascii="Aharoni" w:hAnsi="Aharoni" w:cs="Aharoni"/>
          <w:sz w:val="32"/>
          <w:szCs w:val="32"/>
        </w:rPr>
        <w:t>My Reaction Paper</w:t>
      </w: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r>
        <w:rPr>
          <w:rFonts w:ascii="Aharoni" w:hAnsi="Aharoni" w:cs="Aharoni"/>
          <w:sz w:val="32"/>
          <w:szCs w:val="32"/>
        </w:rPr>
        <w:t>By</w:t>
      </w:r>
    </w:p>
    <w:p w:rsidR="00284459" w:rsidRDefault="00284459" w:rsidP="00284459">
      <w:pPr>
        <w:jc w:val="center"/>
        <w:rPr>
          <w:rFonts w:ascii="Aharoni" w:hAnsi="Aharoni" w:cs="Aharoni"/>
          <w:sz w:val="32"/>
          <w:szCs w:val="32"/>
        </w:rPr>
      </w:pPr>
    </w:p>
    <w:p w:rsidR="00284459" w:rsidRDefault="00284459" w:rsidP="00284459">
      <w:pPr>
        <w:jc w:val="center"/>
        <w:rPr>
          <w:rFonts w:ascii="Aharoni" w:hAnsi="Aharoni" w:cs="Aharoni"/>
          <w:sz w:val="32"/>
          <w:szCs w:val="32"/>
        </w:rPr>
      </w:pPr>
      <w:r>
        <w:rPr>
          <w:rFonts w:ascii="Aharoni" w:hAnsi="Aharoni" w:cs="Aharoni"/>
          <w:sz w:val="32"/>
          <w:szCs w:val="32"/>
        </w:rPr>
        <w:t>Brenda Bradl,</w:t>
      </w:r>
    </w:p>
    <w:p w:rsidR="00284459" w:rsidRDefault="00284459"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3D36CC" w:rsidP="00284459">
      <w:pPr>
        <w:jc w:val="center"/>
        <w:rPr>
          <w:rFonts w:ascii="Aharoni" w:hAnsi="Aharoni" w:cs="Aharoni"/>
          <w:sz w:val="32"/>
          <w:szCs w:val="32"/>
        </w:rPr>
      </w:pPr>
    </w:p>
    <w:p w:rsidR="003D36CC" w:rsidRDefault="00F413DB" w:rsidP="00FF4DB2">
      <w:pPr>
        <w:spacing w:line="480" w:lineRule="auto"/>
        <w:rPr>
          <w:rFonts w:ascii="Aharoni" w:hAnsi="Aharoni" w:cs="Aharoni"/>
          <w:sz w:val="32"/>
          <w:szCs w:val="32"/>
        </w:rPr>
      </w:pPr>
      <w:r>
        <w:rPr>
          <w:rFonts w:ascii="Aharoni" w:hAnsi="Aharoni" w:cs="Aharoni"/>
          <w:sz w:val="32"/>
          <w:szCs w:val="32"/>
        </w:rPr>
        <w:tab/>
      </w:r>
    </w:p>
    <w:p w:rsidR="003D36CC" w:rsidRDefault="0094501D" w:rsidP="006075A1">
      <w:pPr>
        <w:spacing w:after="240" w:line="480" w:lineRule="auto"/>
        <w:rPr>
          <w:rFonts w:ascii="Times New Roman" w:hAnsi="Times New Roman" w:cs="Times New Roman"/>
          <w:sz w:val="24"/>
          <w:szCs w:val="24"/>
        </w:rPr>
      </w:pPr>
      <w:r>
        <w:rPr>
          <w:rFonts w:ascii="Aharoni" w:hAnsi="Aharoni" w:cs="Aharoni"/>
          <w:sz w:val="32"/>
          <w:szCs w:val="32"/>
        </w:rPr>
        <w:tab/>
      </w:r>
      <w:r>
        <w:rPr>
          <w:rFonts w:ascii="Times New Roman" w:hAnsi="Times New Roman" w:cs="Times New Roman"/>
          <w:sz w:val="24"/>
          <w:szCs w:val="24"/>
        </w:rPr>
        <w:t xml:space="preserve">I found the Magazine, “Esperanza,” to have very interesting articles. Those articles have really taught me a lot about living with depression and </w:t>
      </w:r>
      <w:r w:rsidR="00D42954">
        <w:rPr>
          <w:rFonts w:ascii="Times New Roman" w:hAnsi="Times New Roman" w:cs="Times New Roman"/>
          <w:sz w:val="24"/>
          <w:szCs w:val="24"/>
        </w:rPr>
        <w:t>anxiety</w:t>
      </w:r>
    </w:p>
    <w:p w:rsidR="003D36CC" w:rsidRDefault="0094501D" w:rsidP="006075A1">
      <w:pPr>
        <w:spacing w:after="240" w:line="480" w:lineRule="auto"/>
        <w:rPr>
          <w:rFonts w:ascii="Times New Roman" w:hAnsi="Times New Roman" w:cs="Times New Roman"/>
          <w:sz w:val="24"/>
          <w:szCs w:val="24"/>
        </w:rPr>
      </w:pPr>
      <w:r>
        <w:rPr>
          <w:rFonts w:ascii="Times New Roman" w:hAnsi="Times New Roman" w:cs="Times New Roman"/>
          <w:sz w:val="24"/>
          <w:szCs w:val="24"/>
        </w:rPr>
        <w:tab/>
      </w:r>
      <w:r w:rsidR="00825E54">
        <w:rPr>
          <w:rFonts w:ascii="Times New Roman" w:hAnsi="Times New Roman" w:cs="Times New Roman"/>
          <w:sz w:val="24"/>
          <w:szCs w:val="24"/>
        </w:rPr>
        <w:t xml:space="preserve">The first article I read was titled, “What’s Too Painful to Remember,” by </w:t>
      </w:r>
      <w:r w:rsidR="00D42954">
        <w:rPr>
          <w:rFonts w:ascii="Times New Roman" w:hAnsi="Times New Roman" w:cs="Times New Roman"/>
          <w:sz w:val="24"/>
          <w:szCs w:val="24"/>
        </w:rPr>
        <w:t>Michael</w:t>
      </w:r>
      <w:r w:rsidR="00825E54">
        <w:rPr>
          <w:rFonts w:ascii="Times New Roman" w:hAnsi="Times New Roman" w:cs="Times New Roman"/>
          <w:sz w:val="24"/>
          <w:szCs w:val="24"/>
        </w:rPr>
        <w:t xml:space="preserve"> Rafferty from the </w:t>
      </w:r>
      <w:r w:rsidR="00D42954">
        <w:rPr>
          <w:rFonts w:ascii="Times New Roman" w:hAnsi="Times New Roman" w:cs="Times New Roman"/>
          <w:sz w:val="24"/>
          <w:szCs w:val="24"/>
        </w:rPr>
        <w:t>spring</w:t>
      </w:r>
      <w:r w:rsidR="00825E54">
        <w:rPr>
          <w:rFonts w:ascii="Times New Roman" w:hAnsi="Times New Roman" w:cs="Times New Roman"/>
          <w:sz w:val="24"/>
          <w:szCs w:val="24"/>
        </w:rPr>
        <w:t xml:space="preserve"> 2012 edition of Esperanza Magazine.</w:t>
      </w:r>
    </w:p>
    <w:p w:rsidR="00825E54" w:rsidRDefault="00825E54" w:rsidP="006075A1">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The article addressed events pertaining to remembering painful memories that we would not want to remember such as a divorce, death, etc. Remembering these failures can lead to another failure.  Experiments were done </w:t>
      </w:r>
      <w:r w:rsidR="00554C28">
        <w:rPr>
          <w:rFonts w:ascii="Times New Roman" w:hAnsi="Times New Roman" w:cs="Times New Roman"/>
          <w:sz w:val="24"/>
          <w:szCs w:val="24"/>
        </w:rPr>
        <w:t>on individ</w:t>
      </w:r>
      <w:r w:rsidR="00D42954">
        <w:rPr>
          <w:rFonts w:ascii="Times New Roman" w:hAnsi="Times New Roman" w:cs="Times New Roman"/>
          <w:sz w:val="24"/>
          <w:szCs w:val="24"/>
        </w:rPr>
        <w:t>uals to try to teach control</w:t>
      </w:r>
      <w:r w:rsidR="00554C28">
        <w:rPr>
          <w:rFonts w:ascii="Times New Roman" w:hAnsi="Times New Roman" w:cs="Times New Roman"/>
          <w:sz w:val="24"/>
          <w:szCs w:val="24"/>
        </w:rPr>
        <w:t xml:space="preserve"> so you can be kept from </w:t>
      </w:r>
      <w:r w:rsidR="008F4132">
        <w:rPr>
          <w:rFonts w:ascii="Times New Roman" w:hAnsi="Times New Roman" w:cs="Times New Roman"/>
          <w:sz w:val="24"/>
          <w:szCs w:val="24"/>
        </w:rPr>
        <w:t xml:space="preserve">bringing up a negative memory. This was done with no drugs or electrodes involved, just mental </w:t>
      </w:r>
      <w:r w:rsidR="00D42954">
        <w:rPr>
          <w:rFonts w:ascii="Times New Roman" w:hAnsi="Times New Roman" w:cs="Times New Roman"/>
          <w:sz w:val="24"/>
          <w:szCs w:val="24"/>
        </w:rPr>
        <w:t>discipline</w:t>
      </w:r>
      <w:r w:rsidR="008F4132">
        <w:rPr>
          <w:rFonts w:ascii="Times New Roman" w:hAnsi="Times New Roman" w:cs="Times New Roman"/>
          <w:sz w:val="24"/>
          <w:szCs w:val="24"/>
        </w:rPr>
        <w:t xml:space="preserve">.  Memories have emotion, not a bunch of facts </w:t>
      </w:r>
      <w:r w:rsidR="00D42954">
        <w:rPr>
          <w:rFonts w:ascii="Times New Roman" w:hAnsi="Times New Roman" w:cs="Times New Roman"/>
          <w:sz w:val="24"/>
          <w:szCs w:val="24"/>
        </w:rPr>
        <w:t>waiting</w:t>
      </w:r>
      <w:r w:rsidR="008F4132">
        <w:rPr>
          <w:rFonts w:ascii="Times New Roman" w:hAnsi="Times New Roman" w:cs="Times New Roman"/>
          <w:sz w:val="24"/>
          <w:szCs w:val="24"/>
        </w:rPr>
        <w:t xml:space="preserve"> to be recalled.  This article even stated that memories can even be linked together as a memory is stimulated in a subject</w:t>
      </w:r>
      <w:r w:rsidR="0023133A">
        <w:rPr>
          <w:rFonts w:ascii="Times New Roman" w:hAnsi="Times New Roman" w:cs="Times New Roman"/>
          <w:sz w:val="24"/>
          <w:szCs w:val="24"/>
        </w:rPr>
        <w:t>’</w:t>
      </w:r>
      <w:r w:rsidR="008F4132">
        <w:rPr>
          <w:rFonts w:ascii="Times New Roman" w:hAnsi="Times New Roman" w:cs="Times New Roman"/>
          <w:sz w:val="24"/>
          <w:szCs w:val="24"/>
        </w:rPr>
        <w:t xml:space="preserve">s brain.  </w:t>
      </w:r>
      <w:r w:rsidR="00D42954">
        <w:rPr>
          <w:rFonts w:ascii="Times New Roman" w:hAnsi="Times New Roman" w:cs="Times New Roman"/>
          <w:sz w:val="24"/>
          <w:szCs w:val="24"/>
        </w:rPr>
        <w:t>Neuroscientists</w:t>
      </w:r>
      <w:r w:rsidR="008F4132">
        <w:rPr>
          <w:rFonts w:ascii="Times New Roman" w:hAnsi="Times New Roman" w:cs="Times New Roman"/>
          <w:sz w:val="24"/>
          <w:szCs w:val="24"/>
        </w:rPr>
        <w:t xml:space="preserve"> </w:t>
      </w:r>
      <w:r w:rsidR="00192E84">
        <w:rPr>
          <w:rFonts w:ascii="Times New Roman" w:hAnsi="Times New Roman" w:cs="Times New Roman"/>
          <w:sz w:val="24"/>
          <w:szCs w:val="24"/>
        </w:rPr>
        <w:t>were able to see electrical impulses light up in a person’s brain</w:t>
      </w:r>
      <w:r w:rsidR="0023133A">
        <w:rPr>
          <w:rFonts w:ascii="Times New Roman" w:hAnsi="Times New Roman" w:cs="Times New Roman"/>
          <w:sz w:val="24"/>
          <w:szCs w:val="24"/>
        </w:rPr>
        <w:t xml:space="preserve"> when the emotions that are linked to these negative memories are brought to mind. Failures can be linked from one memory to the next</w:t>
      </w:r>
      <w:r w:rsidR="00327239">
        <w:rPr>
          <w:rFonts w:ascii="Times New Roman" w:hAnsi="Times New Roman" w:cs="Times New Roman"/>
          <w:sz w:val="24"/>
          <w:szCs w:val="24"/>
        </w:rPr>
        <w:t>.  Some of us who suffer from depression may possibly step out from bad memories.</w:t>
      </w:r>
    </w:p>
    <w:p w:rsidR="00327239" w:rsidRDefault="00327239" w:rsidP="006075A1">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This article really got me thinking about painful memories from my past from lots of emotional abuse I experienced as a child.  I was always blaming myself thinking it was all my fault and lead to believe this frequently. I was always told I would never make it and would wind up a welfare </w:t>
      </w:r>
      <w:r w:rsidR="00D42954">
        <w:rPr>
          <w:rFonts w:ascii="Times New Roman" w:hAnsi="Times New Roman" w:cs="Times New Roman"/>
          <w:sz w:val="24"/>
          <w:szCs w:val="24"/>
        </w:rPr>
        <w:t>recipient</w:t>
      </w:r>
      <w:r>
        <w:rPr>
          <w:rFonts w:ascii="Times New Roman" w:hAnsi="Times New Roman" w:cs="Times New Roman"/>
          <w:sz w:val="24"/>
          <w:szCs w:val="24"/>
        </w:rPr>
        <w:t xml:space="preserve"> someday.  I always kept believing they were right and never really strived to try harder at things feeling it was pointless.  I have gotten stronger over the years and I do feel this article is true.  Because I kept on letting those memories continue. </w:t>
      </w:r>
    </w:p>
    <w:p w:rsidR="00327239" w:rsidRDefault="00327239" w:rsidP="006075A1">
      <w:pPr>
        <w:spacing w:after="240" w:line="480" w:lineRule="auto"/>
        <w:rPr>
          <w:rFonts w:ascii="Times New Roman" w:hAnsi="Times New Roman" w:cs="Times New Roman"/>
          <w:sz w:val="24"/>
          <w:szCs w:val="24"/>
        </w:rPr>
      </w:pPr>
    </w:p>
    <w:p w:rsidR="00327239" w:rsidRDefault="0092443F"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second article I found very interesting is, “The Laugh Track,” by Lynn Santa Lucia from the fall 2012 edition of Esperanza Magazine.</w:t>
      </w:r>
    </w:p>
    <w:p w:rsidR="0092443F" w:rsidRDefault="0092443F"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Tanuza B., 57 of Munster, Indiana was in and out of psychiatric hospitals for over a decade due to severe depression deciding to make laughter a mission in her life.  </w:t>
      </w:r>
      <w:r w:rsidR="00D44693">
        <w:rPr>
          <w:rFonts w:ascii="Times New Roman" w:hAnsi="Times New Roman" w:cs="Times New Roman"/>
          <w:sz w:val="24"/>
          <w:szCs w:val="24"/>
        </w:rPr>
        <w:t xml:space="preserve">She is currently teaching others now as a certified Laughter Yoga Teacher/Ambassator. Suhayl J. Nasr, MD. Who is Tamaz B’s psychiatrist and medical director of </w:t>
      </w:r>
      <w:r w:rsidR="00FD064B">
        <w:rPr>
          <w:rFonts w:ascii="Times New Roman" w:hAnsi="Times New Roman" w:cs="Times New Roman"/>
          <w:sz w:val="24"/>
          <w:szCs w:val="24"/>
        </w:rPr>
        <w:t xml:space="preserve">Memorial Hospital’s </w:t>
      </w:r>
      <w:r w:rsidR="00C950E4">
        <w:rPr>
          <w:rFonts w:ascii="Times New Roman" w:hAnsi="Times New Roman" w:cs="Times New Roman"/>
          <w:sz w:val="24"/>
          <w:szCs w:val="24"/>
        </w:rPr>
        <w:t>mental</w:t>
      </w:r>
      <w:r w:rsidR="00FD064B">
        <w:rPr>
          <w:rFonts w:ascii="Times New Roman" w:hAnsi="Times New Roman" w:cs="Times New Roman"/>
          <w:sz w:val="24"/>
          <w:szCs w:val="24"/>
        </w:rPr>
        <w:t xml:space="preserve"> health program now sees laughter as a good coping mechanism for severe depression and stress.  Nasr, states that laughter has an interesting was of changing brain chemistry, but talk therapy does help a lot too!</w:t>
      </w:r>
    </w:p>
    <w:p w:rsidR="00FD064B" w:rsidRDefault="00FD064B"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article also</w:t>
      </w:r>
      <w:r w:rsidR="00390923">
        <w:rPr>
          <w:rFonts w:ascii="Times New Roman" w:hAnsi="Times New Roman" w:cs="Times New Roman"/>
          <w:sz w:val="24"/>
          <w:szCs w:val="24"/>
        </w:rPr>
        <w:t xml:space="preserve"> advised that laughter clubs should not be used instead of professional care </w:t>
      </w:r>
      <w:r w:rsidR="00C950E4">
        <w:rPr>
          <w:rFonts w:ascii="Times New Roman" w:hAnsi="Times New Roman" w:cs="Times New Roman"/>
          <w:sz w:val="24"/>
          <w:szCs w:val="24"/>
        </w:rPr>
        <w:t>per Dr. Barbara L. Milrod, MD, A</w:t>
      </w:r>
      <w:r w:rsidR="00390923">
        <w:rPr>
          <w:rFonts w:ascii="Times New Roman" w:hAnsi="Times New Roman" w:cs="Times New Roman"/>
          <w:sz w:val="24"/>
          <w:szCs w:val="24"/>
        </w:rPr>
        <w:t xml:space="preserve"> psychiatry professor of Weill Cornell Medical College in New York, New York.  She stated that depression is a</w:t>
      </w:r>
      <w:r w:rsidR="007A7A4F">
        <w:rPr>
          <w:rFonts w:ascii="Times New Roman" w:hAnsi="Times New Roman" w:cs="Times New Roman"/>
          <w:sz w:val="24"/>
          <w:szCs w:val="24"/>
        </w:rPr>
        <w:t xml:space="preserve"> treatable,</w:t>
      </w:r>
      <w:r w:rsidR="00390923">
        <w:rPr>
          <w:rFonts w:ascii="Times New Roman" w:hAnsi="Times New Roman" w:cs="Times New Roman"/>
          <w:sz w:val="24"/>
          <w:szCs w:val="24"/>
        </w:rPr>
        <w:t xml:space="preserve"> serious illness</w:t>
      </w:r>
      <w:r w:rsidR="007A7A4F">
        <w:rPr>
          <w:rFonts w:ascii="Times New Roman" w:hAnsi="Times New Roman" w:cs="Times New Roman"/>
          <w:sz w:val="24"/>
          <w:szCs w:val="24"/>
        </w:rPr>
        <w:t xml:space="preserve"> that needs professional treatment also stating that someone who suffers from a mood disorder who tries this and it doesn’t work for them may also add to the depression and anxiety an individual is currently suffering from.</w:t>
      </w:r>
    </w:p>
    <w:p w:rsidR="007A7A4F" w:rsidRDefault="007A7A4F"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Tanaz’s </w:t>
      </w:r>
      <w:r w:rsidR="00E31FD3">
        <w:rPr>
          <w:rFonts w:ascii="Times New Roman" w:hAnsi="Times New Roman" w:cs="Times New Roman"/>
          <w:sz w:val="24"/>
          <w:szCs w:val="24"/>
        </w:rPr>
        <w:t>psychiatrist</w:t>
      </w:r>
      <w:r>
        <w:rPr>
          <w:rFonts w:ascii="Times New Roman" w:hAnsi="Times New Roman" w:cs="Times New Roman"/>
          <w:sz w:val="24"/>
          <w:szCs w:val="24"/>
        </w:rPr>
        <w:t xml:space="preserve"> does give this therapy a lot of credit although she has stopped her medication/coping </w:t>
      </w:r>
      <w:r w:rsidR="00E31FD3">
        <w:rPr>
          <w:rFonts w:ascii="Times New Roman" w:hAnsi="Times New Roman" w:cs="Times New Roman"/>
          <w:sz w:val="24"/>
          <w:szCs w:val="24"/>
        </w:rPr>
        <w:t>strategies</w:t>
      </w:r>
      <w:r>
        <w:rPr>
          <w:rFonts w:ascii="Times New Roman" w:hAnsi="Times New Roman" w:cs="Times New Roman"/>
          <w:sz w:val="24"/>
          <w:szCs w:val="24"/>
        </w:rPr>
        <w:t xml:space="preserve">. </w:t>
      </w:r>
    </w:p>
    <w:p w:rsidR="007A7A4F" w:rsidRDefault="007A7A4F"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 am disagreeing with part of this article when Dr. Milrod states it could add to depression and anxiety someone already suffers from.  In my </w:t>
      </w:r>
      <w:r w:rsidR="00E31FD3">
        <w:rPr>
          <w:rFonts w:ascii="Times New Roman" w:hAnsi="Times New Roman" w:cs="Times New Roman"/>
          <w:sz w:val="24"/>
          <w:szCs w:val="24"/>
        </w:rPr>
        <w:t>option</w:t>
      </w:r>
      <w:r>
        <w:rPr>
          <w:rFonts w:ascii="Times New Roman" w:hAnsi="Times New Roman" w:cs="Times New Roman"/>
          <w:sz w:val="24"/>
          <w:szCs w:val="24"/>
        </w:rPr>
        <w:t xml:space="preserve">, it can help lighten the load I suffer from depression like I do.  I feel much better at times if I think of </w:t>
      </w:r>
      <w:r w:rsidR="00122046">
        <w:rPr>
          <w:rFonts w:ascii="Times New Roman" w:hAnsi="Times New Roman" w:cs="Times New Roman"/>
          <w:sz w:val="24"/>
          <w:szCs w:val="24"/>
        </w:rPr>
        <w:t xml:space="preserve">something funny going </w:t>
      </w:r>
      <w:r w:rsidR="00122046">
        <w:rPr>
          <w:rFonts w:ascii="Times New Roman" w:hAnsi="Times New Roman" w:cs="Times New Roman"/>
          <w:sz w:val="24"/>
          <w:szCs w:val="24"/>
        </w:rPr>
        <w:lastRenderedPageBreak/>
        <w:t xml:space="preserve">on at the present or in the past. I’m interested in Laughter Yoga and will be checking into this </w:t>
      </w:r>
      <w:r w:rsidR="00E31FD3">
        <w:rPr>
          <w:rFonts w:ascii="Times New Roman" w:hAnsi="Times New Roman" w:cs="Times New Roman"/>
          <w:sz w:val="24"/>
          <w:szCs w:val="24"/>
        </w:rPr>
        <w:t>further</w:t>
      </w:r>
      <w:r w:rsidR="00122046">
        <w:rPr>
          <w:rFonts w:ascii="Times New Roman" w:hAnsi="Times New Roman" w:cs="Times New Roman"/>
          <w:sz w:val="24"/>
          <w:szCs w:val="24"/>
        </w:rPr>
        <w:t xml:space="preserve">.  </w:t>
      </w:r>
    </w:p>
    <w:p w:rsidR="00122046" w:rsidRDefault="00122046"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peer specialist I feel it could us this with </w:t>
      </w:r>
      <w:r w:rsidR="00E31FD3">
        <w:rPr>
          <w:rFonts w:ascii="Times New Roman" w:hAnsi="Times New Roman" w:cs="Times New Roman"/>
          <w:sz w:val="24"/>
          <w:szCs w:val="24"/>
        </w:rPr>
        <w:t>teenagers</w:t>
      </w:r>
      <w:r>
        <w:rPr>
          <w:rFonts w:ascii="Times New Roman" w:hAnsi="Times New Roman" w:cs="Times New Roman"/>
          <w:sz w:val="24"/>
          <w:szCs w:val="24"/>
        </w:rPr>
        <w:t xml:space="preserve"> and </w:t>
      </w:r>
      <w:r w:rsidR="00E31FD3">
        <w:rPr>
          <w:rFonts w:ascii="Times New Roman" w:hAnsi="Times New Roman" w:cs="Times New Roman"/>
          <w:sz w:val="24"/>
          <w:szCs w:val="24"/>
        </w:rPr>
        <w:t>adults</w:t>
      </w:r>
      <w:r>
        <w:rPr>
          <w:rFonts w:ascii="Times New Roman" w:hAnsi="Times New Roman" w:cs="Times New Roman"/>
          <w:sz w:val="24"/>
          <w:szCs w:val="24"/>
        </w:rPr>
        <w:t>.</w:t>
      </w:r>
    </w:p>
    <w:p w:rsidR="00122046" w:rsidRDefault="00122046"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article I read came from </w:t>
      </w:r>
      <w:r w:rsidR="00E31FD3">
        <w:rPr>
          <w:rFonts w:ascii="Times New Roman" w:hAnsi="Times New Roman" w:cs="Times New Roman"/>
          <w:sz w:val="24"/>
          <w:szCs w:val="24"/>
        </w:rPr>
        <w:t>Esperanza, s</w:t>
      </w:r>
      <w:r w:rsidR="00B548FA">
        <w:rPr>
          <w:rFonts w:ascii="Times New Roman" w:hAnsi="Times New Roman" w:cs="Times New Roman"/>
          <w:sz w:val="24"/>
          <w:szCs w:val="24"/>
        </w:rPr>
        <w:t>pring 2012 Edition called, “Navigating Change,” by Jodi Helmer.</w:t>
      </w:r>
    </w:p>
    <w:p w:rsidR="00B548FA" w:rsidRDefault="00B548FA"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discussed major life transitions such as divorce and retirement can trigger depression.</w:t>
      </w:r>
    </w:p>
    <w:p w:rsidR="00B548FA" w:rsidRDefault="00B548FA"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Glen Smith, a pastor in Silver Lake, MI got a knock on his door on Christmas Eve, 2008, informing him his son, Staff Sergent Christopher Glenn Smith was killed while on patrol in Iraq.  This pastor, who was once social and </w:t>
      </w:r>
      <w:r w:rsidR="00E31FD3">
        <w:rPr>
          <w:rFonts w:ascii="Times New Roman" w:hAnsi="Times New Roman" w:cs="Times New Roman"/>
          <w:sz w:val="24"/>
          <w:szCs w:val="24"/>
        </w:rPr>
        <w:t>jovial</w:t>
      </w:r>
      <w:r>
        <w:rPr>
          <w:rFonts w:ascii="Times New Roman" w:hAnsi="Times New Roman" w:cs="Times New Roman"/>
          <w:sz w:val="24"/>
          <w:szCs w:val="24"/>
        </w:rPr>
        <w:t xml:space="preserve">, went into a deep depression choosing to spend time alone in his home.  He felt like no one understood and began to see another pastor and counselor that he associated with.  The article even stated that genetic variations can cause this.  </w:t>
      </w:r>
    </w:p>
    <w:p w:rsidR="00B548FA" w:rsidRDefault="00B548FA"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article also </w:t>
      </w:r>
      <w:r w:rsidR="00E31FD3">
        <w:rPr>
          <w:rFonts w:ascii="Times New Roman" w:hAnsi="Times New Roman" w:cs="Times New Roman"/>
          <w:sz w:val="24"/>
          <w:szCs w:val="24"/>
        </w:rPr>
        <w:t>recommended</w:t>
      </w:r>
      <w:r>
        <w:rPr>
          <w:rFonts w:ascii="Times New Roman" w:hAnsi="Times New Roman" w:cs="Times New Roman"/>
          <w:sz w:val="24"/>
          <w:szCs w:val="24"/>
        </w:rPr>
        <w:t xml:space="preserve"> such </w:t>
      </w:r>
      <w:r w:rsidR="00E31FD3">
        <w:rPr>
          <w:rFonts w:ascii="Times New Roman" w:hAnsi="Times New Roman" w:cs="Times New Roman"/>
          <w:sz w:val="24"/>
          <w:szCs w:val="24"/>
        </w:rPr>
        <w:t xml:space="preserve">strategies </w:t>
      </w:r>
      <w:bookmarkStart w:id="0" w:name="_GoBack"/>
      <w:bookmarkEnd w:id="0"/>
      <w:r>
        <w:rPr>
          <w:rFonts w:ascii="Times New Roman" w:hAnsi="Times New Roman" w:cs="Times New Roman"/>
          <w:sz w:val="24"/>
          <w:szCs w:val="24"/>
        </w:rPr>
        <w:t xml:space="preserve">such as medication, counseling, and coping </w:t>
      </w:r>
      <w:r w:rsidR="00E31FD3">
        <w:rPr>
          <w:rFonts w:ascii="Times New Roman" w:hAnsi="Times New Roman" w:cs="Times New Roman"/>
          <w:sz w:val="24"/>
          <w:szCs w:val="24"/>
        </w:rPr>
        <w:t>strategies</w:t>
      </w:r>
      <w:r>
        <w:rPr>
          <w:rFonts w:ascii="Times New Roman" w:hAnsi="Times New Roman" w:cs="Times New Roman"/>
          <w:sz w:val="24"/>
          <w:szCs w:val="24"/>
        </w:rPr>
        <w:t xml:space="preserve">.  Per </w:t>
      </w:r>
      <w:r w:rsidR="00E31FD3">
        <w:rPr>
          <w:rFonts w:ascii="Times New Roman" w:hAnsi="Times New Roman" w:cs="Times New Roman"/>
          <w:sz w:val="24"/>
          <w:szCs w:val="24"/>
        </w:rPr>
        <w:t>research</w:t>
      </w:r>
      <w:r>
        <w:rPr>
          <w:rFonts w:ascii="Times New Roman" w:hAnsi="Times New Roman" w:cs="Times New Roman"/>
          <w:sz w:val="24"/>
          <w:szCs w:val="24"/>
        </w:rPr>
        <w:t xml:space="preserve">, repeating episodes of depression can occur once an initial </w:t>
      </w:r>
      <w:r w:rsidR="00D83B54">
        <w:rPr>
          <w:rFonts w:ascii="Times New Roman" w:hAnsi="Times New Roman" w:cs="Times New Roman"/>
          <w:sz w:val="24"/>
          <w:szCs w:val="24"/>
        </w:rPr>
        <w:t>episode</w:t>
      </w:r>
      <w:r>
        <w:rPr>
          <w:rFonts w:ascii="Times New Roman" w:hAnsi="Times New Roman" w:cs="Times New Roman"/>
          <w:sz w:val="24"/>
          <w:szCs w:val="24"/>
        </w:rPr>
        <w:t xml:space="preserve"> occurs.  </w:t>
      </w:r>
    </w:p>
    <w:p w:rsidR="00B548FA" w:rsidRDefault="00B548FA" w:rsidP="006075A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definitely do agrees with this article because change can sometimes be difficult. In the last year, my father had to quit working due to developing diabetes and he </w:t>
      </w:r>
      <w:r w:rsidR="00D83B54">
        <w:rPr>
          <w:rFonts w:ascii="Times New Roman" w:hAnsi="Times New Roman" w:cs="Times New Roman"/>
          <w:sz w:val="24"/>
          <w:szCs w:val="24"/>
        </w:rPr>
        <w:t>appears like</w:t>
      </w:r>
      <w:r>
        <w:rPr>
          <w:rFonts w:ascii="Times New Roman" w:hAnsi="Times New Roman" w:cs="Times New Roman"/>
          <w:sz w:val="24"/>
          <w:szCs w:val="24"/>
        </w:rPr>
        <w:t xml:space="preserve"> he is just very </w:t>
      </w:r>
      <w:r w:rsidR="00D61984">
        <w:rPr>
          <w:rFonts w:ascii="Times New Roman" w:hAnsi="Times New Roman" w:cs="Times New Roman"/>
          <w:sz w:val="24"/>
          <w:szCs w:val="24"/>
        </w:rPr>
        <w:t xml:space="preserve">depressed about it.  I have tried to get him to get help, but he keeps on denying it along with my mother.  </w:t>
      </w:r>
    </w:p>
    <w:p w:rsidR="00D61984" w:rsidRDefault="00D61984" w:rsidP="006075A1">
      <w:pPr>
        <w:spacing w:after="240" w:line="480" w:lineRule="auto"/>
        <w:ind w:firstLine="720"/>
        <w:rPr>
          <w:rFonts w:ascii="Aharoni" w:hAnsi="Aharoni" w:cs="Aharoni"/>
          <w:sz w:val="32"/>
          <w:szCs w:val="32"/>
        </w:rPr>
      </w:pPr>
      <w:r>
        <w:rPr>
          <w:rFonts w:ascii="Times New Roman" w:hAnsi="Times New Roman" w:cs="Times New Roman"/>
          <w:sz w:val="24"/>
          <w:szCs w:val="24"/>
        </w:rPr>
        <w:lastRenderedPageBreak/>
        <w:t xml:space="preserve">As a certified peer specialist, I feel this could definitely apply to children, teens and </w:t>
      </w:r>
      <w:r w:rsidR="00D83B54">
        <w:rPr>
          <w:rFonts w:ascii="Times New Roman" w:hAnsi="Times New Roman" w:cs="Times New Roman"/>
          <w:sz w:val="24"/>
          <w:szCs w:val="24"/>
        </w:rPr>
        <w:t>adults</w:t>
      </w:r>
      <w:r>
        <w:rPr>
          <w:rFonts w:ascii="Times New Roman" w:hAnsi="Times New Roman" w:cs="Times New Roman"/>
          <w:sz w:val="24"/>
          <w:szCs w:val="24"/>
        </w:rPr>
        <w:t xml:space="preserve"> because change can be </w:t>
      </w:r>
      <w:r w:rsidR="00D83B54">
        <w:rPr>
          <w:rFonts w:ascii="Times New Roman" w:hAnsi="Times New Roman" w:cs="Times New Roman"/>
          <w:sz w:val="24"/>
          <w:szCs w:val="24"/>
        </w:rPr>
        <w:t>difficult</w:t>
      </w:r>
      <w:r>
        <w:rPr>
          <w:rFonts w:ascii="Times New Roman" w:hAnsi="Times New Roman" w:cs="Times New Roman"/>
          <w:sz w:val="24"/>
          <w:szCs w:val="24"/>
        </w:rPr>
        <w:t>.</w:t>
      </w:r>
    </w:p>
    <w:p w:rsidR="003D36CC" w:rsidRDefault="00390923" w:rsidP="00390923">
      <w:pPr>
        <w:tabs>
          <w:tab w:val="left" w:pos="3315"/>
        </w:tabs>
        <w:rPr>
          <w:rFonts w:ascii="Aharoni" w:hAnsi="Aharoni" w:cs="Aharoni"/>
          <w:sz w:val="32"/>
          <w:szCs w:val="32"/>
        </w:rPr>
      </w:pPr>
      <w:r>
        <w:rPr>
          <w:rFonts w:ascii="Aharoni" w:hAnsi="Aharoni" w:cs="Aharoni"/>
          <w:sz w:val="32"/>
          <w:szCs w:val="32"/>
        </w:rPr>
        <w:tab/>
      </w:r>
    </w:p>
    <w:p w:rsidR="003D36CC" w:rsidRDefault="003D36CC" w:rsidP="006075A1">
      <w:pP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284459">
      <w:pPr>
        <w:jc w:val="center"/>
        <w:rPr>
          <w:rFonts w:ascii="Aharoni" w:hAnsi="Aharoni" w:cs="Aharoni"/>
          <w:sz w:val="32"/>
          <w:szCs w:val="32"/>
        </w:rPr>
      </w:pPr>
    </w:p>
    <w:p w:rsidR="00D42954" w:rsidRDefault="00D42954" w:rsidP="00B62A8A">
      <w:pPr>
        <w:rPr>
          <w:rFonts w:ascii="Times New Roman" w:hAnsi="Times New Roman" w:cs="Times New Roman"/>
          <w:b/>
          <w:sz w:val="24"/>
          <w:szCs w:val="24"/>
        </w:rPr>
      </w:pPr>
    </w:p>
    <w:p w:rsidR="00D42954" w:rsidRDefault="00D42954" w:rsidP="00284459">
      <w:pPr>
        <w:jc w:val="center"/>
        <w:rPr>
          <w:rFonts w:ascii="Times New Roman" w:hAnsi="Times New Roman" w:cs="Times New Roman"/>
          <w:b/>
          <w:sz w:val="24"/>
          <w:szCs w:val="24"/>
        </w:rPr>
      </w:pPr>
    </w:p>
    <w:p w:rsidR="00B62A8A" w:rsidRDefault="00B62A8A" w:rsidP="00284459">
      <w:pPr>
        <w:jc w:val="center"/>
        <w:rPr>
          <w:rFonts w:ascii="Times New Roman" w:hAnsi="Times New Roman" w:cs="Times New Roman"/>
          <w:b/>
          <w:sz w:val="24"/>
          <w:szCs w:val="24"/>
        </w:rPr>
      </w:pPr>
    </w:p>
    <w:p w:rsidR="00B62A8A" w:rsidRDefault="00B62A8A" w:rsidP="00284459">
      <w:pPr>
        <w:jc w:val="center"/>
        <w:rPr>
          <w:rFonts w:ascii="Times New Roman" w:hAnsi="Times New Roman" w:cs="Times New Roman"/>
          <w:b/>
          <w:sz w:val="24"/>
          <w:szCs w:val="24"/>
        </w:rPr>
      </w:pPr>
    </w:p>
    <w:p w:rsidR="00B62A8A" w:rsidRDefault="00B62A8A" w:rsidP="00284459">
      <w:pPr>
        <w:jc w:val="center"/>
        <w:rPr>
          <w:rFonts w:ascii="Times New Roman" w:hAnsi="Times New Roman" w:cs="Times New Roman"/>
          <w:b/>
          <w:sz w:val="24"/>
          <w:szCs w:val="24"/>
        </w:rPr>
      </w:pPr>
    </w:p>
    <w:p w:rsidR="003D36CC" w:rsidRPr="00B62A8A" w:rsidRDefault="00D42954" w:rsidP="00284459">
      <w:pPr>
        <w:jc w:val="center"/>
        <w:rPr>
          <w:rFonts w:ascii="Aharoni" w:hAnsi="Aharoni" w:cs="Aharoni"/>
          <w:b/>
          <w:sz w:val="32"/>
          <w:szCs w:val="32"/>
        </w:rPr>
      </w:pPr>
      <w:r w:rsidRPr="00B62A8A">
        <w:rPr>
          <w:rFonts w:ascii="Times New Roman" w:hAnsi="Times New Roman" w:cs="Times New Roman"/>
          <w:b/>
          <w:sz w:val="32"/>
          <w:szCs w:val="32"/>
        </w:rPr>
        <w:t>Resources</w:t>
      </w:r>
      <w:r w:rsidR="008F4132" w:rsidRPr="00B62A8A">
        <w:rPr>
          <w:rFonts w:ascii="Aharoni" w:hAnsi="Aharoni" w:cs="Aharoni"/>
          <w:b/>
          <w:sz w:val="32"/>
          <w:szCs w:val="32"/>
        </w:rPr>
        <w:t xml:space="preserve"> </w:t>
      </w:r>
    </w:p>
    <w:p w:rsidR="00B62A8A" w:rsidRDefault="00B62A8A" w:rsidP="00284459">
      <w:pPr>
        <w:jc w:val="center"/>
        <w:rPr>
          <w:rFonts w:ascii="Aharoni" w:hAnsi="Aharoni" w:cs="Aharoni"/>
          <w:b/>
          <w:sz w:val="32"/>
          <w:szCs w:val="32"/>
        </w:rPr>
      </w:pPr>
    </w:p>
    <w:p w:rsidR="00B62A8A" w:rsidRDefault="00B62A8A" w:rsidP="00284459">
      <w:pPr>
        <w:jc w:val="center"/>
        <w:rPr>
          <w:rFonts w:ascii="Aharoni" w:hAnsi="Aharoni" w:cs="Aharoni"/>
          <w:b/>
          <w:sz w:val="32"/>
          <w:szCs w:val="32"/>
        </w:rPr>
      </w:pPr>
    </w:p>
    <w:p w:rsidR="00B62A8A" w:rsidRDefault="00C950E4" w:rsidP="00284459">
      <w:pPr>
        <w:jc w:val="center"/>
        <w:rPr>
          <w:rFonts w:ascii="Times New Roman" w:hAnsi="Times New Roman" w:cs="Times New Roman"/>
          <w:sz w:val="24"/>
          <w:szCs w:val="24"/>
          <w:u w:val="single"/>
        </w:rPr>
      </w:pPr>
      <w:r w:rsidRPr="00B62A8A">
        <w:rPr>
          <w:rFonts w:ascii="Times New Roman" w:hAnsi="Times New Roman" w:cs="Times New Roman"/>
          <w:sz w:val="24"/>
          <w:szCs w:val="24"/>
          <w:u w:val="single"/>
        </w:rPr>
        <w:t>Navigating</w:t>
      </w:r>
      <w:r w:rsidR="00B62A8A" w:rsidRPr="00B62A8A">
        <w:rPr>
          <w:rFonts w:ascii="Times New Roman" w:hAnsi="Times New Roman" w:cs="Times New Roman"/>
          <w:sz w:val="24"/>
          <w:szCs w:val="24"/>
          <w:u w:val="single"/>
        </w:rPr>
        <w:t xml:space="preserve"> Change</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By</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Jodi Helmer</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Esperanza Magazine</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Spring 2012</w:t>
      </w:r>
    </w:p>
    <w:p w:rsidR="00B62A8A" w:rsidRDefault="00B62A8A" w:rsidP="00284459">
      <w:pPr>
        <w:jc w:val="center"/>
        <w:rPr>
          <w:rFonts w:ascii="Times New Roman" w:hAnsi="Times New Roman" w:cs="Times New Roman"/>
          <w:sz w:val="24"/>
          <w:szCs w:val="24"/>
        </w:rPr>
      </w:pPr>
    </w:p>
    <w:p w:rsidR="00B62A8A" w:rsidRDefault="00B62A8A" w:rsidP="00284459">
      <w:pPr>
        <w:jc w:val="center"/>
        <w:rPr>
          <w:rFonts w:ascii="Times New Roman" w:hAnsi="Times New Roman" w:cs="Times New Roman"/>
          <w:sz w:val="24"/>
          <w:szCs w:val="24"/>
        </w:rPr>
      </w:pPr>
    </w:p>
    <w:p w:rsidR="00B62A8A" w:rsidRDefault="00B62A8A" w:rsidP="00284459">
      <w:pPr>
        <w:jc w:val="center"/>
        <w:rPr>
          <w:rFonts w:ascii="Times New Roman" w:hAnsi="Times New Roman" w:cs="Times New Roman"/>
          <w:sz w:val="24"/>
          <w:szCs w:val="24"/>
        </w:rPr>
      </w:pPr>
      <w:r w:rsidRPr="00B62A8A">
        <w:rPr>
          <w:rFonts w:ascii="Times New Roman" w:hAnsi="Times New Roman" w:cs="Times New Roman"/>
          <w:sz w:val="24"/>
          <w:szCs w:val="24"/>
          <w:u w:val="single"/>
        </w:rPr>
        <w:t>The Laugh Track</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By</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Lynn Santa Lucia</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Esperanza Magazine</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Spring 2012</w:t>
      </w:r>
    </w:p>
    <w:p w:rsidR="00B62A8A" w:rsidRDefault="00B62A8A" w:rsidP="00284459">
      <w:pPr>
        <w:jc w:val="center"/>
        <w:rPr>
          <w:rFonts w:ascii="Times New Roman" w:hAnsi="Times New Roman" w:cs="Times New Roman"/>
          <w:sz w:val="24"/>
          <w:szCs w:val="24"/>
        </w:rPr>
      </w:pP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What’s Too Painful to Remember</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By</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Michael Rafferty</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Esperanza Magazine</w:t>
      </w:r>
    </w:p>
    <w:p w:rsidR="00B62A8A" w:rsidRDefault="00B62A8A" w:rsidP="00284459">
      <w:pPr>
        <w:jc w:val="center"/>
        <w:rPr>
          <w:rFonts w:ascii="Times New Roman" w:hAnsi="Times New Roman" w:cs="Times New Roman"/>
          <w:sz w:val="24"/>
          <w:szCs w:val="24"/>
        </w:rPr>
      </w:pPr>
      <w:r>
        <w:rPr>
          <w:rFonts w:ascii="Times New Roman" w:hAnsi="Times New Roman" w:cs="Times New Roman"/>
          <w:sz w:val="24"/>
          <w:szCs w:val="24"/>
        </w:rPr>
        <w:t xml:space="preserve">Spring 2012 </w:t>
      </w:r>
    </w:p>
    <w:p w:rsidR="00B62A8A" w:rsidRDefault="00B62A8A" w:rsidP="00284459">
      <w:pPr>
        <w:jc w:val="center"/>
        <w:rPr>
          <w:rFonts w:ascii="Times New Roman" w:hAnsi="Times New Roman" w:cs="Times New Roman"/>
          <w:sz w:val="24"/>
          <w:szCs w:val="24"/>
        </w:rPr>
      </w:pPr>
    </w:p>
    <w:p w:rsidR="00B62A8A" w:rsidRPr="00B62A8A" w:rsidRDefault="00B62A8A" w:rsidP="00284459">
      <w:pPr>
        <w:jc w:val="center"/>
        <w:rPr>
          <w:rFonts w:ascii="Times New Roman" w:hAnsi="Times New Roman" w:cs="Times New Roman"/>
          <w:sz w:val="24"/>
          <w:szCs w:val="24"/>
        </w:rPr>
      </w:pPr>
    </w:p>
    <w:p w:rsidR="00B62A8A" w:rsidRDefault="00B62A8A" w:rsidP="00284459">
      <w:pPr>
        <w:jc w:val="center"/>
        <w:rPr>
          <w:rFonts w:ascii="Times New Roman" w:hAnsi="Times New Roman" w:cs="Times New Roman"/>
          <w:sz w:val="24"/>
          <w:szCs w:val="24"/>
        </w:rPr>
      </w:pPr>
    </w:p>
    <w:p w:rsidR="00B62A8A" w:rsidRPr="00B62A8A" w:rsidRDefault="00B62A8A" w:rsidP="00284459">
      <w:pPr>
        <w:jc w:val="center"/>
        <w:rPr>
          <w:rFonts w:ascii="Times New Roman" w:hAnsi="Times New Roman" w:cs="Times New Roman"/>
          <w:sz w:val="24"/>
          <w:szCs w:val="24"/>
        </w:rPr>
      </w:pPr>
    </w:p>
    <w:p w:rsidR="00B62A8A" w:rsidRDefault="00B62A8A" w:rsidP="00284459">
      <w:pPr>
        <w:jc w:val="center"/>
        <w:rPr>
          <w:rFonts w:ascii="Aharoni" w:hAnsi="Aharoni" w:cs="Aharoni"/>
          <w:b/>
          <w:sz w:val="32"/>
          <w:szCs w:val="32"/>
        </w:rPr>
      </w:pPr>
    </w:p>
    <w:p w:rsidR="00B62A8A" w:rsidRDefault="00B62A8A" w:rsidP="00284459">
      <w:pPr>
        <w:jc w:val="center"/>
        <w:rPr>
          <w:rFonts w:ascii="Aharoni" w:hAnsi="Aharoni" w:cs="Aharoni"/>
          <w:b/>
          <w:sz w:val="32"/>
          <w:szCs w:val="32"/>
        </w:rPr>
      </w:pPr>
    </w:p>
    <w:p w:rsidR="00B62A8A" w:rsidRDefault="00B62A8A" w:rsidP="00284459">
      <w:pPr>
        <w:jc w:val="center"/>
        <w:rPr>
          <w:rFonts w:ascii="Aharoni" w:hAnsi="Aharoni" w:cs="Aharoni"/>
          <w:b/>
          <w:sz w:val="32"/>
          <w:szCs w:val="32"/>
        </w:rPr>
      </w:pPr>
    </w:p>
    <w:p w:rsidR="00D42954" w:rsidRPr="00D42954" w:rsidRDefault="00D42954" w:rsidP="00284459">
      <w:pPr>
        <w:jc w:val="center"/>
        <w:rPr>
          <w:rFonts w:ascii="Aharoni" w:hAnsi="Aharoni" w:cs="Aharoni"/>
          <w:b/>
          <w:sz w:val="32"/>
          <w:szCs w:val="32"/>
        </w:rPr>
      </w:pPr>
    </w:p>
    <w:sectPr w:rsidR="00D42954" w:rsidRPr="00D4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59"/>
    <w:rsid w:val="000042B3"/>
    <w:rsid w:val="00122046"/>
    <w:rsid w:val="00192E84"/>
    <w:rsid w:val="0023133A"/>
    <w:rsid w:val="00284459"/>
    <w:rsid w:val="00327239"/>
    <w:rsid w:val="00390923"/>
    <w:rsid w:val="003D36CC"/>
    <w:rsid w:val="00554C28"/>
    <w:rsid w:val="0059266F"/>
    <w:rsid w:val="006075A1"/>
    <w:rsid w:val="006222B8"/>
    <w:rsid w:val="007A7A4F"/>
    <w:rsid w:val="00825E54"/>
    <w:rsid w:val="008F4132"/>
    <w:rsid w:val="008F7316"/>
    <w:rsid w:val="0092443F"/>
    <w:rsid w:val="0094501D"/>
    <w:rsid w:val="009F2C77"/>
    <w:rsid w:val="00AA6FE1"/>
    <w:rsid w:val="00B548FA"/>
    <w:rsid w:val="00B62A8A"/>
    <w:rsid w:val="00BC1587"/>
    <w:rsid w:val="00C950E4"/>
    <w:rsid w:val="00D42954"/>
    <w:rsid w:val="00D44693"/>
    <w:rsid w:val="00D61984"/>
    <w:rsid w:val="00D83B54"/>
    <w:rsid w:val="00E31FD3"/>
    <w:rsid w:val="00F413DB"/>
    <w:rsid w:val="00FD064B"/>
    <w:rsid w:val="00FF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A967-5334-41A6-9C0A-68CE63E9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Bradl</dc:creator>
  <cp:keywords/>
  <dc:description/>
  <cp:lastModifiedBy>Brenda Bradl</cp:lastModifiedBy>
  <cp:revision>36</cp:revision>
  <cp:lastPrinted>2014-07-30T02:37:00Z</cp:lastPrinted>
  <dcterms:created xsi:type="dcterms:W3CDTF">2014-07-29T01:02:00Z</dcterms:created>
  <dcterms:modified xsi:type="dcterms:W3CDTF">2014-08-04T00:35:00Z</dcterms:modified>
</cp:coreProperties>
</file>