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54E" w:rsidRPr="00A7454E" w:rsidRDefault="00A7454E" w:rsidP="00A7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bookmarkStart w:id="0" w:name="_GoBack"/>
      <w:proofErr w:type="spellStart"/>
      <w:r w:rsidRPr="00DD77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Backend</w:t>
      </w:r>
      <w:proofErr w:type="spellEnd"/>
      <w:r w:rsidRPr="00A7454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— Carlos Andrés Villamil</w:t>
      </w:r>
      <w:r w:rsidRPr="00DD77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D77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Yusunguaira</w:t>
      </w:r>
      <w:proofErr w:type="spellEnd"/>
    </w:p>
    <w:p w:rsidR="00A7454E" w:rsidRPr="00A7454E" w:rsidRDefault="00A7454E" w:rsidP="00A7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454E">
        <w:rPr>
          <w:rFonts w:ascii="Times New Roman" w:eastAsia="Times New Roman" w:hAnsi="Times New Roman" w:cs="Times New Roman"/>
          <w:sz w:val="24"/>
          <w:szCs w:val="24"/>
          <w:lang w:eastAsia="es-ES"/>
        </w:rPr>
        <w:t>ADR-001, ADR-004, ADR-005, ADR-006, ADR-007</w:t>
      </w:r>
    </w:p>
    <w:p w:rsidR="00A7454E" w:rsidRPr="00A7454E" w:rsidRDefault="00A7454E" w:rsidP="00A7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DD77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 — Kevin Santiago Cuesta Hernández</w:t>
      </w:r>
    </w:p>
    <w:p w:rsidR="00A7454E" w:rsidRPr="00A7454E" w:rsidRDefault="00A7454E" w:rsidP="00A7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454E">
        <w:rPr>
          <w:rFonts w:ascii="Times New Roman" w:eastAsia="Times New Roman" w:hAnsi="Times New Roman" w:cs="Times New Roman"/>
          <w:sz w:val="24"/>
          <w:szCs w:val="24"/>
          <w:lang w:eastAsia="es-ES"/>
        </w:rPr>
        <w:t>ADR-002, ADR-003, ADR-008, ADR-009, ADR-010</w:t>
      </w:r>
    </w:p>
    <w:p w:rsidR="00A7454E" w:rsidRPr="00A7454E" w:rsidRDefault="00A7454E" w:rsidP="00A7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r w:rsidRPr="00DD77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Frontend</w:t>
      </w:r>
      <w:proofErr w:type="spellEnd"/>
      <w:r w:rsidRPr="00DD77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— Andrés Felipe Ardila Fajardo</w:t>
      </w:r>
    </w:p>
    <w:p w:rsidR="00A7454E" w:rsidRPr="00A7454E" w:rsidRDefault="00A7454E" w:rsidP="00A7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454E">
        <w:rPr>
          <w:rFonts w:ascii="Times New Roman" w:eastAsia="Times New Roman" w:hAnsi="Times New Roman" w:cs="Times New Roman"/>
          <w:sz w:val="24"/>
          <w:szCs w:val="24"/>
          <w:lang w:eastAsia="es-ES"/>
        </w:rPr>
        <w:t>ADR-012, ADR-013, ADR-014, ADR-015, ADR-016</w:t>
      </w:r>
    </w:p>
    <w:p w:rsidR="00A7454E" w:rsidRPr="00A7454E" w:rsidRDefault="00A7454E" w:rsidP="00A7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DD77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QA — Juan Sebastián Murcia Vargas</w:t>
      </w:r>
    </w:p>
    <w:p w:rsidR="00A7454E" w:rsidRPr="00A7454E" w:rsidRDefault="00A7454E" w:rsidP="00A7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454E">
        <w:rPr>
          <w:rFonts w:ascii="Times New Roman" w:eastAsia="Times New Roman" w:hAnsi="Times New Roman" w:cs="Times New Roman"/>
          <w:sz w:val="24"/>
          <w:szCs w:val="24"/>
          <w:lang w:eastAsia="es-ES"/>
        </w:rPr>
        <w:t>ADR-011, ADR-017, ADR-018, ADR-019, ADR-020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ADR-001 — Adoptar arquitectura por capas / hexagonal ligera en cada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microservicio</w:t>
      </w:r>
      <w:proofErr w:type="spellEnd"/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Pr="00DD77DE">
        <w:t xml:space="preserve"> Carlos Andrés Villamil</w:t>
      </w:r>
      <w:r w:rsidRPr="00DD77DE">
        <w:t xml:space="preserve"> </w:t>
      </w:r>
      <w:proofErr w:type="spellStart"/>
      <w:r w:rsidRPr="00DD77DE">
        <w:t>Yusunguaira</w:t>
      </w:r>
      <w:proofErr w:type="spellEnd"/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estructural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 xml:space="preserve">El </w:t>
      </w:r>
      <w:proofErr w:type="spellStart"/>
      <w:r w:rsidRPr="00DD77DE">
        <w:t>microservicio</w:t>
      </w:r>
      <w:proofErr w:type="spellEnd"/>
      <w:r w:rsidRPr="00DD77DE">
        <w:t xml:space="preserve"> de productos puede crecer rápido. Si se mezcla controlador, lógica de negocio y acceso a datos en la misma clase, mantenerlo luego será más difícil.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Separar cada </w:t>
      </w:r>
      <w:proofErr w:type="spellStart"/>
      <w:r w:rsidRPr="00DD77DE">
        <w:t>microservicio</w:t>
      </w:r>
      <w:proofErr w:type="spellEnd"/>
      <w:r w:rsidRPr="00DD77DE">
        <w:t xml:space="preserve"> en capas claras: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service</w:t>
      </w:r>
      <w:proofErr w:type="spellEnd"/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domain</w:t>
      </w:r>
      <w:proofErr w:type="spellEnd"/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 xml:space="preserve">Mejora </w:t>
      </w:r>
      <w:proofErr w:type="spellStart"/>
      <w:r w:rsidRPr="00DD77DE">
        <w:t>mantenibilidad</w:t>
      </w:r>
      <w:proofErr w:type="spellEnd"/>
      <w:r w:rsidRPr="00DD77DE">
        <w:t>, pruebas y orden del código.</w:t>
      </w:r>
      <w:r w:rsidRPr="00DD77DE">
        <w:br/>
        <w:t>Como costo, toca reorganizar clases actuales.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 xml:space="preserve">Mover la lógica del </w:t>
      </w:r>
      <w:proofErr w:type="spellStart"/>
      <w:r w:rsidRPr="00DD77DE">
        <w:t>microservicio</w:t>
      </w:r>
      <w:proofErr w:type="spellEnd"/>
      <w:r w:rsidRPr="00DD77DE">
        <w:t xml:space="preserve"> de productos para que el </w:t>
      </w:r>
      <w:proofErr w:type="spellStart"/>
      <w:r w:rsidRPr="00DD77DE">
        <w:t>controller</w:t>
      </w:r>
      <w:proofErr w:type="spellEnd"/>
      <w:r w:rsidRPr="00DD77DE">
        <w:t xml:space="preserve"> solo reciba y responda. La lógica queda en servicios de aplicación y el acceso a datos en repositorios.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ADR-002 — Usar API Gateway como punto único de entrada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Pr="00DD77DE">
        <w:t xml:space="preserve"> Kevin Santiago Cuesta Hernández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estructural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 xml:space="preserve">Si el sistema va a tener varios </w:t>
      </w:r>
      <w:proofErr w:type="spellStart"/>
      <w:r w:rsidRPr="00DD77DE">
        <w:t>microservicios</w:t>
      </w:r>
      <w:proofErr w:type="spellEnd"/>
      <w:r w:rsidRPr="00DD77DE">
        <w:t xml:space="preserve">, no conviene que el </w:t>
      </w:r>
      <w:proofErr w:type="spellStart"/>
      <w:r w:rsidRPr="00DD77DE">
        <w:t>frontend</w:t>
      </w:r>
      <w:proofErr w:type="spellEnd"/>
      <w:r w:rsidRPr="00DD77DE">
        <w:t xml:space="preserve"> consuma cada uno por separado.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lastRenderedPageBreak/>
        <w:t>Decisión:</w:t>
      </w:r>
      <w:r w:rsidRPr="00DD77DE">
        <w:br/>
        <w:t>Centralizar el acceso mediante un API Gateway.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 xml:space="preserve">Facilita seguridad, rutas, control de tráfico y una sola entrada para </w:t>
      </w:r>
      <w:proofErr w:type="spellStart"/>
      <w:r w:rsidRPr="00DD77DE">
        <w:t>frontend</w:t>
      </w:r>
      <w:proofErr w:type="spellEnd"/>
      <w:r w:rsidRPr="00DD77DE">
        <w:t>.</w:t>
      </w:r>
      <w:r w:rsidRPr="00DD77DE">
        <w:br/>
        <w:t>Como costo, agrega una pieza más a desplegar.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 xml:space="preserve">El </w:t>
      </w:r>
      <w:proofErr w:type="spellStart"/>
      <w:r w:rsidRPr="00DD77DE">
        <w:t>frontend</w:t>
      </w:r>
      <w:proofErr w:type="spellEnd"/>
      <w:r w:rsidRPr="00DD77DE">
        <w:t xml:space="preserve"> deja de llamar directo a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productos</w:t>
      </w:r>
      <w:r w:rsidRPr="00DD77DE">
        <w:t xml:space="preserve"> y en su lugar consume el Gateway. Más adelante allí pueden ir </w:t>
      </w:r>
      <w:proofErr w:type="spellStart"/>
      <w:r w:rsidRPr="00DD77DE">
        <w:t>auth</w:t>
      </w:r>
      <w:proofErr w:type="spellEnd"/>
      <w:r w:rsidRPr="00DD77DE">
        <w:t xml:space="preserve">, </w:t>
      </w:r>
      <w:proofErr w:type="spellStart"/>
      <w:r w:rsidRPr="00DD77DE">
        <w:t>rate</w:t>
      </w:r>
      <w:proofErr w:type="spellEnd"/>
      <w:r w:rsidRPr="00DD77DE">
        <w:t xml:space="preserve"> </w:t>
      </w:r>
      <w:proofErr w:type="spellStart"/>
      <w:r w:rsidRPr="00DD77DE">
        <w:t>limiting</w:t>
      </w:r>
      <w:proofErr w:type="spellEnd"/>
      <w:r w:rsidRPr="00DD77DE">
        <w:t xml:space="preserve"> y enrutamiento.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ADR-003 — </w:t>
      </w: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Base de datos por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M</w:t>
      </w: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icroservicio</w:t>
      </w:r>
      <w:proofErr w:type="spellEnd"/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Pr="00DD77DE">
        <w:t xml:space="preserve"> Kevin Santiago Cuesta Hernández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estructural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>Cuando se empieza, da tentación poner todos los módulos sobre una sola base. Eso rompe la independencia entre servicios.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Cada </w:t>
      </w:r>
      <w:proofErr w:type="spellStart"/>
      <w:r w:rsidRPr="00DD77DE">
        <w:t>microservicio</w:t>
      </w:r>
      <w:proofErr w:type="spellEnd"/>
      <w:r w:rsidRPr="00DD77DE">
        <w:t xml:space="preserve"> tendrá su propia base de datos o al menos su propio esquema independiente, sin acceso directo entre ellos.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Mejora autonomía, escalabilidad y reduce acoplamiento.</w:t>
      </w:r>
      <w:r w:rsidRPr="00DD77DE">
        <w:br/>
        <w:t>Como costo, complica un poco consultas cruzadas.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productos</w:t>
      </w:r>
      <w:r w:rsidRPr="00DD77DE">
        <w:t xml:space="preserve"> maneja sus datos. Si luego nace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inventario</w:t>
      </w:r>
      <w:r w:rsidRPr="00DD77DE">
        <w:t xml:space="preserve"> o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ventas</w:t>
      </w:r>
      <w:r w:rsidRPr="00DD77DE">
        <w:t xml:space="preserve">, no deberían leer tablas de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productos</w:t>
      </w:r>
      <w:r w:rsidRPr="00DD77DE">
        <w:t xml:space="preserve"> directamente.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ADR-004 — No exponer entidades directamente; usar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DTOs</w:t>
      </w:r>
      <w:proofErr w:type="spellEnd"/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Pr="00DD77DE">
        <w:t xml:space="preserve"> Carlos Andrés Villamil</w:t>
      </w:r>
      <w:r w:rsidRPr="00DD77DE">
        <w:t xml:space="preserve"> </w:t>
      </w:r>
      <w:proofErr w:type="spellStart"/>
      <w:r w:rsidRPr="00DD77DE">
        <w:t>Yusunguaira</w:t>
      </w:r>
      <w:proofErr w:type="spellEnd"/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de diseño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 xml:space="preserve">Devolver entidades JPA al </w:t>
      </w:r>
      <w:proofErr w:type="spellStart"/>
      <w:r w:rsidRPr="00DD77DE">
        <w:t>frontend</w:t>
      </w:r>
      <w:proofErr w:type="spellEnd"/>
      <w:r w:rsidRPr="00DD77DE">
        <w:t xml:space="preserve"> genera acoplamiento, fugas de datos y problemas al cambiar el modelo interno.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Todas las entradas y salidas de API se harán con </w:t>
      </w:r>
      <w:proofErr w:type="spellStart"/>
      <w:r w:rsidRPr="00DD77DE">
        <w:t>DTOs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Mejor control de contrato, seguridad y estabilidad de la API.</w:t>
      </w:r>
      <w:r w:rsidRPr="00DD77DE">
        <w:br/>
        <w:t xml:space="preserve">Como costo, hay que crear clases extra y </w:t>
      </w:r>
      <w:proofErr w:type="spellStart"/>
      <w:r w:rsidRPr="00DD77DE">
        <w:t>mapeadores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lastRenderedPageBreak/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 xml:space="preserve">En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productos</w:t>
      </w:r>
      <w:r w:rsidRPr="00DD77DE">
        <w:t xml:space="preserve">, crear por ejemplo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ProductRequestDTO</w:t>
      </w:r>
      <w:proofErr w:type="spellEnd"/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ProductResponseDTO</w:t>
      </w:r>
      <w:proofErr w:type="spellEnd"/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ProductListDTO</w:t>
      </w:r>
      <w:proofErr w:type="spellEnd"/>
      <w:r w:rsidRPr="00DD77DE">
        <w:t>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ADR-005 — Validación de datos en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backend</w:t>
      </w:r>
      <w:proofErr w:type="spellEnd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 con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Bean</w:t>
      </w:r>
      <w:proofErr w:type="spellEnd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Validation</w:t>
      </w:r>
      <w:proofErr w:type="spellEnd"/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Pr="00DD77DE">
        <w:t xml:space="preserve"> Carlos Andrés Villamil</w:t>
      </w:r>
      <w:r w:rsidRPr="00DD77DE">
        <w:t xml:space="preserve"> </w:t>
      </w:r>
      <w:proofErr w:type="spellStart"/>
      <w:r w:rsidRPr="00DD77DE">
        <w:t>Yusunguaira</w:t>
      </w:r>
      <w:proofErr w:type="spellEnd"/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de diseño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 xml:space="preserve">No se puede confiar solo en el </w:t>
      </w:r>
      <w:proofErr w:type="spellStart"/>
      <w:r w:rsidRPr="00DD77DE">
        <w:t>frontend</w:t>
      </w:r>
      <w:proofErr w:type="spellEnd"/>
      <w:r w:rsidRPr="00DD77DE">
        <w:t xml:space="preserve"> para validar datos como nombre, precio, stock o código.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Aplicar validaciones con anotaciones como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@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NotBlank</w:t>
      </w:r>
      <w:proofErr w:type="spellEnd"/>
      <w:r w:rsidRPr="00DD77DE">
        <w:t xml:space="preserve">,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@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NotNull</w:t>
      </w:r>
      <w:proofErr w:type="spellEnd"/>
      <w:r w:rsidRPr="00DD77DE">
        <w:t xml:space="preserve">,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@Positive</w:t>
      </w:r>
      <w:r w:rsidRPr="00DD77DE">
        <w:t xml:space="preserve">,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@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Size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Evita datos inválidos en la base y hace la API más robusta.</w:t>
      </w:r>
      <w:r w:rsidRPr="00DD77DE">
        <w:br/>
        <w:t>Como costo, toca definir bien reglas y mensajes.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>Validar creación y edición de productos, por ejemplo nombre obligatorio, precio mayor que cero, stock no negativo.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ADR-006 — Manejo global de errores con </w:t>
      </w:r>
      <w:r w:rsidRPr="00DD77DE">
        <w:rPr>
          <w:rStyle w:val="CdigoHTML"/>
          <w:rFonts w:ascii="Times New Roman" w:eastAsiaTheme="majorEastAsia" w:hAnsi="Times New Roman" w:cs="Times New Roman"/>
          <w:b/>
          <w:sz w:val="24"/>
          <w:szCs w:val="24"/>
          <w:u w:val="single"/>
        </w:rPr>
        <w:t>@</w:t>
      </w:r>
      <w:proofErr w:type="spellStart"/>
      <w:r w:rsidRPr="00DD77DE">
        <w:rPr>
          <w:rStyle w:val="CdigoHTML"/>
          <w:rFonts w:ascii="Times New Roman" w:eastAsiaTheme="majorEastAsia" w:hAnsi="Times New Roman" w:cs="Times New Roman"/>
          <w:b/>
          <w:sz w:val="24"/>
          <w:szCs w:val="24"/>
          <w:u w:val="single"/>
        </w:rPr>
        <w:t>RestControllerAdvice</w:t>
      </w:r>
      <w:proofErr w:type="spellEnd"/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Pr="00DD77DE">
        <w:t xml:space="preserve"> Carlos Andrés Villamil</w:t>
      </w:r>
      <w:r w:rsidRPr="00DD77DE">
        <w:t xml:space="preserve"> </w:t>
      </w:r>
      <w:proofErr w:type="spellStart"/>
      <w:r w:rsidRPr="00DD77DE">
        <w:t>Yusunguaira</w:t>
      </w:r>
      <w:proofErr w:type="spellEnd"/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comportamental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 xml:space="preserve">Si cada </w:t>
      </w:r>
      <w:proofErr w:type="spellStart"/>
      <w:r w:rsidRPr="00DD77DE">
        <w:t>controller</w:t>
      </w:r>
      <w:proofErr w:type="spellEnd"/>
      <w:r w:rsidRPr="00DD77DE">
        <w:t xml:space="preserve"> maneja </w:t>
      </w:r>
      <w:proofErr w:type="gramStart"/>
      <w:r w:rsidRPr="00DD77DE">
        <w:t>errores distinto</w:t>
      </w:r>
      <w:proofErr w:type="gramEnd"/>
      <w:r w:rsidRPr="00DD77DE">
        <w:t>, la API queda inconsistente.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>Centralizar excepciones en un manejador global que devuelva respuestas uniformes.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 xml:space="preserve">Errores más claros para </w:t>
      </w:r>
      <w:proofErr w:type="spellStart"/>
      <w:r w:rsidRPr="00DD77DE">
        <w:t>frontend</w:t>
      </w:r>
      <w:proofErr w:type="spellEnd"/>
      <w:r w:rsidRPr="00DD77DE">
        <w:t xml:space="preserve"> y menos repetición de código.</w:t>
      </w:r>
      <w:r w:rsidRPr="00DD77DE">
        <w:br/>
        <w:t>Como costo, toca definir estructura estándar de error.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 xml:space="preserve">Crear respuestas tipo: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DD77DE">
        <w:t xml:space="preserve">,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status</w:t>
      </w:r>
      <w:r w:rsidRPr="00DD77DE">
        <w:t xml:space="preserve">,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error</w:t>
      </w:r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message</w:t>
      </w:r>
      <w:proofErr w:type="spellEnd"/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path</w:t>
      </w:r>
      <w:proofErr w:type="spellEnd"/>
      <w:r w:rsidRPr="00DD77DE">
        <w:t>.</w:t>
      </w:r>
    </w:p>
    <w:p w:rsidR="00A7454E" w:rsidRPr="00DD77DE" w:rsidRDefault="00A7454E" w:rsidP="00A7454E">
      <w:pPr>
        <w:rPr>
          <w:rFonts w:ascii="Times New Roman" w:hAnsi="Times New Roman" w:cs="Times New Roman"/>
          <w:sz w:val="24"/>
          <w:szCs w:val="24"/>
        </w:rPr>
      </w:pPr>
      <w:r w:rsidRPr="00DD77DE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ADR-007 — Delimitar transacciones en capa de servicio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Pr="00DD77DE">
        <w:t xml:space="preserve"> Carlos Andrés Villamil</w:t>
      </w:r>
      <w:r w:rsidR="00DD77DE" w:rsidRPr="00DD77DE">
        <w:t xml:space="preserve"> </w:t>
      </w:r>
      <w:proofErr w:type="spellStart"/>
      <w:r w:rsidR="00DD77DE" w:rsidRPr="00DD77DE">
        <w:t>Yusunguaira</w:t>
      </w:r>
      <w:proofErr w:type="spellEnd"/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comportamental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>Operaciones como crear producto, actualizar stock o registrar cambios deben ejecutarse completas o no ejecutarse.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Usar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@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DD77DE">
        <w:t xml:space="preserve"> en métodos de servicio, no en </w:t>
      </w:r>
      <w:proofErr w:type="spellStart"/>
      <w:r w:rsidRPr="00DD77DE">
        <w:t>controllers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Protege la consistencia de datos.</w:t>
      </w:r>
      <w:r w:rsidRPr="00DD77DE">
        <w:br/>
        <w:t>Como costo, toca revisar bien qué métodos son transaccionales y cuáles no.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>Aplicarlo en creación, actualización, cambios de estado y operaciones que toquen más de una entidad.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ADR-008 — Implementar patrón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Specification</w:t>
      </w:r>
      <w:proofErr w:type="spellEnd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 o filtros dinámicos para consultas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Kevin Santiago Cuesta Hernández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de diseño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>En productos normalmente aparecen filtros por nombre, categoría, precio, disponibilidad, estado, etc.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>Construir filtros dinámicos reutilizables en vez de llenar repositorios con muchos métodos específicos.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Consultas más limpias y escalables.</w:t>
      </w:r>
      <w:r w:rsidRPr="00DD77DE">
        <w:br/>
        <w:t>Como costo, requiere una capa de filtrado un poco más elaborada.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>Buscar productos por combinaciones como nombre + rango de precio + activos + stock disponible.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ADR-009 — Comunicación entre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microservicios</w:t>
      </w:r>
      <w:proofErr w:type="spellEnd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 orientada a eventos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Kevin Santiago Cuesta Hernández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comportamental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lastRenderedPageBreak/>
        <w:t>Contexto:</w:t>
      </w:r>
      <w:r w:rsidRPr="00DD77DE">
        <w:br/>
        <w:t>Cuando el sistema crezca, no todo debería resolverse con llamadas HTTP entre servicios.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Usar eventos de dominio para acciones importantes, por ejemplo: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ProductoCreado</w:t>
      </w:r>
      <w:proofErr w:type="spellEnd"/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StockActualizado</w:t>
      </w:r>
      <w:proofErr w:type="spellEnd"/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VentaRegistrada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Reduce acoplamiento y facilita escalabilidad.</w:t>
      </w:r>
      <w:r w:rsidRPr="00DD77DE">
        <w:br/>
        <w:t>Como costo, aumenta la complejidad de infraestructura.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>Cuando se registre una venta, otro servicio puede reaccionar y descontar stock o generar auditoría sin acoplamiento fuerte.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ADR-010 — Usar patrón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Outbox</w:t>
      </w:r>
      <w:proofErr w:type="spellEnd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 para publicación confiable de eventos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Kevin Santiago Cuesta Hernández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de diseño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>Si se guarda información en base de datos pero falla la publicación del evento, el sistema queda inconsistente.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Guardar eventos en una tabla </w:t>
      </w:r>
      <w:proofErr w:type="spellStart"/>
      <w:r w:rsidRPr="00DD77DE">
        <w:t>Outbox</w:t>
      </w:r>
      <w:proofErr w:type="spellEnd"/>
      <w:r w:rsidRPr="00DD77DE">
        <w:t xml:space="preserve"> dentro de la misma transacción y luego publicarlos de forma segura.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Mejora confiabilidad entre base de datos y mensajería.</w:t>
      </w:r>
      <w:r w:rsidRPr="00DD77DE">
        <w:br/>
        <w:t>Como costo, añade una tabla y un proceso publicador.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>Especialmente útil cuando entren ventas, inventario, facturación y sincronización entre servicios.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ADR-011 — Configuración externa por ambiente y uso de perfiles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Juan Sebastián Murcia Vargas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estructural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 xml:space="preserve">No conviene dejar </w:t>
      </w:r>
      <w:proofErr w:type="spellStart"/>
      <w:r w:rsidRPr="00DD77DE">
        <w:t>URLs</w:t>
      </w:r>
      <w:proofErr w:type="spellEnd"/>
      <w:r w:rsidRPr="00DD77DE">
        <w:t>, puertos, credenciales o configuraciones quemadas en código.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Manejar configuración por perfiles: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dev</w:t>
      </w:r>
      <w:proofErr w:type="spellEnd"/>
      <w:r w:rsidRPr="00DD77DE">
        <w:t xml:space="preserve">,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test</w:t>
      </w:r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prod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lastRenderedPageBreak/>
        <w:t>Impacto:</w:t>
      </w:r>
      <w:r w:rsidRPr="00DD77DE">
        <w:br/>
        <w:t>Facilita despliegues y reduce errores por ambiente.</w:t>
      </w:r>
      <w:r w:rsidRPr="00DD77DE">
        <w:br/>
        <w:t>Como costo, hay que ordenar archivos de configuración.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 xml:space="preserve">Separar configuración de base de datos, puertos, </w:t>
      </w:r>
      <w:proofErr w:type="spellStart"/>
      <w:r w:rsidRPr="00DD77DE">
        <w:t>logs</w:t>
      </w:r>
      <w:proofErr w:type="spellEnd"/>
      <w:r w:rsidRPr="00DD77DE">
        <w:t xml:space="preserve">, JWT, CORS y </w:t>
      </w:r>
      <w:proofErr w:type="spellStart"/>
      <w:r w:rsidRPr="00DD77DE">
        <w:t>endpoints</w:t>
      </w:r>
      <w:proofErr w:type="spellEnd"/>
      <w:r w:rsidRPr="00DD77DE">
        <w:t xml:space="preserve"> externos.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ADR-012 — Documentar la API con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OpenAPI</w:t>
      </w:r>
      <w:proofErr w:type="spellEnd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Swagger</w:t>
      </w:r>
      <w:proofErr w:type="spellEnd"/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Andrés Felipe Ardila Fajardo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estructural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</w:r>
      <w:proofErr w:type="spellStart"/>
      <w:r w:rsidRPr="00DD77DE">
        <w:t>Frontend</w:t>
      </w:r>
      <w:proofErr w:type="spellEnd"/>
      <w:r w:rsidRPr="00DD77DE">
        <w:t xml:space="preserve"> y </w:t>
      </w:r>
      <w:proofErr w:type="spellStart"/>
      <w:r w:rsidRPr="00DD77DE">
        <w:t>backend</w:t>
      </w:r>
      <w:proofErr w:type="spellEnd"/>
      <w:r w:rsidRPr="00DD77DE">
        <w:t xml:space="preserve"> necesitan hablar el mismo idioma. Si no hay documentación, aparecen malos entendidos.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Documentar todos los </w:t>
      </w:r>
      <w:proofErr w:type="spellStart"/>
      <w:r w:rsidRPr="00DD77DE">
        <w:t>endpoints</w:t>
      </w:r>
      <w:proofErr w:type="spellEnd"/>
      <w:r w:rsidRPr="00DD77DE">
        <w:t xml:space="preserve"> con </w:t>
      </w:r>
      <w:proofErr w:type="spellStart"/>
      <w:r w:rsidRPr="00DD77DE">
        <w:t>OpenAPI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Mejora comunicación del equipo y pruebas manuales.</w:t>
      </w:r>
      <w:r w:rsidRPr="00DD77DE">
        <w:br/>
        <w:t>Como costo, exige mantener la documentación actualizada.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 xml:space="preserve">Documentar </w:t>
      </w:r>
      <w:proofErr w:type="spellStart"/>
      <w:r w:rsidRPr="00DD77DE">
        <w:t>endpoints</w:t>
      </w:r>
      <w:proofErr w:type="spellEnd"/>
      <w:r w:rsidRPr="00DD77DE">
        <w:t xml:space="preserve"> de productos: listar, crear, editar, eliminar, buscar, filtrar.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ADR-013 — Organizar el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frontend</w:t>
      </w:r>
      <w:proofErr w:type="spellEnd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 por módulos o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features</w:t>
      </w:r>
      <w:proofErr w:type="spellEnd"/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Andrés Felipe Ardila Fajardo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estructural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 xml:space="preserve">Si el </w:t>
      </w:r>
      <w:proofErr w:type="spellStart"/>
      <w:r w:rsidRPr="00DD77DE">
        <w:t>frontend</w:t>
      </w:r>
      <w:proofErr w:type="spellEnd"/>
      <w:r w:rsidRPr="00DD77DE">
        <w:t xml:space="preserve"> se organiza por tipo de archivo solamente, luego cuesta mucho encontrar y mantener cosas.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Separar el </w:t>
      </w:r>
      <w:proofErr w:type="spellStart"/>
      <w:r w:rsidRPr="00DD77DE">
        <w:t>frontend</w:t>
      </w:r>
      <w:proofErr w:type="spellEnd"/>
      <w:r w:rsidRPr="00DD77DE">
        <w:t xml:space="preserve"> por dominios funcionales: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productos</w:t>
      </w:r>
      <w:r w:rsidRPr="00DD77DE">
        <w:t xml:space="preserve">,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ventas</w:t>
      </w:r>
      <w:r w:rsidRPr="00DD77DE">
        <w:t xml:space="preserve">, </w:t>
      </w:r>
      <w:r w:rsidRPr="00DD77DE">
        <w:rPr>
          <w:rStyle w:val="CdigoHTML"/>
          <w:rFonts w:ascii="Times New Roman" w:hAnsi="Times New Roman" w:cs="Times New Roman"/>
          <w:sz w:val="24"/>
          <w:szCs w:val="24"/>
        </w:rPr>
        <w:t>inventario</w:t>
      </w:r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auth</w:t>
      </w:r>
      <w:proofErr w:type="spellEnd"/>
      <w:r w:rsidRPr="00DD77DE">
        <w:t xml:space="preserve">,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shared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Mejora orden, escalabilidad y trabajo en equipo.</w:t>
      </w:r>
      <w:r w:rsidRPr="00DD77DE">
        <w:br/>
        <w:t>Como costo, toca mover estructura actual si está desordenada.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>El módulo de productos debe contener sus vistas, servicios, modelos, rutas y componentes propios.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ADR-014 — Crear librería de componentes compartidos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Andrés Felipe Ardila Fajardo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estructural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 xml:space="preserve">Botones, tablas, inputs, modales, alertas y </w:t>
      </w:r>
      <w:proofErr w:type="spellStart"/>
      <w:r w:rsidRPr="00DD77DE">
        <w:t>loaders</w:t>
      </w:r>
      <w:proofErr w:type="spellEnd"/>
      <w:r w:rsidRPr="00DD77DE">
        <w:t xml:space="preserve"> suelen repetirse mucho.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Centralizar componentes reutilizables en un módulo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shared</w:t>
      </w:r>
      <w:proofErr w:type="spellEnd"/>
      <w:r w:rsidRPr="00DD77DE">
        <w:t xml:space="preserve"> o una pequeña librería interna.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Disminuye duplicación y mejora consistencia visual.</w:t>
      </w:r>
      <w:r w:rsidRPr="00DD77DE">
        <w:br/>
        <w:t>Como costo, toca invertir tiempo en abstraer componentes.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>Crear componentes reutilizables para tabla de productos, formularios, confirmación de borrado, paginación y mensajes.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ADR-015 — Autenticación y autorización con JWT y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guards</w:t>
      </w:r>
      <w:proofErr w:type="spellEnd"/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Pr="00DD77DE">
        <w:t xml:space="preserve"> </w:t>
      </w:r>
      <w:r w:rsidR="00DD77DE" w:rsidRPr="00DD77DE">
        <w:t>Andrés Felipe Ardila Fajardo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comportamental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 xml:space="preserve">Un POS necesita restringir acceso según roles: </w:t>
      </w:r>
      <w:proofErr w:type="spellStart"/>
      <w:r w:rsidRPr="00DD77DE">
        <w:t>admin</w:t>
      </w:r>
      <w:proofErr w:type="spellEnd"/>
      <w:r w:rsidRPr="00DD77DE">
        <w:t>, cajero, bodega, etc.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Usar JWT para autenticación y </w:t>
      </w:r>
      <w:proofErr w:type="spellStart"/>
      <w:r w:rsidRPr="00DD77DE">
        <w:t>guards</w:t>
      </w:r>
      <w:proofErr w:type="spellEnd"/>
      <w:r w:rsidRPr="00DD77DE">
        <w:t>/</w:t>
      </w:r>
      <w:proofErr w:type="spellStart"/>
      <w:r w:rsidRPr="00DD77DE">
        <w:t>interceptors</w:t>
      </w:r>
      <w:proofErr w:type="spellEnd"/>
      <w:r w:rsidRPr="00DD77DE">
        <w:t xml:space="preserve"> para proteger rutas y peticiones.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Mejora seguridad y control de acceso.</w:t>
      </w:r>
      <w:r w:rsidRPr="00DD77DE">
        <w:br/>
        <w:t xml:space="preserve">Como costo, implica flujo adicional de </w:t>
      </w:r>
      <w:proofErr w:type="spellStart"/>
      <w:r w:rsidRPr="00DD77DE">
        <w:t>login</w:t>
      </w:r>
      <w:proofErr w:type="spellEnd"/>
      <w:r w:rsidRPr="00DD77DE">
        <w:t xml:space="preserve">, </w:t>
      </w:r>
      <w:proofErr w:type="spellStart"/>
      <w:r w:rsidRPr="00DD77DE">
        <w:t>refresh</w:t>
      </w:r>
      <w:proofErr w:type="spellEnd"/>
      <w:r w:rsidRPr="00DD77DE">
        <w:t xml:space="preserve"> y manejo de sesión.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>Proteger módulos sensibles como inventario, reportes, cierres de caja y administración de usuarios.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ADR-016 — Manejo de estado del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frontend</w:t>
      </w:r>
      <w:proofErr w:type="spellEnd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 por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feature</w:t>
      </w:r>
      <w:proofErr w:type="spellEnd"/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Andrés Felipe Ardila Fajardo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comportamental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 xml:space="preserve">Cuando el </w:t>
      </w:r>
      <w:proofErr w:type="spellStart"/>
      <w:r w:rsidRPr="00DD77DE">
        <w:t>frontend</w:t>
      </w:r>
      <w:proofErr w:type="spellEnd"/>
      <w:r w:rsidRPr="00DD77DE">
        <w:t xml:space="preserve"> crece, manejar estado de tablas, filtros, formularios y respuestas sueltas se vuelve caótico.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lastRenderedPageBreak/>
        <w:t>Decisión:</w:t>
      </w:r>
      <w:r w:rsidRPr="00DD77DE">
        <w:br/>
        <w:t xml:space="preserve">Usar un patrón de estado por módulo, con servicios/store por </w:t>
      </w:r>
      <w:proofErr w:type="spellStart"/>
      <w:r w:rsidRPr="00DD77DE">
        <w:t>feature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Hace más predecible el comportamiento de la interfaz.</w:t>
      </w:r>
      <w:r w:rsidRPr="00DD77DE">
        <w:br/>
        <w:t>Como costo, hay una curva inicial de organización.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 xml:space="preserve">En productos, manejar desde un store o servicio central: listado, filtro, </w:t>
      </w:r>
      <w:proofErr w:type="spellStart"/>
      <w:r w:rsidRPr="00DD77DE">
        <w:t>loading</w:t>
      </w:r>
      <w:proofErr w:type="spellEnd"/>
      <w:r w:rsidRPr="00DD77DE">
        <w:t>, error, paginación y selección.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ADR-017 —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Logging</w:t>
      </w:r>
      <w:proofErr w:type="spellEnd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 estructurado y trazabilidad con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correlation</w:t>
      </w:r>
      <w:proofErr w:type="spellEnd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 ID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Juan Sebastián Murcia Vargas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comportamental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 xml:space="preserve">En </w:t>
      </w:r>
      <w:proofErr w:type="spellStart"/>
      <w:r w:rsidRPr="00DD77DE">
        <w:t>microservicios</w:t>
      </w:r>
      <w:proofErr w:type="spellEnd"/>
      <w:r w:rsidRPr="00DD77DE">
        <w:t>, cuando algo falla, seguir la pista de una solicitud puede ser difícil.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Implementar </w:t>
      </w:r>
      <w:proofErr w:type="spellStart"/>
      <w:r w:rsidRPr="00DD77DE">
        <w:t>logs</w:t>
      </w:r>
      <w:proofErr w:type="spellEnd"/>
      <w:r w:rsidRPr="00DD77DE">
        <w:t xml:space="preserve"> estructurados e incluir un </w:t>
      </w:r>
      <w:proofErr w:type="spellStart"/>
      <w:r w:rsidRPr="00DD77DE">
        <w:rPr>
          <w:rStyle w:val="CdigoHTML"/>
          <w:rFonts w:ascii="Times New Roman" w:hAnsi="Times New Roman" w:cs="Times New Roman"/>
          <w:sz w:val="24"/>
          <w:szCs w:val="24"/>
        </w:rPr>
        <w:t>correlationId</w:t>
      </w:r>
      <w:proofErr w:type="spellEnd"/>
      <w:r w:rsidRPr="00DD77DE">
        <w:t xml:space="preserve"> por petición.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Facilita depuración y monitoreo.</w:t>
      </w:r>
      <w:r w:rsidRPr="00DD77DE">
        <w:br/>
        <w:t xml:space="preserve">Como costo, toca ajustar filtros, interceptores y formato de </w:t>
      </w:r>
      <w:proofErr w:type="spellStart"/>
      <w:r w:rsidRPr="00DD77DE">
        <w:t>logs</w:t>
      </w:r>
      <w:proofErr w:type="spellEnd"/>
      <w:r w:rsidRPr="00DD77DE">
        <w:t>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 xml:space="preserve">Cada </w:t>
      </w:r>
      <w:proofErr w:type="spellStart"/>
      <w:r w:rsidRPr="00DD77DE">
        <w:t>request</w:t>
      </w:r>
      <w:proofErr w:type="spellEnd"/>
      <w:r w:rsidRPr="00DD77DE">
        <w:t xml:space="preserve"> al sistema debe poder rastrearse desde </w:t>
      </w:r>
      <w:proofErr w:type="spellStart"/>
      <w:r w:rsidRPr="00DD77DE">
        <w:t>gateway</w:t>
      </w:r>
      <w:proofErr w:type="spellEnd"/>
      <w:r w:rsidRPr="00DD77DE">
        <w:t xml:space="preserve"> hasta el </w:t>
      </w:r>
      <w:proofErr w:type="spellStart"/>
      <w:r w:rsidRPr="00DD77DE">
        <w:t>microservicio</w:t>
      </w:r>
      <w:proofErr w:type="spellEnd"/>
      <w:r w:rsidRPr="00DD77DE">
        <w:t xml:space="preserve"> afectado.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ADR-018 — Estandarizar ejecución local con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Docker</w:t>
      </w:r>
      <w:proofErr w:type="spellEnd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Compose</w:t>
      </w:r>
      <w:proofErr w:type="spellEnd"/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Juan Sebastián Murcia Vargas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estructural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>Cuando cada integrante levanta el proyecto distinto, aparecen errores de “en mi máquina sí funciona”.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Levantar servicios base con </w:t>
      </w:r>
      <w:proofErr w:type="spellStart"/>
      <w:r w:rsidRPr="00DD77DE">
        <w:t>Docker</w:t>
      </w:r>
      <w:proofErr w:type="spellEnd"/>
      <w:r w:rsidRPr="00DD77DE">
        <w:t xml:space="preserve"> </w:t>
      </w:r>
      <w:proofErr w:type="spellStart"/>
      <w:r w:rsidRPr="00DD77DE">
        <w:t>Compose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Mejora reproducibilidad y acelera integración del equipo.</w:t>
      </w:r>
      <w:r w:rsidRPr="00DD77DE">
        <w:br/>
        <w:t>Como costo, hay que preparar contenedores y variables de entorno.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lastRenderedPageBreak/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 xml:space="preserve">Levantar </w:t>
      </w:r>
      <w:proofErr w:type="spellStart"/>
      <w:r w:rsidRPr="00DD77DE">
        <w:t>backend</w:t>
      </w:r>
      <w:proofErr w:type="spellEnd"/>
      <w:r w:rsidRPr="00DD77DE">
        <w:t xml:space="preserve">, base de datos, </w:t>
      </w:r>
      <w:proofErr w:type="spellStart"/>
      <w:r w:rsidRPr="00DD77DE">
        <w:t>gateway</w:t>
      </w:r>
      <w:proofErr w:type="spellEnd"/>
      <w:r w:rsidRPr="00DD77DE">
        <w:t xml:space="preserve"> y herramientas auxiliares desde un solo comando.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ADR-019 — Pipeline de CI con pruebas y reglas mínimas de calidad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Juan Sebastián Murcia Vargas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de diseño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>Si el equipo sube cambios sin controles, se rompen ramas fácilmente.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 xml:space="preserve">Configurar pipeline para ejecutar pruebas, validación de </w:t>
      </w:r>
      <w:proofErr w:type="spellStart"/>
      <w:r w:rsidRPr="00DD77DE">
        <w:t>build</w:t>
      </w:r>
      <w:proofErr w:type="spellEnd"/>
      <w:r w:rsidRPr="00DD77DE">
        <w:t xml:space="preserve"> y análisis básico antes de </w:t>
      </w:r>
      <w:proofErr w:type="spellStart"/>
      <w:r w:rsidRPr="00DD77DE">
        <w:t>merge</w:t>
      </w:r>
      <w:proofErr w:type="spellEnd"/>
      <w:r w:rsidRPr="00DD77DE">
        <w:t>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Mejora calidad y evita errores tempranos.</w:t>
      </w:r>
      <w:r w:rsidRPr="00DD77DE">
        <w:br/>
        <w:t>Como costo, requiere preparar scripts y tiempo de integración.</w:t>
      </w:r>
    </w:p>
    <w:p w:rsidR="00A7454E" w:rsidRPr="00DD77DE" w:rsidRDefault="00A7454E" w:rsidP="00DD77D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 xml:space="preserve">Al menos correr </w:t>
      </w:r>
      <w:proofErr w:type="spellStart"/>
      <w:r w:rsidRPr="00DD77DE">
        <w:t>build</w:t>
      </w:r>
      <w:proofErr w:type="spellEnd"/>
      <w:r w:rsidRPr="00DD77DE">
        <w:t xml:space="preserve">, test unitarios, </w:t>
      </w:r>
      <w:proofErr w:type="spellStart"/>
      <w:r w:rsidRPr="00DD77DE">
        <w:t>lint</w:t>
      </w:r>
      <w:proofErr w:type="spellEnd"/>
      <w:r w:rsidRPr="00DD77DE">
        <w:t xml:space="preserve"> y validación de cobertura mínima.</w:t>
      </w:r>
    </w:p>
    <w:p w:rsidR="00A7454E" w:rsidRPr="00DD77DE" w:rsidRDefault="00A7454E" w:rsidP="00A7454E">
      <w:pPr>
        <w:pStyle w:val="Ttulo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77DE">
        <w:rPr>
          <w:rFonts w:ascii="Times New Roman" w:hAnsi="Times New Roman" w:cs="Times New Roman"/>
          <w:b/>
          <w:sz w:val="24"/>
          <w:szCs w:val="24"/>
          <w:u w:val="single"/>
        </w:rPr>
        <w:t>ADR-020 — Usar caché para consultas de catálogo de productos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Responsable:</w:t>
      </w:r>
      <w:r w:rsidR="00DD77DE" w:rsidRPr="00DD77DE">
        <w:t xml:space="preserve"> Juan Sebastián Murcia Vargas</w:t>
      </w:r>
      <w:r w:rsidRPr="00DD77DE">
        <w:br/>
      </w:r>
      <w:r w:rsidRPr="00DD77DE">
        <w:rPr>
          <w:rStyle w:val="Textoennegrita"/>
          <w:rFonts w:eastAsiaTheme="majorEastAsia"/>
        </w:rPr>
        <w:t>Tipo:</w:t>
      </w:r>
      <w:r w:rsidRPr="00DD77DE">
        <w:t xml:space="preserve"> Patrón de diseñ</w:t>
      </w:r>
      <w:r w:rsidR="00DD77DE" w:rsidRPr="00DD77DE">
        <w:t>o</w:t>
      </w:r>
      <w:r w:rsidRPr="00DD77DE">
        <w:br/>
      </w:r>
      <w:r w:rsidRPr="00DD77DE">
        <w:rPr>
          <w:rStyle w:val="Textoennegrita"/>
          <w:rFonts w:eastAsiaTheme="majorEastAsia"/>
        </w:rPr>
        <w:t>Estado:</w:t>
      </w:r>
      <w:r w:rsidRPr="00DD77DE">
        <w:t xml:space="preserve"> Propuesto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Contexto:</w:t>
      </w:r>
      <w:r w:rsidRPr="00DD77DE">
        <w:br/>
        <w:t>Las consultas de productos suelen leerse mucho más de lo que se escriben.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Decisión:</w:t>
      </w:r>
      <w:r w:rsidRPr="00DD77DE">
        <w:br/>
        <w:t>Cachear consultas frecuentes como listado de productos, categorías o catálogos.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>Impacto:</w:t>
      </w:r>
      <w:r w:rsidRPr="00DD77DE">
        <w:br/>
        <w:t>Mejora rendimiento y reduce carga en base de datos.</w:t>
      </w:r>
      <w:r w:rsidRPr="00DD77DE">
        <w:br/>
        <w:t>Como costo, toca invalidar caché cuando haya actualizaciones.</w:t>
      </w:r>
    </w:p>
    <w:p w:rsidR="00A7454E" w:rsidRPr="00DD77DE" w:rsidRDefault="00A7454E" w:rsidP="00A7454E">
      <w:pPr>
        <w:pStyle w:val="NormalWeb"/>
      </w:pPr>
      <w:r w:rsidRPr="00DD77DE">
        <w:rPr>
          <w:rStyle w:val="Textoennegrita"/>
          <w:rFonts w:eastAsiaTheme="majorEastAsia"/>
        </w:rPr>
        <w:t xml:space="preserve">Aplicación en </w:t>
      </w:r>
      <w:proofErr w:type="spellStart"/>
      <w:r w:rsidRPr="00DD77DE">
        <w:rPr>
          <w:rStyle w:val="Textoennegrita"/>
          <w:rFonts w:eastAsiaTheme="majorEastAsia"/>
        </w:rPr>
        <w:t>RematePOS</w:t>
      </w:r>
      <w:proofErr w:type="spellEnd"/>
      <w:r w:rsidRPr="00DD77DE">
        <w:rPr>
          <w:rStyle w:val="Textoennegrita"/>
          <w:rFonts w:eastAsiaTheme="majorEastAsia"/>
        </w:rPr>
        <w:t>:</w:t>
      </w:r>
      <w:r w:rsidRPr="00DD77DE">
        <w:br/>
        <w:t>Aplicar caché a listados o búsquedas frecuentes del catálogo, especialmente si luego el sistema tendrá muchas consultas.</w:t>
      </w:r>
    </w:p>
    <w:bookmarkEnd w:id="0"/>
    <w:p w:rsidR="001467B1" w:rsidRPr="00DD77DE" w:rsidRDefault="001467B1">
      <w:pPr>
        <w:rPr>
          <w:rFonts w:ascii="Times New Roman" w:hAnsi="Times New Roman" w:cs="Times New Roman"/>
          <w:sz w:val="24"/>
          <w:szCs w:val="24"/>
        </w:rPr>
      </w:pPr>
    </w:p>
    <w:sectPr w:rsidR="001467B1" w:rsidRPr="00DD77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54E"/>
    <w:rsid w:val="001467B1"/>
    <w:rsid w:val="00A7454E"/>
    <w:rsid w:val="00DD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086341-B93F-4A4E-97DB-B4A09A97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5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745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7454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A74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5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A7454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745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81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1883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2026-03-12T00:06:00Z</dcterms:created>
  <dcterms:modified xsi:type="dcterms:W3CDTF">2026-03-12T00:28:00Z</dcterms:modified>
</cp:coreProperties>
</file>