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5003E" w14:textId="77777777" w:rsidR="00484FD9" w:rsidRPr="003A6FA3" w:rsidRDefault="00000000">
      <w:pPr>
        <w:pStyle w:val="Title"/>
        <w:rPr>
          <w:lang w:val="es-ES"/>
        </w:rPr>
      </w:pPr>
      <w:r w:rsidRPr="003A6FA3">
        <w:rPr>
          <w:lang w:val="es-ES"/>
        </w:rPr>
        <w:t>Guía de Clase: Requerimientos No Funcionales (RNF) y Calidad del Software</w:t>
      </w:r>
    </w:p>
    <w:p w14:paraId="32F6FB4E" w14:textId="77777777" w:rsidR="00484FD9" w:rsidRPr="003A6FA3" w:rsidRDefault="00000000">
      <w:pPr>
        <w:rPr>
          <w:lang w:val="es-ES"/>
        </w:rPr>
      </w:pPr>
      <w:r w:rsidRPr="003A6FA3">
        <w:rPr>
          <w:b/>
          <w:lang w:val="es-ES"/>
        </w:rPr>
        <w:t>Contexto</w:t>
      </w:r>
    </w:p>
    <w:p w14:paraId="48139C54" w14:textId="77777777" w:rsidR="00484FD9" w:rsidRPr="003A6FA3" w:rsidRDefault="00000000">
      <w:pPr>
        <w:rPr>
          <w:lang w:val="es-ES"/>
        </w:rPr>
      </w:pPr>
      <w:r w:rsidRPr="003A6FA3">
        <w:rPr>
          <w:lang w:val="es-ES"/>
        </w:rPr>
        <w:t>Esta guía continúa la secuencia didáctica de Modelado de Procesos (As-</w:t>
      </w:r>
      <w:proofErr w:type="spellStart"/>
      <w:r w:rsidRPr="003A6FA3">
        <w:rPr>
          <w:lang w:val="es-ES"/>
        </w:rPr>
        <w:t>Is</w:t>
      </w:r>
      <w:proofErr w:type="spellEnd"/>
      <w:r w:rsidRPr="003A6FA3">
        <w:rPr>
          <w:lang w:val="es-ES"/>
        </w:rPr>
        <w:t>/</w:t>
      </w:r>
      <w:proofErr w:type="spellStart"/>
      <w:r w:rsidRPr="003A6FA3">
        <w:rPr>
          <w:lang w:val="es-ES"/>
        </w:rPr>
        <w:t>To</w:t>
      </w:r>
      <w:proofErr w:type="spellEnd"/>
      <w:r w:rsidRPr="003A6FA3">
        <w:rPr>
          <w:lang w:val="es-ES"/>
        </w:rPr>
        <w:t>-Be), Arquitectura C4 y Gestión de Riesgos. El objetivo es que los estudiantes aprendan a especificar y validar Requerimientos No Funcionales (RNF), y a traducirlos en decisiones arquitectónicas, métricas operativas (SLI/SLO) y artefactos verificables que conectan negocio, arquitectura y operación.</w:t>
      </w:r>
    </w:p>
    <w:p w14:paraId="336116D0" w14:textId="77777777" w:rsidR="00484FD9" w:rsidRDefault="00000000">
      <w:pPr>
        <w:pStyle w:val="Heading1"/>
      </w:pPr>
      <w:proofErr w:type="spellStart"/>
      <w:r>
        <w:t>Objetivos</w:t>
      </w:r>
      <w:proofErr w:type="spellEnd"/>
      <w:r>
        <w:t xml:space="preserve"> de </w:t>
      </w:r>
      <w:proofErr w:type="spellStart"/>
      <w:r>
        <w:t>Aprendizaje</w:t>
      </w:r>
      <w:proofErr w:type="spellEnd"/>
    </w:p>
    <w:p w14:paraId="2EB4EA4D" w14:textId="77777777" w:rsidR="00484FD9" w:rsidRPr="003A6FA3" w:rsidRDefault="00000000">
      <w:pPr>
        <w:pStyle w:val="ListBullet"/>
        <w:rPr>
          <w:lang w:val="es-ES"/>
        </w:rPr>
      </w:pPr>
      <w:r w:rsidRPr="003A6FA3">
        <w:rPr>
          <w:lang w:val="es-ES"/>
        </w:rPr>
        <w:t>Identificar y clasificar RNF relevantes (performance, disponibilidad, seguridad, etc.) con criterios medibles.</w:t>
      </w:r>
      <w:r w:rsidRPr="003A6FA3">
        <w:rPr>
          <w:lang w:val="es-ES"/>
        </w:rPr>
        <w:br/>
      </w:r>
    </w:p>
    <w:p w14:paraId="6D8D6369" w14:textId="77777777" w:rsidR="00484FD9" w:rsidRPr="003A6FA3" w:rsidRDefault="00000000">
      <w:pPr>
        <w:pStyle w:val="ListBullet"/>
        <w:rPr>
          <w:lang w:val="es-ES"/>
        </w:rPr>
      </w:pPr>
      <w:r w:rsidRPr="003A6FA3">
        <w:rPr>
          <w:lang w:val="es-ES"/>
        </w:rPr>
        <w:t>Redactar RNF claros y verificables (formato SMART) y mapearlos a decisiones de arquitectura C4.</w:t>
      </w:r>
      <w:r w:rsidRPr="003A6FA3">
        <w:rPr>
          <w:lang w:val="es-ES"/>
        </w:rPr>
        <w:br/>
      </w:r>
    </w:p>
    <w:p w14:paraId="642BB25F" w14:textId="77777777" w:rsidR="00484FD9" w:rsidRPr="003A6FA3" w:rsidRDefault="00000000">
      <w:pPr>
        <w:pStyle w:val="ListBullet"/>
        <w:rPr>
          <w:lang w:val="es-ES"/>
        </w:rPr>
      </w:pPr>
      <w:r w:rsidRPr="003A6FA3">
        <w:rPr>
          <w:lang w:val="es-ES"/>
        </w:rPr>
        <w:t xml:space="preserve">Definir SLI/SLO y diseñar pruebas que validen cada RNF (carga, resiliencia, seguridad, </w:t>
      </w:r>
      <w:proofErr w:type="spellStart"/>
      <w:r w:rsidRPr="003A6FA3">
        <w:rPr>
          <w:lang w:val="es-ES"/>
        </w:rPr>
        <w:t>observabilidad</w:t>
      </w:r>
      <w:proofErr w:type="spellEnd"/>
      <w:r w:rsidRPr="003A6FA3">
        <w:rPr>
          <w:lang w:val="es-ES"/>
        </w:rPr>
        <w:t>).</w:t>
      </w:r>
      <w:r w:rsidRPr="003A6FA3">
        <w:rPr>
          <w:lang w:val="es-ES"/>
        </w:rPr>
        <w:br/>
      </w:r>
    </w:p>
    <w:p w14:paraId="7B66D0AF" w14:textId="77777777" w:rsidR="00484FD9" w:rsidRPr="003A6FA3" w:rsidRDefault="00000000">
      <w:pPr>
        <w:pStyle w:val="ListBullet"/>
        <w:rPr>
          <w:lang w:val="es-ES"/>
        </w:rPr>
      </w:pPr>
      <w:r w:rsidRPr="003A6FA3">
        <w:rPr>
          <w:lang w:val="es-ES"/>
        </w:rPr>
        <w:t xml:space="preserve">Planificar riesgos asociados a RNF con mitigación, contingencia y </w:t>
      </w:r>
      <w:proofErr w:type="spellStart"/>
      <w:r w:rsidRPr="003A6FA3">
        <w:rPr>
          <w:lang w:val="es-ES"/>
        </w:rPr>
        <w:t>triggers</w:t>
      </w:r>
      <w:proofErr w:type="spellEnd"/>
      <w:r w:rsidRPr="003A6FA3">
        <w:rPr>
          <w:lang w:val="es-ES"/>
        </w:rPr>
        <w:t xml:space="preserve"> medibles.</w:t>
      </w:r>
      <w:r w:rsidRPr="003A6FA3">
        <w:rPr>
          <w:lang w:val="es-ES"/>
        </w:rPr>
        <w:br/>
      </w:r>
    </w:p>
    <w:p w14:paraId="3260B22D" w14:textId="77777777" w:rsidR="00484FD9" w:rsidRDefault="00000000">
      <w:pPr>
        <w:pStyle w:val="Heading1"/>
      </w:pPr>
      <w:r>
        <w:t xml:space="preserve">Agenda </w:t>
      </w:r>
      <w:proofErr w:type="spellStart"/>
      <w:r>
        <w:t>sugerida</w:t>
      </w:r>
      <w:proofErr w:type="spellEnd"/>
      <w:r>
        <w:t xml:space="preserve"> (90 </w:t>
      </w:r>
      <w:proofErr w:type="spellStart"/>
      <w:r>
        <w:t>minutos</w:t>
      </w:r>
      <w:proofErr w:type="spellEnd"/>
      <w:r>
        <w:t>)</w:t>
      </w:r>
    </w:p>
    <w:p w14:paraId="42A031B4" w14:textId="77777777" w:rsidR="00484FD9" w:rsidRPr="003A6FA3" w:rsidRDefault="00000000">
      <w:pPr>
        <w:pStyle w:val="ListNumber"/>
        <w:rPr>
          <w:lang w:val="es-ES"/>
        </w:rPr>
      </w:pPr>
      <w:r w:rsidRPr="003A6FA3">
        <w:rPr>
          <w:lang w:val="es-ES"/>
        </w:rPr>
        <w:t xml:space="preserve">1) Introducción y repaso (10 min): conexión con </w:t>
      </w:r>
      <w:proofErr w:type="spellStart"/>
      <w:r w:rsidRPr="003A6FA3">
        <w:rPr>
          <w:lang w:val="es-ES"/>
        </w:rPr>
        <w:t>To</w:t>
      </w:r>
      <w:proofErr w:type="spellEnd"/>
      <w:r w:rsidRPr="003A6FA3">
        <w:rPr>
          <w:lang w:val="es-ES"/>
        </w:rPr>
        <w:t>-Be, C4 y riesgos.</w:t>
      </w:r>
    </w:p>
    <w:p w14:paraId="169F9990" w14:textId="77777777" w:rsidR="00484FD9" w:rsidRPr="003A6FA3" w:rsidRDefault="00000000">
      <w:pPr>
        <w:pStyle w:val="ListNumber"/>
        <w:rPr>
          <w:lang w:val="es-ES"/>
        </w:rPr>
      </w:pPr>
      <w:r w:rsidRPr="003A6FA3">
        <w:rPr>
          <w:lang w:val="es-ES"/>
        </w:rPr>
        <w:t>2) RNF: definición, categorías y ejemplos medibles (20 min).</w:t>
      </w:r>
    </w:p>
    <w:p w14:paraId="03D2F49F" w14:textId="77777777" w:rsidR="00484FD9" w:rsidRPr="003A6FA3" w:rsidRDefault="00000000">
      <w:pPr>
        <w:pStyle w:val="ListNumber"/>
        <w:rPr>
          <w:lang w:val="es-ES"/>
        </w:rPr>
      </w:pPr>
      <w:r w:rsidRPr="003A6FA3">
        <w:rPr>
          <w:lang w:val="es-ES"/>
        </w:rPr>
        <w:t>3) De RNF a arquitectura (C4) y patrones (20 min).</w:t>
      </w:r>
    </w:p>
    <w:p w14:paraId="4EFF19EE" w14:textId="77777777" w:rsidR="00484FD9" w:rsidRPr="003A6FA3" w:rsidRDefault="00000000">
      <w:pPr>
        <w:pStyle w:val="ListNumber"/>
        <w:rPr>
          <w:lang w:val="es-ES"/>
        </w:rPr>
      </w:pPr>
      <w:r w:rsidRPr="003A6FA3">
        <w:rPr>
          <w:lang w:val="es-ES"/>
        </w:rPr>
        <w:t>4) De RNF a validación: SLI/SLO y plan de pruebas (20 min).</w:t>
      </w:r>
    </w:p>
    <w:p w14:paraId="2B9292B5" w14:textId="77777777" w:rsidR="00484FD9" w:rsidRPr="003A6FA3" w:rsidRDefault="00000000">
      <w:pPr>
        <w:pStyle w:val="ListNumber"/>
        <w:rPr>
          <w:lang w:val="es-ES"/>
        </w:rPr>
      </w:pPr>
      <w:r w:rsidRPr="003A6FA3">
        <w:rPr>
          <w:lang w:val="es-ES"/>
        </w:rPr>
        <w:t>5) Taller guiado (15 min): redactar RNF, mapear a C4 y diseñar verificación.</w:t>
      </w:r>
    </w:p>
    <w:p w14:paraId="3112FC07" w14:textId="77777777" w:rsidR="00484FD9" w:rsidRPr="003A6FA3" w:rsidRDefault="00000000">
      <w:pPr>
        <w:pStyle w:val="ListNumber"/>
        <w:rPr>
          <w:lang w:val="es-ES"/>
        </w:rPr>
      </w:pPr>
      <w:r w:rsidRPr="003A6FA3">
        <w:rPr>
          <w:lang w:val="es-ES"/>
        </w:rPr>
        <w:t>6) Cierre (5 min): criterios de evaluación y próximos pasos.</w:t>
      </w:r>
    </w:p>
    <w:p w14:paraId="405B5CF4" w14:textId="77777777" w:rsidR="00484FD9" w:rsidRPr="003A6FA3" w:rsidRDefault="00000000">
      <w:pPr>
        <w:pStyle w:val="Heading1"/>
        <w:rPr>
          <w:lang w:val="es-ES"/>
        </w:rPr>
      </w:pPr>
      <w:r w:rsidRPr="003A6FA3">
        <w:rPr>
          <w:lang w:val="es-ES"/>
        </w:rPr>
        <w:t>Sección 1: RNF – Definición, categorías y ejemplos medibles</w:t>
      </w:r>
    </w:p>
    <w:p w14:paraId="0C09D044" w14:textId="77777777" w:rsidR="00484FD9" w:rsidRDefault="00000000">
      <w:pPr>
        <w:pStyle w:val="Heading2"/>
      </w:pPr>
      <w:r>
        <w:t>Performance</w:t>
      </w:r>
    </w:p>
    <w:p w14:paraId="6F876916" w14:textId="77777777" w:rsidR="00484FD9" w:rsidRPr="003A6FA3" w:rsidRDefault="00000000">
      <w:pPr>
        <w:pStyle w:val="ListBullet"/>
        <w:rPr>
          <w:lang w:val="es-ES"/>
        </w:rPr>
      </w:pPr>
      <w:r w:rsidRPr="003A6FA3">
        <w:rPr>
          <w:lang w:val="es-ES"/>
        </w:rPr>
        <w:t>Tiempo de respuesta p95 &lt; 2s para /solicitudes en horario laboral.</w:t>
      </w:r>
    </w:p>
    <w:p w14:paraId="38D76D86" w14:textId="77777777" w:rsidR="00484FD9" w:rsidRPr="003A6FA3" w:rsidRDefault="00000000">
      <w:pPr>
        <w:pStyle w:val="ListBullet"/>
        <w:rPr>
          <w:lang w:val="es-ES"/>
        </w:rPr>
      </w:pPr>
      <w:proofErr w:type="spellStart"/>
      <w:r w:rsidRPr="003A6FA3">
        <w:rPr>
          <w:lang w:val="es-ES"/>
        </w:rPr>
        <w:lastRenderedPageBreak/>
        <w:t>Throughput</w:t>
      </w:r>
      <w:proofErr w:type="spellEnd"/>
      <w:r w:rsidRPr="003A6FA3">
        <w:rPr>
          <w:lang w:val="es-ES"/>
        </w:rPr>
        <w:t xml:space="preserve"> ≥ 50 </w:t>
      </w:r>
      <w:proofErr w:type="spellStart"/>
      <w:r w:rsidRPr="003A6FA3">
        <w:rPr>
          <w:lang w:val="es-ES"/>
        </w:rPr>
        <w:t>req</w:t>
      </w:r>
      <w:proofErr w:type="spellEnd"/>
      <w:r w:rsidRPr="003A6FA3">
        <w:rPr>
          <w:lang w:val="es-ES"/>
        </w:rPr>
        <w:t xml:space="preserve">/s sostenidos con 0.5% error </w:t>
      </w:r>
      <w:proofErr w:type="spellStart"/>
      <w:r w:rsidRPr="003A6FA3">
        <w:rPr>
          <w:lang w:val="es-ES"/>
        </w:rPr>
        <w:t>rate</w:t>
      </w:r>
      <w:proofErr w:type="spellEnd"/>
      <w:r w:rsidRPr="003A6FA3">
        <w:rPr>
          <w:lang w:val="es-ES"/>
        </w:rPr>
        <w:t xml:space="preserve"> máximo.</w:t>
      </w:r>
    </w:p>
    <w:p w14:paraId="3B91832C" w14:textId="77777777" w:rsidR="00484FD9" w:rsidRPr="003A6FA3" w:rsidRDefault="00000000">
      <w:pPr>
        <w:pStyle w:val="ListBullet"/>
        <w:rPr>
          <w:lang w:val="es-ES"/>
        </w:rPr>
      </w:pPr>
      <w:r w:rsidRPr="003A6FA3">
        <w:rPr>
          <w:lang w:val="es-ES"/>
        </w:rPr>
        <w:t>Concurrencia: soportar 500 usuarios simultáneos en el flujo de pago.</w:t>
      </w:r>
    </w:p>
    <w:p w14:paraId="5862127D" w14:textId="77777777" w:rsidR="00484FD9" w:rsidRDefault="00000000">
      <w:pPr>
        <w:pStyle w:val="Heading2"/>
      </w:pPr>
      <w:proofErr w:type="spellStart"/>
      <w:r>
        <w:t>Disponibilidad</w:t>
      </w:r>
      <w:proofErr w:type="spellEnd"/>
      <w:r>
        <w:t xml:space="preserve"> y </w:t>
      </w:r>
      <w:proofErr w:type="spellStart"/>
      <w:r>
        <w:t>resiliencia</w:t>
      </w:r>
      <w:proofErr w:type="spellEnd"/>
    </w:p>
    <w:p w14:paraId="456C27A4" w14:textId="77777777" w:rsidR="00484FD9" w:rsidRDefault="00000000">
      <w:pPr>
        <w:pStyle w:val="ListBullet"/>
      </w:pPr>
      <w:r>
        <w:t>Disponibilidad mensual ≥ 99.5%.</w:t>
      </w:r>
    </w:p>
    <w:p w14:paraId="61399D70" w14:textId="77777777" w:rsidR="00484FD9" w:rsidRPr="003A6FA3" w:rsidRDefault="00000000">
      <w:pPr>
        <w:pStyle w:val="ListBullet"/>
        <w:rPr>
          <w:lang w:val="es-ES"/>
        </w:rPr>
      </w:pPr>
      <w:r w:rsidRPr="003A6FA3">
        <w:rPr>
          <w:lang w:val="es-ES"/>
        </w:rPr>
        <w:t>Recuperación ante falla: MTTR ≤ 15 min para API crítica.</w:t>
      </w:r>
    </w:p>
    <w:p w14:paraId="7A59A9E0" w14:textId="77777777" w:rsidR="00484FD9" w:rsidRPr="003A6FA3" w:rsidRDefault="00000000">
      <w:pPr>
        <w:pStyle w:val="ListBullet"/>
        <w:rPr>
          <w:lang w:val="es-ES"/>
        </w:rPr>
      </w:pPr>
      <w:r w:rsidRPr="003A6FA3">
        <w:rPr>
          <w:lang w:val="es-ES"/>
        </w:rPr>
        <w:t xml:space="preserve">Resiliencia: reintentos con </w:t>
      </w:r>
      <w:proofErr w:type="spellStart"/>
      <w:r w:rsidRPr="003A6FA3">
        <w:rPr>
          <w:lang w:val="es-ES"/>
        </w:rPr>
        <w:t>backoff</w:t>
      </w:r>
      <w:proofErr w:type="spellEnd"/>
      <w:r w:rsidRPr="003A6FA3">
        <w:rPr>
          <w:lang w:val="es-ES"/>
        </w:rPr>
        <w:t xml:space="preserve"> y </w:t>
      </w:r>
      <w:proofErr w:type="spellStart"/>
      <w:r w:rsidRPr="003A6FA3">
        <w:rPr>
          <w:lang w:val="es-ES"/>
        </w:rPr>
        <w:t>circuit</w:t>
      </w:r>
      <w:proofErr w:type="spellEnd"/>
      <w:r w:rsidRPr="003A6FA3">
        <w:rPr>
          <w:lang w:val="es-ES"/>
        </w:rPr>
        <w:t xml:space="preserve"> breaker ante dependencias externas.</w:t>
      </w:r>
    </w:p>
    <w:p w14:paraId="5CD6EE8F" w14:textId="77777777" w:rsidR="00484FD9" w:rsidRDefault="00000000">
      <w:pPr>
        <w:pStyle w:val="Heading2"/>
      </w:pPr>
      <w:proofErr w:type="spellStart"/>
      <w:r>
        <w:t>Seguridad</w:t>
      </w:r>
      <w:proofErr w:type="spellEnd"/>
    </w:p>
    <w:p w14:paraId="3C8ACB47" w14:textId="77777777" w:rsidR="00484FD9" w:rsidRPr="003A6FA3" w:rsidRDefault="00000000">
      <w:pPr>
        <w:pStyle w:val="ListBullet"/>
        <w:rPr>
          <w:lang w:val="es-ES"/>
        </w:rPr>
      </w:pPr>
      <w:r w:rsidRPr="003A6FA3">
        <w:rPr>
          <w:lang w:val="es-ES"/>
        </w:rPr>
        <w:t>Autenticación OIDC y autorización basada en roles (RBAC).</w:t>
      </w:r>
    </w:p>
    <w:p w14:paraId="33A528C7" w14:textId="77777777" w:rsidR="00484FD9" w:rsidRPr="003A6FA3" w:rsidRDefault="00000000">
      <w:pPr>
        <w:pStyle w:val="ListBullet"/>
        <w:rPr>
          <w:lang w:val="es-ES"/>
        </w:rPr>
      </w:pPr>
      <w:r w:rsidRPr="003A6FA3">
        <w:rPr>
          <w:lang w:val="es-ES"/>
        </w:rPr>
        <w:t>Cifrado TLS 1.2+ en tránsito y AES-256 en reposo para datos sensibles.</w:t>
      </w:r>
    </w:p>
    <w:p w14:paraId="621A26CB" w14:textId="77777777" w:rsidR="00484FD9" w:rsidRPr="003A6FA3" w:rsidRDefault="00000000">
      <w:pPr>
        <w:pStyle w:val="ListBullet"/>
        <w:rPr>
          <w:lang w:val="es-ES"/>
        </w:rPr>
      </w:pPr>
      <w:r w:rsidRPr="003A6FA3">
        <w:rPr>
          <w:lang w:val="es-ES"/>
        </w:rPr>
        <w:t>Remediar vulnerabilidades críticas en ≤ 72h (SLA de seguridad).</w:t>
      </w:r>
    </w:p>
    <w:p w14:paraId="204F250C" w14:textId="77777777" w:rsidR="00484FD9" w:rsidRDefault="00000000">
      <w:pPr>
        <w:pStyle w:val="Heading2"/>
      </w:pPr>
      <w:proofErr w:type="spellStart"/>
      <w:r>
        <w:t>Observabilidad</w:t>
      </w:r>
      <w:proofErr w:type="spellEnd"/>
    </w:p>
    <w:p w14:paraId="174CF509" w14:textId="77777777" w:rsidR="00484FD9" w:rsidRPr="003A6FA3" w:rsidRDefault="00000000">
      <w:pPr>
        <w:pStyle w:val="ListBullet"/>
        <w:rPr>
          <w:lang w:val="es-ES"/>
        </w:rPr>
      </w:pPr>
      <w:r w:rsidRPr="003A6FA3">
        <w:rPr>
          <w:lang w:val="es-ES"/>
        </w:rPr>
        <w:t xml:space="preserve">Logs estructurados con </w:t>
      </w:r>
      <w:proofErr w:type="spellStart"/>
      <w:r w:rsidRPr="003A6FA3">
        <w:rPr>
          <w:lang w:val="es-ES"/>
        </w:rPr>
        <w:t>correlation</w:t>
      </w:r>
      <w:proofErr w:type="spellEnd"/>
      <w:r w:rsidRPr="003A6FA3">
        <w:rPr>
          <w:lang w:val="es-ES"/>
        </w:rPr>
        <w:t xml:space="preserve">-id en el 100% de </w:t>
      </w:r>
      <w:proofErr w:type="spellStart"/>
      <w:r w:rsidRPr="003A6FA3">
        <w:rPr>
          <w:lang w:val="es-ES"/>
        </w:rPr>
        <w:t>requests</w:t>
      </w:r>
      <w:proofErr w:type="spellEnd"/>
      <w:r w:rsidRPr="003A6FA3">
        <w:rPr>
          <w:lang w:val="es-ES"/>
        </w:rPr>
        <w:t>.</w:t>
      </w:r>
    </w:p>
    <w:p w14:paraId="7E610C2B" w14:textId="77777777" w:rsidR="00484FD9" w:rsidRPr="003A6FA3" w:rsidRDefault="00000000">
      <w:pPr>
        <w:pStyle w:val="ListBullet"/>
        <w:rPr>
          <w:lang w:val="es-ES"/>
        </w:rPr>
      </w:pPr>
      <w:r w:rsidRPr="003A6FA3">
        <w:rPr>
          <w:lang w:val="es-ES"/>
        </w:rPr>
        <w:t>Métricas de negocio y técnicas expuestas en /</w:t>
      </w:r>
      <w:proofErr w:type="spellStart"/>
      <w:r w:rsidRPr="003A6FA3">
        <w:rPr>
          <w:lang w:val="es-ES"/>
        </w:rPr>
        <w:t>metrics</w:t>
      </w:r>
      <w:proofErr w:type="spellEnd"/>
      <w:r w:rsidRPr="003A6FA3">
        <w:rPr>
          <w:lang w:val="es-ES"/>
        </w:rPr>
        <w:t xml:space="preserve"> (</w:t>
      </w:r>
      <w:proofErr w:type="spellStart"/>
      <w:r w:rsidRPr="003A6FA3">
        <w:rPr>
          <w:lang w:val="es-ES"/>
        </w:rPr>
        <w:t>Prometheus</w:t>
      </w:r>
      <w:proofErr w:type="spellEnd"/>
      <w:r w:rsidRPr="003A6FA3">
        <w:rPr>
          <w:lang w:val="es-ES"/>
        </w:rPr>
        <w:t>).</w:t>
      </w:r>
    </w:p>
    <w:p w14:paraId="6C1CCCC6" w14:textId="77777777" w:rsidR="00484FD9" w:rsidRPr="003A6FA3" w:rsidRDefault="00000000">
      <w:pPr>
        <w:pStyle w:val="ListBullet"/>
        <w:rPr>
          <w:lang w:val="es-ES"/>
        </w:rPr>
      </w:pPr>
      <w:r w:rsidRPr="003A6FA3">
        <w:rPr>
          <w:lang w:val="es-ES"/>
        </w:rPr>
        <w:t>Trazas distribuidas en el 80% de los flujos críticos.</w:t>
      </w:r>
    </w:p>
    <w:p w14:paraId="27E8AB36" w14:textId="77777777" w:rsidR="00484FD9" w:rsidRDefault="00000000">
      <w:pPr>
        <w:pStyle w:val="Heading2"/>
      </w:pPr>
      <w:proofErr w:type="spellStart"/>
      <w:r>
        <w:t>Escalabilidad</w:t>
      </w:r>
      <w:proofErr w:type="spellEnd"/>
    </w:p>
    <w:p w14:paraId="23FD0405" w14:textId="77777777" w:rsidR="00484FD9" w:rsidRPr="003A6FA3" w:rsidRDefault="00000000">
      <w:pPr>
        <w:pStyle w:val="ListBullet"/>
        <w:rPr>
          <w:lang w:val="es-ES"/>
        </w:rPr>
      </w:pPr>
      <w:r w:rsidRPr="003A6FA3">
        <w:rPr>
          <w:lang w:val="es-ES"/>
        </w:rPr>
        <w:t>Escalado horizontal automático al 70% de CPU por 5 min.</w:t>
      </w:r>
    </w:p>
    <w:p w14:paraId="3C8FFFA5" w14:textId="77777777" w:rsidR="00484FD9" w:rsidRPr="003A6FA3" w:rsidRDefault="00000000">
      <w:pPr>
        <w:pStyle w:val="ListBullet"/>
        <w:rPr>
          <w:lang w:val="es-ES"/>
        </w:rPr>
      </w:pPr>
      <w:r w:rsidRPr="003A6FA3">
        <w:rPr>
          <w:lang w:val="es-ES"/>
        </w:rPr>
        <w:t>Capacidad de crecer 3× sin rediseño mayor (con límites documentados).</w:t>
      </w:r>
    </w:p>
    <w:p w14:paraId="7B4F2FE2" w14:textId="77777777" w:rsidR="00484FD9" w:rsidRDefault="00000000">
      <w:pPr>
        <w:pStyle w:val="Heading2"/>
      </w:pPr>
      <w:proofErr w:type="spellStart"/>
      <w:r>
        <w:t>Mantenibilidad</w:t>
      </w:r>
      <w:proofErr w:type="spellEnd"/>
    </w:p>
    <w:p w14:paraId="27ECF43A" w14:textId="77777777" w:rsidR="00484FD9" w:rsidRPr="003A6FA3" w:rsidRDefault="00000000">
      <w:pPr>
        <w:pStyle w:val="ListBullet"/>
        <w:rPr>
          <w:lang w:val="es-ES"/>
        </w:rPr>
      </w:pPr>
      <w:r w:rsidRPr="003A6FA3">
        <w:rPr>
          <w:lang w:val="es-ES"/>
        </w:rPr>
        <w:t>Cobertura de pruebas ≥ 75% en módulos de negocio.</w:t>
      </w:r>
    </w:p>
    <w:p w14:paraId="486229F7" w14:textId="77777777" w:rsidR="00484FD9" w:rsidRPr="003A6FA3" w:rsidRDefault="00000000">
      <w:pPr>
        <w:pStyle w:val="ListBullet"/>
        <w:rPr>
          <w:lang w:val="es-ES"/>
        </w:rPr>
      </w:pPr>
      <w:r w:rsidRPr="003A6FA3">
        <w:rPr>
          <w:lang w:val="es-ES"/>
        </w:rPr>
        <w:t>Tiempo medio de revisión de PR ≤ 24h.</w:t>
      </w:r>
    </w:p>
    <w:p w14:paraId="78F0BAD9" w14:textId="77777777" w:rsidR="00484FD9" w:rsidRPr="003A6FA3" w:rsidRDefault="00000000">
      <w:pPr>
        <w:pStyle w:val="ListBullet"/>
        <w:rPr>
          <w:lang w:val="es-ES"/>
        </w:rPr>
      </w:pPr>
      <w:r w:rsidRPr="003A6FA3">
        <w:rPr>
          <w:lang w:val="es-ES"/>
        </w:rPr>
        <w:t xml:space="preserve">Complejidad </w:t>
      </w:r>
      <w:proofErr w:type="spellStart"/>
      <w:r w:rsidRPr="003A6FA3">
        <w:rPr>
          <w:lang w:val="es-ES"/>
        </w:rPr>
        <w:t>ciclomática</w:t>
      </w:r>
      <w:proofErr w:type="spellEnd"/>
      <w:r w:rsidRPr="003A6FA3">
        <w:rPr>
          <w:lang w:val="es-ES"/>
        </w:rPr>
        <w:t xml:space="preserve"> media ≤ 10 en servicios </w:t>
      </w:r>
      <w:proofErr w:type="spellStart"/>
      <w:r w:rsidRPr="003A6FA3">
        <w:rPr>
          <w:lang w:val="es-ES"/>
        </w:rPr>
        <w:t>core</w:t>
      </w:r>
      <w:proofErr w:type="spellEnd"/>
      <w:r w:rsidRPr="003A6FA3">
        <w:rPr>
          <w:lang w:val="es-ES"/>
        </w:rPr>
        <w:t>.</w:t>
      </w:r>
    </w:p>
    <w:p w14:paraId="463D1A08" w14:textId="77777777" w:rsidR="00484FD9" w:rsidRDefault="00000000">
      <w:pPr>
        <w:pStyle w:val="Heading2"/>
      </w:pPr>
      <w:proofErr w:type="spellStart"/>
      <w:r>
        <w:t>Usabilidad</w:t>
      </w:r>
      <w:proofErr w:type="spellEnd"/>
      <w:r>
        <w:t>/</w:t>
      </w:r>
      <w:proofErr w:type="spellStart"/>
      <w:r>
        <w:t>Accesibilidad</w:t>
      </w:r>
      <w:proofErr w:type="spellEnd"/>
    </w:p>
    <w:p w14:paraId="311C80D8" w14:textId="77777777" w:rsidR="00484FD9" w:rsidRPr="003A6FA3" w:rsidRDefault="00000000">
      <w:pPr>
        <w:pStyle w:val="ListBullet"/>
        <w:rPr>
          <w:lang w:val="es-ES"/>
        </w:rPr>
      </w:pPr>
      <w:r w:rsidRPr="003A6FA3">
        <w:rPr>
          <w:lang w:val="es-ES"/>
        </w:rPr>
        <w:t>Cumplimiento WCAG 2.1 AA en formularios.</w:t>
      </w:r>
    </w:p>
    <w:p w14:paraId="2D87B370" w14:textId="77777777" w:rsidR="00484FD9" w:rsidRPr="003A6FA3" w:rsidRDefault="00000000">
      <w:pPr>
        <w:pStyle w:val="ListBullet"/>
        <w:rPr>
          <w:lang w:val="es-ES"/>
        </w:rPr>
      </w:pPr>
      <w:r w:rsidRPr="003A6FA3">
        <w:rPr>
          <w:lang w:val="es-ES"/>
        </w:rPr>
        <w:t>Tiempo de completar solicitud ≤ 2 min para usuario promedio.</w:t>
      </w:r>
    </w:p>
    <w:p w14:paraId="49FBA8C7" w14:textId="77777777" w:rsidR="00484FD9" w:rsidRDefault="00000000">
      <w:pPr>
        <w:pStyle w:val="Heading2"/>
      </w:pPr>
      <w:proofErr w:type="spellStart"/>
      <w:r>
        <w:t>Confiabilidad</w:t>
      </w:r>
      <w:proofErr w:type="spellEnd"/>
    </w:p>
    <w:p w14:paraId="5686B302" w14:textId="77777777" w:rsidR="00484FD9" w:rsidRPr="003A6FA3" w:rsidRDefault="00000000">
      <w:pPr>
        <w:pStyle w:val="ListBullet"/>
        <w:rPr>
          <w:lang w:val="es-ES"/>
        </w:rPr>
      </w:pPr>
      <w:r w:rsidRPr="003A6FA3">
        <w:rPr>
          <w:lang w:val="es-ES"/>
        </w:rPr>
        <w:t>MTBF ≥ 30 días para el servicio de generación de PDF.</w:t>
      </w:r>
    </w:p>
    <w:p w14:paraId="088E2FF8" w14:textId="77777777" w:rsidR="00484FD9" w:rsidRPr="003A6FA3" w:rsidRDefault="00000000">
      <w:pPr>
        <w:pStyle w:val="ListBullet"/>
        <w:rPr>
          <w:lang w:val="es-ES"/>
        </w:rPr>
      </w:pPr>
      <w:r w:rsidRPr="003A6FA3">
        <w:rPr>
          <w:lang w:val="es-ES"/>
        </w:rPr>
        <w:t>Tasa de reintentos efectiva sin duplicar operaciones idempotentes.</w:t>
      </w:r>
    </w:p>
    <w:p w14:paraId="51D2E135" w14:textId="77777777" w:rsidR="00484FD9" w:rsidRPr="003A6FA3" w:rsidRDefault="00000000">
      <w:pPr>
        <w:pStyle w:val="Heading1"/>
        <w:rPr>
          <w:lang w:val="es-ES"/>
        </w:rPr>
      </w:pPr>
      <w:r w:rsidRPr="003A6FA3">
        <w:rPr>
          <w:lang w:val="es-ES"/>
        </w:rPr>
        <w:t>Sección 2: De RNF a Arquitectura (C4) y Patrones</w:t>
      </w:r>
    </w:p>
    <w:p w14:paraId="22169D3A" w14:textId="77777777" w:rsidR="00484FD9" w:rsidRDefault="00000000">
      <w:proofErr w:type="spellStart"/>
      <w:r>
        <w:t>Mapeo</w:t>
      </w:r>
      <w:proofErr w:type="spellEnd"/>
      <w:r>
        <w:t xml:space="preserve"> RNF → C4 Container/Component:</w:t>
      </w:r>
    </w:p>
    <w:p w14:paraId="589A6DEB" w14:textId="77777777" w:rsidR="00484FD9" w:rsidRDefault="00000000">
      <w:pPr>
        <w:pStyle w:val="ListBullet"/>
      </w:pPr>
      <w:r>
        <w:t>Performance → Cache distribuida y pooling de conexiones (API Backend ↔ DB).</w:t>
      </w:r>
    </w:p>
    <w:p w14:paraId="3777C4E3" w14:textId="77777777" w:rsidR="00484FD9" w:rsidRPr="003A6FA3" w:rsidRDefault="00000000">
      <w:pPr>
        <w:pStyle w:val="ListBullet"/>
        <w:rPr>
          <w:lang w:val="es-ES"/>
        </w:rPr>
      </w:pPr>
      <w:r w:rsidRPr="003A6FA3">
        <w:rPr>
          <w:lang w:val="es-ES"/>
        </w:rPr>
        <w:t xml:space="preserve">Disponibilidad → Despliegue </w:t>
      </w:r>
      <w:proofErr w:type="spellStart"/>
      <w:r w:rsidRPr="003A6FA3">
        <w:rPr>
          <w:lang w:val="es-ES"/>
        </w:rPr>
        <w:t>multi-zona</w:t>
      </w:r>
      <w:proofErr w:type="spellEnd"/>
      <w:r w:rsidRPr="003A6FA3">
        <w:rPr>
          <w:lang w:val="es-ES"/>
        </w:rPr>
        <w:t xml:space="preserve">, </w:t>
      </w:r>
      <w:proofErr w:type="spellStart"/>
      <w:r w:rsidRPr="003A6FA3">
        <w:rPr>
          <w:lang w:val="es-ES"/>
        </w:rPr>
        <w:t>health</w:t>
      </w:r>
      <w:proofErr w:type="spellEnd"/>
      <w:r w:rsidRPr="003A6FA3">
        <w:rPr>
          <w:lang w:val="es-ES"/>
        </w:rPr>
        <w:t xml:space="preserve"> </w:t>
      </w:r>
      <w:proofErr w:type="spellStart"/>
      <w:r w:rsidRPr="003A6FA3">
        <w:rPr>
          <w:lang w:val="es-ES"/>
        </w:rPr>
        <w:t>checks</w:t>
      </w:r>
      <w:proofErr w:type="spellEnd"/>
      <w:r w:rsidRPr="003A6FA3">
        <w:rPr>
          <w:lang w:val="es-ES"/>
        </w:rPr>
        <w:t xml:space="preserve"> y balanceadores.</w:t>
      </w:r>
    </w:p>
    <w:p w14:paraId="08C8FD41" w14:textId="77777777" w:rsidR="00484FD9" w:rsidRPr="003A6FA3" w:rsidRDefault="00000000">
      <w:pPr>
        <w:pStyle w:val="ListBullet"/>
        <w:rPr>
          <w:lang w:val="es-ES"/>
        </w:rPr>
      </w:pPr>
      <w:r w:rsidRPr="003A6FA3">
        <w:rPr>
          <w:lang w:val="es-ES"/>
        </w:rPr>
        <w:t xml:space="preserve">Resiliencia → </w:t>
      </w:r>
      <w:proofErr w:type="spellStart"/>
      <w:r w:rsidRPr="003A6FA3">
        <w:rPr>
          <w:lang w:val="es-ES"/>
        </w:rPr>
        <w:t>Circuit</w:t>
      </w:r>
      <w:proofErr w:type="spellEnd"/>
      <w:r w:rsidRPr="003A6FA3">
        <w:rPr>
          <w:lang w:val="es-ES"/>
        </w:rPr>
        <w:t xml:space="preserve"> breaker, </w:t>
      </w:r>
      <w:proofErr w:type="spellStart"/>
      <w:r w:rsidRPr="003A6FA3">
        <w:rPr>
          <w:lang w:val="es-ES"/>
        </w:rPr>
        <w:t>retries</w:t>
      </w:r>
      <w:proofErr w:type="spellEnd"/>
      <w:r w:rsidRPr="003A6FA3">
        <w:rPr>
          <w:lang w:val="es-ES"/>
        </w:rPr>
        <w:t xml:space="preserve"> con </w:t>
      </w:r>
      <w:proofErr w:type="spellStart"/>
      <w:r w:rsidRPr="003A6FA3">
        <w:rPr>
          <w:lang w:val="es-ES"/>
        </w:rPr>
        <w:t>backoff</w:t>
      </w:r>
      <w:proofErr w:type="spellEnd"/>
      <w:r w:rsidRPr="003A6FA3">
        <w:rPr>
          <w:lang w:val="es-ES"/>
        </w:rPr>
        <w:t>, colas (mensajería asíncrona).</w:t>
      </w:r>
    </w:p>
    <w:p w14:paraId="21A8505A" w14:textId="77777777" w:rsidR="00484FD9" w:rsidRPr="003A6FA3" w:rsidRDefault="00000000">
      <w:pPr>
        <w:pStyle w:val="ListBullet"/>
        <w:rPr>
          <w:lang w:val="es-ES"/>
        </w:rPr>
      </w:pPr>
      <w:r w:rsidRPr="003A6FA3">
        <w:rPr>
          <w:lang w:val="es-ES"/>
        </w:rPr>
        <w:t>Seguridad → Gateway de API, WAF, gestión de secretos, RBAC en componentes.</w:t>
      </w:r>
    </w:p>
    <w:p w14:paraId="511F46D7" w14:textId="77777777" w:rsidR="00484FD9" w:rsidRPr="003A6FA3" w:rsidRDefault="00000000">
      <w:pPr>
        <w:pStyle w:val="ListBullet"/>
        <w:rPr>
          <w:lang w:val="es-ES"/>
        </w:rPr>
      </w:pPr>
      <w:proofErr w:type="spellStart"/>
      <w:r w:rsidRPr="003A6FA3">
        <w:rPr>
          <w:lang w:val="es-ES"/>
        </w:rPr>
        <w:lastRenderedPageBreak/>
        <w:t>Observabilidad</w:t>
      </w:r>
      <w:proofErr w:type="spellEnd"/>
      <w:r w:rsidRPr="003A6FA3">
        <w:rPr>
          <w:lang w:val="es-ES"/>
        </w:rPr>
        <w:t xml:space="preserve"> → Agentes de </w:t>
      </w:r>
      <w:proofErr w:type="spellStart"/>
      <w:r w:rsidRPr="003A6FA3">
        <w:rPr>
          <w:lang w:val="es-ES"/>
        </w:rPr>
        <w:t>tracing</w:t>
      </w:r>
      <w:proofErr w:type="spellEnd"/>
      <w:r w:rsidRPr="003A6FA3">
        <w:rPr>
          <w:lang w:val="es-ES"/>
        </w:rPr>
        <w:t xml:space="preserve">, </w:t>
      </w:r>
      <w:proofErr w:type="spellStart"/>
      <w:r w:rsidRPr="003A6FA3">
        <w:rPr>
          <w:lang w:val="es-ES"/>
        </w:rPr>
        <w:t>exporters</w:t>
      </w:r>
      <w:proofErr w:type="spellEnd"/>
      <w:r w:rsidRPr="003A6FA3">
        <w:rPr>
          <w:lang w:val="es-ES"/>
        </w:rPr>
        <w:t xml:space="preserve"> de métricas, logs centralizados.</w:t>
      </w:r>
    </w:p>
    <w:p w14:paraId="37ED7E26" w14:textId="77777777" w:rsidR="00484FD9" w:rsidRPr="003A6FA3" w:rsidRDefault="00000000">
      <w:pPr>
        <w:pStyle w:val="ListBullet"/>
        <w:rPr>
          <w:lang w:val="es-ES"/>
        </w:rPr>
      </w:pPr>
      <w:r w:rsidRPr="003A6FA3">
        <w:rPr>
          <w:lang w:val="es-ES"/>
        </w:rPr>
        <w:t xml:space="preserve">Escalabilidad → </w:t>
      </w:r>
      <w:proofErr w:type="spellStart"/>
      <w:r w:rsidRPr="003A6FA3">
        <w:rPr>
          <w:lang w:val="es-ES"/>
        </w:rPr>
        <w:t>Stateless</w:t>
      </w:r>
      <w:proofErr w:type="spellEnd"/>
      <w:r w:rsidRPr="003A6FA3">
        <w:rPr>
          <w:lang w:val="es-ES"/>
        </w:rPr>
        <w:t xml:space="preserve"> en API, particionamiento/replicación en DB.</w:t>
      </w:r>
    </w:p>
    <w:p w14:paraId="2D0D3BB1" w14:textId="77777777" w:rsidR="00484FD9" w:rsidRPr="003A6FA3" w:rsidRDefault="00000000">
      <w:pPr>
        <w:pStyle w:val="Heading1"/>
        <w:rPr>
          <w:lang w:val="es-ES"/>
        </w:rPr>
      </w:pPr>
      <w:r w:rsidRPr="003A6FA3">
        <w:rPr>
          <w:lang w:val="es-ES"/>
        </w:rPr>
        <w:t>Sección 3: De RNF a SLI/SLO y Plan de Pruebas</w:t>
      </w:r>
    </w:p>
    <w:p w14:paraId="6FB7BE81" w14:textId="77777777" w:rsidR="00484FD9" w:rsidRDefault="00000000">
      <w:proofErr w:type="spellStart"/>
      <w:r>
        <w:t>Definiciones</w:t>
      </w:r>
      <w:proofErr w:type="spellEnd"/>
      <w:r>
        <w:t>:</w:t>
      </w:r>
    </w:p>
    <w:p w14:paraId="77144675" w14:textId="77777777" w:rsidR="00484FD9" w:rsidRPr="003A6FA3" w:rsidRDefault="00000000">
      <w:pPr>
        <w:pStyle w:val="ListBullet"/>
        <w:rPr>
          <w:lang w:val="es-ES"/>
        </w:rPr>
      </w:pPr>
      <w:r w:rsidRPr="003A6FA3">
        <w:rPr>
          <w:lang w:val="es-ES"/>
        </w:rPr>
        <w:t>SLI (</w:t>
      </w:r>
      <w:proofErr w:type="spellStart"/>
      <w:r w:rsidRPr="003A6FA3">
        <w:rPr>
          <w:lang w:val="es-ES"/>
        </w:rPr>
        <w:t>Service</w:t>
      </w:r>
      <w:proofErr w:type="spellEnd"/>
      <w:r w:rsidRPr="003A6FA3">
        <w:rPr>
          <w:lang w:val="es-ES"/>
        </w:rPr>
        <w:t xml:space="preserve"> </w:t>
      </w:r>
      <w:proofErr w:type="spellStart"/>
      <w:r w:rsidRPr="003A6FA3">
        <w:rPr>
          <w:lang w:val="es-ES"/>
        </w:rPr>
        <w:t>Level</w:t>
      </w:r>
      <w:proofErr w:type="spellEnd"/>
      <w:r w:rsidRPr="003A6FA3">
        <w:rPr>
          <w:lang w:val="es-ES"/>
        </w:rPr>
        <w:t xml:space="preserve"> </w:t>
      </w:r>
      <w:proofErr w:type="spellStart"/>
      <w:r w:rsidRPr="003A6FA3">
        <w:rPr>
          <w:lang w:val="es-ES"/>
        </w:rPr>
        <w:t>Indicator</w:t>
      </w:r>
      <w:proofErr w:type="spellEnd"/>
      <w:r w:rsidRPr="003A6FA3">
        <w:rPr>
          <w:lang w:val="es-ES"/>
        </w:rPr>
        <w:t>): métrica observable (p.ej., p95 de latencia).</w:t>
      </w:r>
    </w:p>
    <w:p w14:paraId="5FDFF069" w14:textId="77777777" w:rsidR="00484FD9" w:rsidRDefault="00000000">
      <w:pPr>
        <w:pStyle w:val="ListBullet"/>
      </w:pPr>
      <w:r>
        <w:t>SLO (Service Level Objective): meta sobre el SLI (p.ej., p95 &lt; 2s).</w:t>
      </w:r>
    </w:p>
    <w:p w14:paraId="2D16DA5E" w14:textId="77777777" w:rsidR="00484FD9" w:rsidRPr="003A6FA3" w:rsidRDefault="00000000">
      <w:pPr>
        <w:pStyle w:val="ListBullet"/>
        <w:rPr>
          <w:lang w:val="es-ES"/>
        </w:rPr>
      </w:pPr>
      <w:r w:rsidRPr="003A6FA3">
        <w:rPr>
          <w:lang w:val="es-ES"/>
        </w:rPr>
        <w:t>Error Budget: 1 - SLO (permite gestionar lanzamientos y riesgos).</w:t>
      </w:r>
    </w:p>
    <w:p w14:paraId="60C4030A" w14:textId="77777777" w:rsidR="00484FD9" w:rsidRPr="003A6FA3" w:rsidRDefault="00000000">
      <w:pPr>
        <w:pStyle w:val="Heading2"/>
        <w:rPr>
          <w:lang w:val="es-ES"/>
        </w:rPr>
      </w:pPr>
      <w:r w:rsidRPr="003A6FA3">
        <w:rPr>
          <w:lang w:val="es-ES"/>
        </w:rPr>
        <w:t>Plan de Pruebas por RNF (plantilla)</w:t>
      </w:r>
    </w:p>
    <w:p w14:paraId="5AB58DFE" w14:textId="77777777" w:rsidR="00484FD9" w:rsidRPr="003A6FA3" w:rsidRDefault="00000000">
      <w:pPr>
        <w:rPr>
          <w:lang w:val="es-ES"/>
        </w:rPr>
      </w:pPr>
      <w:r w:rsidRPr="003A6FA3">
        <w:rPr>
          <w:lang w:val="es-ES"/>
        </w:rPr>
        <w:t xml:space="preserve">- Performance: Prueba de carga con 50 </w:t>
      </w:r>
      <w:proofErr w:type="spellStart"/>
      <w:r w:rsidRPr="003A6FA3">
        <w:rPr>
          <w:lang w:val="es-ES"/>
        </w:rPr>
        <w:t>req</w:t>
      </w:r>
      <w:proofErr w:type="spellEnd"/>
      <w:r w:rsidRPr="003A6FA3">
        <w:rPr>
          <w:lang w:val="es-ES"/>
        </w:rPr>
        <w:t xml:space="preserve">/s por 15 min; medir p95 y error </w:t>
      </w:r>
      <w:proofErr w:type="spellStart"/>
      <w:r w:rsidRPr="003A6FA3">
        <w:rPr>
          <w:lang w:val="es-ES"/>
        </w:rPr>
        <w:t>rate</w:t>
      </w:r>
      <w:proofErr w:type="spellEnd"/>
      <w:r w:rsidRPr="003A6FA3">
        <w:rPr>
          <w:lang w:val="es-ES"/>
        </w:rPr>
        <w:t>.</w:t>
      </w:r>
    </w:p>
    <w:p w14:paraId="021530AE" w14:textId="77777777" w:rsidR="00484FD9" w:rsidRPr="003A6FA3" w:rsidRDefault="00000000">
      <w:pPr>
        <w:rPr>
          <w:lang w:val="es-ES"/>
        </w:rPr>
      </w:pPr>
      <w:r w:rsidRPr="003A6FA3">
        <w:rPr>
          <w:lang w:val="es-ES"/>
        </w:rPr>
        <w:t xml:space="preserve">- Resiliencia: Prueba de caos: simular caída de pasarela por 5 min; validar </w:t>
      </w:r>
      <w:proofErr w:type="spellStart"/>
      <w:r w:rsidRPr="003A6FA3">
        <w:rPr>
          <w:lang w:val="es-ES"/>
        </w:rPr>
        <w:t>retries</w:t>
      </w:r>
      <w:proofErr w:type="spellEnd"/>
      <w:r w:rsidRPr="003A6FA3">
        <w:rPr>
          <w:lang w:val="es-ES"/>
        </w:rPr>
        <w:t xml:space="preserve"> y modo degradado.</w:t>
      </w:r>
    </w:p>
    <w:p w14:paraId="01F929CE" w14:textId="77777777" w:rsidR="00484FD9" w:rsidRPr="003A6FA3" w:rsidRDefault="00000000">
      <w:pPr>
        <w:rPr>
          <w:lang w:val="es-ES"/>
        </w:rPr>
      </w:pPr>
      <w:r w:rsidRPr="003A6FA3">
        <w:rPr>
          <w:lang w:val="es-ES"/>
        </w:rPr>
        <w:t>- Seguridad: SAST/DAST en pipeline; prueba de autorización con roles incorrectos.</w:t>
      </w:r>
    </w:p>
    <w:p w14:paraId="4EC565DB" w14:textId="77777777" w:rsidR="00484FD9" w:rsidRPr="003A6FA3" w:rsidRDefault="00000000">
      <w:pPr>
        <w:rPr>
          <w:lang w:val="es-ES"/>
        </w:rPr>
      </w:pPr>
      <w:r w:rsidRPr="003A6FA3">
        <w:rPr>
          <w:lang w:val="es-ES"/>
        </w:rPr>
        <w:t xml:space="preserve">- </w:t>
      </w:r>
      <w:proofErr w:type="spellStart"/>
      <w:r w:rsidRPr="003A6FA3">
        <w:rPr>
          <w:lang w:val="es-ES"/>
        </w:rPr>
        <w:t>Observabilidad</w:t>
      </w:r>
      <w:proofErr w:type="spellEnd"/>
      <w:r w:rsidRPr="003A6FA3">
        <w:rPr>
          <w:lang w:val="es-ES"/>
        </w:rPr>
        <w:t xml:space="preserve">: Verificar trazas en flujo crítico y existencia de </w:t>
      </w:r>
      <w:proofErr w:type="spellStart"/>
      <w:r w:rsidRPr="003A6FA3">
        <w:rPr>
          <w:lang w:val="es-ES"/>
        </w:rPr>
        <w:t>correlation</w:t>
      </w:r>
      <w:proofErr w:type="spellEnd"/>
      <w:r w:rsidRPr="003A6FA3">
        <w:rPr>
          <w:lang w:val="es-ES"/>
        </w:rPr>
        <w:t>-id en logs.</w:t>
      </w:r>
    </w:p>
    <w:p w14:paraId="05E15EDF" w14:textId="77777777" w:rsidR="00484FD9" w:rsidRPr="003A6FA3" w:rsidRDefault="00000000">
      <w:pPr>
        <w:rPr>
          <w:lang w:val="es-ES"/>
        </w:rPr>
      </w:pPr>
      <w:r w:rsidRPr="003A6FA3">
        <w:rPr>
          <w:lang w:val="es-ES"/>
        </w:rPr>
        <w:t xml:space="preserve">- Disponibilidad: </w:t>
      </w:r>
      <w:proofErr w:type="spellStart"/>
      <w:r w:rsidRPr="003A6FA3">
        <w:rPr>
          <w:lang w:val="es-ES"/>
        </w:rPr>
        <w:t>Failover</w:t>
      </w:r>
      <w:proofErr w:type="spellEnd"/>
      <w:r w:rsidRPr="003A6FA3">
        <w:rPr>
          <w:lang w:val="es-ES"/>
        </w:rPr>
        <w:t xml:space="preserve"> simulando caída de una zona; medir tiempo de recuperación (MTTR).</w:t>
      </w:r>
    </w:p>
    <w:p w14:paraId="32013474" w14:textId="77777777" w:rsidR="00484FD9" w:rsidRPr="003A6FA3" w:rsidRDefault="00000000">
      <w:pPr>
        <w:pStyle w:val="Heading1"/>
        <w:rPr>
          <w:lang w:val="es-ES"/>
        </w:rPr>
      </w:pPr>
      <w:r w:rsidRPr="003A6FA3">
        <w:rPr>
          <w:lang w:val="es-ES"/>
        </w:rPr>
        <w:t>Sección 4: Riesgos asociados a RNF (mitigación, contingencia, nivel, criticidad)</w:t>
      </w:r>
    </w:p>
    <w:p w14:paraId="73461CC1" w14:textId="77777777" w:rsidR="00484FD9" w:rsidRPr="003A6FA3" w:rsidRDefault="00000000">
      <w:pPr>
        <w:rPr>
          <w:lang w:val="es-ES"/>
        </w:rPr>
      </w:pPr>
      <w:r w:rsidRPr="003A6FA3">
        <w:rPr>
          <w:lang w:val="es-ES"/>
        </w:rPr>
        <w:t xml:space="preserve">Use la siguiente estructura para cada riesgo: Descripción, Fase, Probabilidad (1–5), Impacto (1–5), Criticidad (P×I), Nivel (Bajo/Medio/Alto/Crítico), Mitigación, Contingencia, </w:t>
      </w:r>
      <w:proofErr w:type="spellStart"/>
      <w:r w:rsidRPr="003A6FA3">
        <w:rPr>
          <w:lang w:val="es-ES"/>
        </w:rPr>
        <w:t>Trigger</w:t>
      </w:r>
      <w:proofErr w:type="spellEnd"/>
      <w:r w:rsidRPr="003A6FA3">
        <w:rPr>
          <w:lang w:val="es-ES"/>
        </w:rPr>
        <w:t>, Dueño.</w:t>
      </w:r>
    </w:p>
    <w:p w14:paraId="63CA176A" w14:textId="77777777" w:rsidR="00484FD9" w:rsidRDefault="00000000">
      <w:pPr>
        <w:pStyle w:val="Heading2"/>
      </w:pPr>
      <w:proofErr w:type="spellStart"/>
      <w:r>
        <w:t>Ejemplos</w:t>
      </w:r>
      <w:proofErr w:type="spellEnd"/>
      <w:r>
        <w:t>:</w:t>
      </w:r>
    </w:p>
    <w:p w14:paraId="5AF12EB9" w14:textId="77777777" w:rsidR="00484FD9" w:rsidRPr="003A6FA3" w:rsidRDefault="00000000">
      <w:pPr>
        <w:pStyle w:val="ListBullet"/>
        <w:rPr>
          <w:lang w:val="es-ES"/>
        </w:rPr>
      </w:pPr>
      <w:r w:rsidRPr="003A6FA3">
        <w:rPr>
          <w:lang w:val="es-ES"/>
        </w:rPr>
        <w:t xml:space="preserve">Dependencia de pago inestable (Integración): P=3, I=5 → C=15 (Alto). Mitigación: </w:t>
      </w:r>
      <w:proofErr w:type="spellStart"/>
      <w:r w:rsidRPr="003A6FA3">
        <w:rPr>
          <w:lang w:val="es-ES"/>
        </w:rPr>
        <w:t>circuit</w:t>
      </w:r>
      <w:proofErr w:type="spellEnd"/>
      <w:r w:rsidRPr="003A6FA3">
        <w:rPr>
          <w:lang w:val="es-ES"/>
        </w:rPr>
        <w:t xml:space="preserve"> breaker y colas. Contingencia: modo diferido. </w:t>
      </w:r>
      <w:proofErr w:type="spellStart"/>
      <w:r w:rsidRPr="003A6FA3">
        <w:rPr>
          <w:lang w:val="es-ES"/>
        </w:rPr>
        <w:t>Trigger</w:t>
      </w:r>
      <w:proofErr w:type="spellEnd"/>
      <w:r w:rsidRPr="003A6FA3">
        <w:rPr>
          <w:lang w:val="es-ES"/>
        </w:rPr>
        <w:t>: 5xx&gt;3% por 15 min.</w:t>
      </w:r>
    </w:p>
    <w:p w14:paraId="719A5AA7" w14:textId="77777777" w:rsidR="00484FD9" w:rsidRDefault="00000000">
      <w:pPr>
        <w:pStyle w:val="ListBullet"/>
      </w:pPr>
      <w:r w:rsidRPr="003A6FA3">
        <w:rPr>
          <w:lang w:val="es-ES"/>
        </w:rPr>
        <w:t xml:space="preserve">SLO de latencia incumplido (Operación): P=3, I=4 → C=12 (Alto). </w:t>
      </w:r>
      <w:proofErr w:type="spellStart"/>
      <w:r>
        <w:t>Mitigación</w:t>
      </w:r>
      <w:proofErr w:type="spellEnd"/>
      <w:r>
        <w:t>: cache y profiling. Contingencia: feature freeze. Trigger: p95&gt;2s por 10 min.</w:t>
      </w:r>
    </w:p>
    <w:p w14:paraId="4994A4A4" w14:textId="77777777" w:rsidR="00484FD9" w:rsidRDefault="00000000">
      <w:pPr>
        <w:pStyle w:val="ListBullet"/>
      </w:pPr>
      <w:r w:rsidRPr="003A6FA3">
        <w:rPr>
          <w:lang w:val="es-ES"/>
        </w:rPr>
        <w:t xml:space="preserve">Vulnerabilidad crítica (Seguridad): P=2, I=5 → C=10 (Alto). Mitigación: SAST/DAST y </w:t>
      </w:r>
      <w:proofErr w:type="spellStart"/>
      <w:r w:rsidRPr="003A6FA3">
        <w:rPr>
          <w:lang w:val="es-ES"/>
        </w:rPr>
        <w:t>secrets</w:t>
      </w:r>
      <w:proofErr w:type="spellEnd"/>
      <w:r w:rsidRPr="003A6FA3">
        <w:rPr>
          <w:lang w:val="es-ES"/>
        </w:rPr>
        <w:t xml:space="preserve">. Contingencia: </w:t>
      </w:r>
      <w:proofErr w:type="spellStart"/>
      <w:r w:rsidRPr="003A6FA3">
        <w:rPr>
          <w:lang w:val="es-ES"/>
        </w:rPr>
        <w:t>playbook</w:t>
      </w:r>
      <w:proofErr w:type="spellEnd"/>
      <w:r w:rsidRPr="003A6FA3">
        <w:rPr>
          <w:lang w:val="es-ES"/>
        </w:rPr>
        <w:t xml:space="preserve"> de incidente. </w:t>
      </w:r>
      <w:r>
        <w:t xml:space="preserve">Trigger: CVE </w:t>
      </w:r>
      <w:proofErr w:type="spellStart"/>
      <w:r>
        <w:t>crítica</w:t>
      </w:r>
      <w:proofErr w:type="spellEnd"/>
      <w:r>
        <w:t xml:space="preserve"> </w:t>
      </w:r>
      <w:proofErr w:type="spellStart"/>
      <w:r>
        <w:t>abierta</w:t>
      </w:r>
      <w:proofErr w:type="spellEnd"/>
      <w:r>
        <w:t xml:space="preserve"> &gt;72h.</w:t>
      </w:r>
    </w:p>
    <w:p w14:paraId="16BC0A71" w14:textId="0EC822E5" w:rsidR="00484FD9" w:rsidRPr="003A6FA3" w:rsidRDefault="00484FD9" w:rsidP="003A6FA3">
      <w:pPr>
        <w:pStyle w:val="ListBullet"/>
        <w:numPr>
          <w:ilvl w:val="0"/>
          <w:numId w:val="0"/>
        </w:numPr>
        <w:ind w:left="360"/>
        <w:rPr>
          <w:lang w:val="es-ES"/>
        </w:rPr>
      </w:pPr>
    </w:p>
    <w:sectPr w:rsidR="00484FD9" w:rsidRPr="003A6F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6114958">
    <w:abstractNumId w:val="8"/>
  </w:num>
  <w:num w:numId="2" w16cid:durableId="1934168845">
    <w:abstractNumId w:val="6"/>
  </w:num>
  <w:num w:numId="3" w16cid:durableId="1893810042">
    <w:abstractNumId w:val="5"/>
  </w:num>
  <w:num w:numId="4" w16cid:durableId="530268798">
    <w:abstractNumId w:val="4"/>
  </w:num>
  <w:num w:numId="5" w16cid:durableId="3290187">
    <w:abstractNumId w:val="7"/>
  </w:num>
  <w:num w:numId="6" w16cid:durableId="1183743575">
    <w:abstractNumId w:val="3"/>
  </w:num>
  <w:num w:numId="7" w16cid:durableId="825361983">
    <w:abstractNumId w:val="2"/>
  </w:num>
  <w:num w:numId="8" w16cid:durableId="1011638278">
    <w:abstractNumId w:val="1"/>
  </w:num>
  <w:num w:numId="9" w16cid:durableId="1599409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FA3"/>
    <w:rsid w:val="00484FD9"/>
    <w:rsid w:val="00AA1D8D"/>
    <w:rsid w:val="00B47730"/>
    <w:rsid w:val="00BF6FB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3A0D0BF"/>
  <w14:defaultImageDpi w14:val="300"/>
  <w15:docId w15:val="{1695870A-29BD-2E4D-A129-DC187026B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713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Franco</cp:lastModifiedBy>
  <cp:revision>2</cp:revision>
  <dcterms:created xsi:type="dcterms:W3CDTF">2013-12-23T23:15:00Z</dcterms:created>
  <dcterms:modified xsi:type="dcterms:W3CDTF">2025-11-07T00:56:00Z</dcterms:modified>
  <cp:category/>
</cp:coreProperties>
</file>