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B30" w:rsidRDefault="00A86030" w:rsidP="00A86030">
      <w:pPr>
        <w:ind w:left="-426"/>
        <w:jc w:val="both"/>
      </w:pPr>
      <w:r>
        <w:rPr>
          <w:noProof/>
        </w:rPr>
        <w:drawing>
          <wp:inline distT="0" distB="0" distL="0" distR="0">
            <wp:extent cx="5915025" cy="933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21340" t="22571" r="23457" b="62556"/>
                    <a:stretch/>
                  </pic:blipFill>
                  <pic:spPr bwMode="auto">
                    <a:xfrm>
                      <a:off x="0" y="0"/>
                      <a:ext cx="5914824" cy="93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49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496"/>
        <w:gridCol w:w="8002"/>
      </w:tblGrid>
      <w:tr w:rsidR="00A86030" w:rsidTr="00C15CB2">
        <w:tc>
          <w:tcPr>
            <w:tcW w:w="1496" w:type="dxa"/>
          </w:tcPr>
          <w:p w:rsidR="00A86030" w:rsidRDefault="00A86030" w:rsidP="00A86030">
            <w:pPr>
              <w:jc w:val="both"/>
            </w:pPr>
            <w:r>
              <w:t>Objetivo</w:t>
            </w:r>
          </w:p>
        </w:tc>
        <w:tc>
          <w:tcPr>
            <w:tcW w:w="8002" w:type="dxa"/>
          </w:tcPr>
          <w:p w:rsidR="00A86030" w:rsidRDefault="00A86030" w:rsidP="00E15BD9">
            <w:pPr>
              <w:jc w:val="both"/>
            </w:pPr>
            <w:r>
              <w:t xml:space="preserve">Aplicar </w:t>
            </w:r>
            <w:r w:rsidR="00E15BD9">
              <w:t>orientación a  Objetos.</w:t>
            </w:r>
            <w:r w:rsidR="007A6C51">
              <w:t xml:space="preserve">  (primer alcance)</w:t>
            </w:r>
            <w:r w:rsidR="00E55D10">
              <w:t xml:space="preserve">  Excepciones, fechas, </w:t>
            </w:r>
            <w:proofErr w:type="spellStart"/>
            <w:r w:rsidR="00E55D10">
              <w:t>arraylist</w:t>
            </w:r>
            <w:proofErr w:type="spellEnd"/>
          </w:p>
        </w:tc>
      </w:tr>
      <w:tr w:rsidR="00A86030" w:rsidTr="00C15CB2">
        <w:tc>
          <w:tcPr>
            <w:tcW w:w="1496" w:type="dxa"/>
          </w:tcPr>
          <w:p w:rsidR="00A86030" w:rsidRDefault="00A86030" w:rsidP="00A86030">
            <w:pPr>
              <w:jc w:val="both"/>
            </w:pPr>
            <w:r>
              <w:t>Publico</w:t>
            </w:r>
          </w:p>
        </w:tc>
        <w:tc>
          <w:tcPr>
            <w:tcW w:w="8002" w:type="dxa"/>
          </w:tcPr>
          <w:p w:rsidR="00A86030" w:rsidRDefault="00A05E3C" w:rsidP="00A86030">
            <w:pPr>
              <w:jc w:val="both"/>
            </w:pPr>
            <w:r>
              <w:t>Estudiantes de técnic</w:t>
            </w:r>
            <w:r w:rsidR="000D33DA">
              <w:t>as de programación, Grupo 10:00 am</w:t>
            </w:r>
          </w:p>
        </w:tc>
      </w:tr>
      <w:tr w:rsidR="00A86030" w:rsidTr="00C15CB2">
        <w:tc>
          <w:tcPr>
            <w:tcW w:w="1496" w:type="dxa"/>
          </w:tcPr>
          <w:p w:rsidR="00A86030" w:rsidRDefault="00A86030" w:rsidP="00A86030">
            <w:pPr>
              <w:jc w:val="both"/>
            </w:pPr>
            <w:r>
              <w:t>Valor</w:t>
            </w:r>
          </w:p>
        </w:tc>
        <w:tc>
          <w:tcPr>
            <w:tcW w:w="8002" w:type="dxa"/>
          </w:tcPr>
          <w:p w:rsidR="00A86030" w:rsidRDefault="000D33DA" w:rsidP="000D33DA">
            <w:pPr>
              <w:jc w:val="both"/>
            </w:pPr>
            <w:r>
              <w:t>15%</w:t>
            </w:r>
          </w:p>
        </w:tc>
      </w:tr>
      <w:tr w:rsidR="00A86030" w:rsidTr="00C15CB2">
        <w:tc>
          <w:tcPr>
            <w:tcW w:w="1496" w:type="dxa"/>
          </w:tcPr>
          <w:p w:rsidR="00A86030" w:rsidRDefault="00A86030" w:rsidP="00A86030">
            <w:pPr>
              <w:jc w:val="both"/>
            </w:pPr>
            <w:r>
              <w:t>Fecha de entrega</w:t>
            </w:r>
          </w:p>
        </w:tc>
        <w:tc>
          <w:tcPr>
            <w:tcW w:w="8002" w:type="dxa"/>
          </w:tcPr>
          <w:p w:rsidR="007A6C51" w:rsidRDefault="00525ED0" w:rsidP="007A6C51">
            <w:pPr>
              <w:tabs>
                <w:tab w:val="left" w:pos="1470"/>
              </w:tabs>
              <w:jc w:val="both"/>
            </w:pPr>
            <w:r>
              <w:t xml:space="preserve">Hasta el </w:t>
            </w:r>
            <w:r w:rsidR="007A6C51">
              <w:t>6</w:t>
            </w:r>
            <w:r w:rsidR="000D33DA">
              <w:t xml:space="preserve"> de octubre</w:t>
            </w:r>
          </w:p>
        </w:tc>
      </w:tr>
      <w:tr w:rsidR="00A86030" w:rsidTr="00C15CB2">
        <w:tc>
          <w:tcPr>
            <w:tcW w:w="1496" w:type="dxa"/>
          </w:tcPr>
          <w:p w:rsidR="00A86030" w:rsidRDefault="00A86030" w:rsidP="00A86030">
            <w:pPr>
              <w:jc w:val="both"/>
            </w:pPr>
            <w:r>
              <w:t>Entregables y observaciones</w:t>
            </w:r>
          </w:p>
        </w:tc>
        <w:tc>
          <w:tcPr>
            <w:tcW w:w="8002" w:type="dxa"/>
          </w:tcPr>
          <w:p w:rsidR="00F66952" w:rsidRDefault="00A05E3C" w:rsidP="00A86030">
            <w:pPr>
              <w:jc w:val="both"/>
            </w:pPr>
            <w:r>
              <w:t xml:space="preserve">1. Carpeta de proyecto </w:t>
            </w:r>
            <w:proofErr w:type="spellStart"/>
            <w:r>
              <w:t>Netbean</w:t>
            </w:r>
            <w:proofErr w:type="spellEnd"/>
            <w:r>
              <w:t xml:space="preserve">, incluye imágenes, sonidos, archivos fuente .java. </w:t>
            </w:r>
          </w:p>
          <w:p w:rsidR="00B92F1C" w:rsidRDefault="00A05E3C" w:rsidP="00A86030">
            <w:pPr>
              <w:jc w:val="both"/>
            </w:pPr>
            <w:r>
              <w:t xml:space="preserve">2. Diseño conceptual </w:t>
            </w:r>
            <w:r w:rsidR="00F66952">
              <w:t xml:space="preserve"> </w:t>
            </w:r>
          </w:p>
          <w:p w:rsidR="00F66952" w:rsidRDefault="00F66952" w:rsidP="00A86030">
            <w:pPr>
              <w:jc w:val="both"/>
            </w:pPr>
            <w:r>
              <w:t>3.  Diagrama de clases</w:t>
            </w:r>
          </w:p>
          <w:p w:rsidR="00E55D10" w:rsidRDefault="00E55D10" w:rsidP="00A86030">
            <w:pPr>
              <w:jc w:val="both"/>
            </w:pPr>
            <w:r>
              <w:t>4.  Código</w:t>
            </w:r>
          </w:p>
          <w:p w:rsidR="00F66952" w:rsidRDefault="00B92F1C" w:rsidP="00A86030">
            <w:pPr>
              <w:jc w:val="both"/>
            </w:pPr>
            <w:r>
              <w:t>4</w:t>
            </w:r>
            <w:r w:rsidR="00A05E3C">
              <w:t>. “Pantallazo” de Resultado, prueba</w:t>
            </w:r>
            <w:r>
              <w:t xml:space="preserve"> de que la aplicación funciona,  con datos</w:t>
            </w:r>
          </w:p>
          <w:p w:rsidR="00A86030" w:rsidRDefault="00B92F1C" w:rsidP="000D33DA">
            <w:pPr>
              <w:jc w:val="both"/>
            </w:pPr>
            <w:r>
              <w:t>5</w:t>
            </w:r>
            <w:r w:rsidR="00A05E3C">
              <w:t>. Incluya en un archivo .</w:t>
            </w:r>
            <w:proofErr w:type="spellStart"/>
            <w:r w:rsidR="00A05E3C">
              <w:t>doc</w:t>
            </w:r>
            <w:proofErr w:type="spellEnd"/>
            <w:r w:rsidR="00A05E3C">
              <w:t xml:space="preserve"> todos los supuestos que realizo Tener en cuenta que en la plataforma solo se puede subir un solo archivo, se sugiere realizar comprimido con toda la información a enviar. Cuando encuentre la palabra XXX esto significa que usted deberá dar valor a esta palabra. Por ejemplo</w:t>
            </w:r>
            <w:r>
              <w:t xml:space="preserve"> Manejo de puntos</w:t>
            </w:r>
            <w:r w:rsidR="00A05E3C">
              <w:t>, cada uno podrá colocar el nombre de taller que desee.</w:t>
            </w:r>
          </w:p>
        </w:tc>
      </w:tr>
      <w:tr w:rsidR="00A86030" w:rsidTr="00C15CB2">
        <w:tc>
          <w:tcPr>
            <w:tcW w:w="1496" w:type="dxa"/>
          </w:tcPr>
          <w:p w:rsidR="00A86030" w:rsidRDefault="00A86030" w:rsidP="00A86030">
            <w:pPr>
              <w:jc w:val="both"/>
            </w:pPr>
            <w:r>
              <w:t>Descripción</w:t>
            </w:r>
          </w:p>
        </w:tc>
        <w:tc>
          <w:tcPr>
            <w:tcW w:w="8002" w:type="dxa"/>
          </w:tcPr>
          <w:p w:rsidR="0057332B" w:rsidRPr="00525ED0" w:rsidRDefault="0057332B" w:rsidP="0057332B">
            <w:pPr>
              <w:ind w:left="360"/>
              <w:jc w:val="both"/>
              <w:rPr>
                <w:b/>
              </w:rPr>
            </w:pPr>
            <w:r w:rsidRPr="00525ED0">
              <w:rPr>
                <w:b/>
              </w:rPr>
              <w:t>EJERCICIO 1</w:t>
            </w:r>
          </w:p>
          <w:p w:rsidR="0057332B" w:rsidRDefault="000D33DA" w:rsidP="0057332B">
            <w:pPr>
              <w:ind w:left="360"/>
              <w:jc w:val="both"/>
            </w:pPr>
            <w:r>
              <w:t xml:space="preserve">Usando la clase </w:t>
            </w:r>
            <w:proofErr w:type="spellStart"/>
            <w:r>
              <w:t>JOptionPane</w:t>
            </w:r>
            <w:proofErr w:type="spellEnd"/>
            <w:r>
              <w:t xml:space="preserve"> para la captura y despliegue de la información,  realice una aplicación que permita  el registro de  n personas  en una </w:t>
            </w:r>
            <w:proofErr w:type="spellStart"/>
            <w:r>
              <w:t>arraylist</w:t>
            </w:r>
            <w:proofErr w:type="spellEnd"/>
            <w:r>
              <w:t xml:space="preserve"> y  realizar:</w:t>
            </w:r>
          </w:p>
          <w:p w:rsidR="000D33DA" w:rsidRDefault="000D33DA" w:rsidP="000D33DA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 Colocar formato a la fecha tanto en el ingreso como en la salida,  este formato será elegido por el usuario  y/o validado a su ingreso.</w:t>
            </w:r>
          </w:p>
          <w:p w:rsidR="000D33DA" w:rsidRDefault="000D33DA" w:rsidP="000D33DA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Hallar la cantidad de días que la persona ha vivido</w:t>
            </w:r>
          </w:p>
          <w:p w:rsidR="000D33DA" w:rsidRDefault="000D33DA" w:rsidP="000D33DA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Proyectar la cantidad de días que le faltan por vivir a esa persona</w:t>
            </w:r>
          </w:p>
          <w:p w:rsidR="000D33DA" w:rsidRDefault="000D33DA" w:rsidP="000D33DA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Calcular el costo de seguro de vida que hoy pagaría cada persona teniendo en cuenta la tabla </w:t>
            </w:r>
            <w:hyperlink r:id="rId7" w:history="1">
              <w:r w:rsidRPr="00614DAF">
                <w:rPr>
                  <w:rStyle w:val="Hipervnculo"/>
                </w:rPr>
                <w:t>https://www.sura.com/documentos/canales/Tabla_Valores_V3_2013.pdf</w:t>
              </w:r>
            </w:hyperlink>
            <w:r>
              <w:t>, y que el aumento anual es del 3% (actualice la tabla a 2017).</w:t>
            </w:r>
          </w:p>
          <w:p w:rsidR="000D33DA" w:rsidRDefault="000D33DA" w:rsidP="000D33DA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Realice una implementación reusable que controle las excepciones que puedan presentar</w:t>
            </w:r>
            <w:r w:rsidR="007A6C51">
              <w:t>se en la captura de la información, en la gestión de fechas y</w:t>
            </w:r>
            <w:r>
              <w:t xml:space="preserve"> </w:t>
            </w:r>
            <w:r w:rsidR="007A6C51">
              <w:t>del tiempo.</w:t>
            </w:r>
          </w:p>
          <w:p w:rsidR="007A6C51" w:rsidRDefault="007A6C51" w:rsidP="000D33DA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Informe a cada persona cuánto cuesta su seguro de vida.  En caso de tomarlo  registre la </w:t>
            </w:r>
            <w:proofErr w:type="spellStart"/>
            <w:r>
              <w:t>poliza</w:t>
            </w:r>
            <w:proofErr w:type="spellEnd"/>
            <w:r>
              <w:t>, teniendo en cuenta la hora y fecha a partir de la cual empieza a regir y hasta cuando tiene vigencia.</w:t>
            </w:r>
          </w:p>
          <w:p w:rsidR="000D33DA" w:rsidRDefault="000D33DA" w:rsidP="0057332B">
            <w:pPr>
              <w:ind w:left="360"/>
              <w:jc w:val="both"/>
            </w:pPr>
          </w:p>
          <w:p w:rsidR="000D33DA" w:rsidRDefault="007A6C51" w:rsidP="0057332B">
            <w:pPr>
              <w:ind w:left="360"/>
              <w:jc w:val="both"/>
            </w:pPr>
            <w:r>
              <w:t>Observaciones NO USE SWING.</w:t>
            </w:r>
            <w:r w:rsidR="006247C2">
              <w:t xml:space="preserve">  No use Vectores</w:t>
            </w:r>
            <w:bookmarkStart w:id="0" w:name="_GoBack"/>
            <w:bookmarkEnd w:id="0"/>
          </w:p>
          <w:p w:rsidR="00457BE9" w:rsidRDefault="00457BE9" w:rsidP="007A6C51">
            <w:pPr>
              <w:ind w:left="360"/>
              <w:jc w:val="both"/>
            </w:pPr>
          </w:p>
        </w:tc>
      </w:tr>
      <w:tr w:rsidR="00A86030" w:rsidTr="00C15CB2">
        <w:tc>
          <w:tcPr>
            <w:tcW w:w="1496" w:type="dxa"/>
          </w:tcPr>
          <w:p w:rsidR="00A86030" w:rsidRDefault="00A05E3C" w:rsidP="00A86030">
            <w:pPr>
              <w:jc w:val="both"/>
            </w:pPr>
            <w:r>
              <w:t>Rubrica</w:t>
            </w:r>
          </w:p>
        </w:tc>
        <w:tc>
          <w:tcPr>
            <w:tcW w:w="8002" w:type="dxa"/>
          </w:tcPr>
          <w:p w:rsidR="00A86030" w:rsidRDefault="00A86030" w:rsidP="00A86030">
            <w:pPr>
              <w:jc w:val="both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99"/>
              <w:gridCol w:w="1400"/>
              <w:gridCol w:w="1400"/>
              <w:gridCol w:w="1564"/>
              <w:gridCol w:w="1701"/>
            </w:tblGrid>
            <w:tr w:rsidR="00A05E3C" w:rsidTr="00C15CB2">
              <w:tc>
                <w:tcPr>
                  <w:tcW w:w="1399" w:type="dxa"/>
                </w:tcPr>
                <w:p w:rsidR="00A05E3C" w:rsidRPr="00A05E3C" w:rsidRDefault="00A05E3C" w:rsidP="00A86030">
                  <w:pPr>
                    <w:jc w:val="both"/>
                    <w:rPr>
                      <w:b/>
                    </w:rPr>
                  </w:pPr>
                </w:p>
              </w:tc>
              <w:tc>
                <w:tcPr>
                  <w:tcW w:w="6065" w:type="dxa"/>
                  <w:gridSpan w:val="4"/>
                </w:tcPr>
                <w:p w:rsidR="00A05E3C" w:rsidRPr="00A05E3C" w:rsidRDefault="00A05E3C" w:rsidP="00A05E3C">
                  <w:pPr>
                    <w:jc w:val="center"/>
                    <w:rPr>
                      <w:b/>
                    </w:rPr>
                  </w:pPr>
                  <w:r w:rsidRPr="00A05E3C">
                    <w:rPr>
                      <w:b/>
                    </w:rPr>
                    <w:t>NIVEL</w:t>
                  </w:r>
                </w:p>
              </w:tc>
            </w:tr>
            <w:tr w:rsidR="00A05E3C" w:rsidTr="004966B6">
              <w:tc>
                <w:tcPr>
                  <w:tcW w:w="1399" w:type="dxa"/>
                </w:tcPr>
                <w:p w:rsidR="00A05E3C" w:rsidRPr="00A05E3C" w:rsidRDefault="00A05E3C" w:rsidP="00A86030">
                  <w:pPr>
                    <w:jc w:val="both"/>
                    <w:rPr>
                      <w:b/>
                    </w:rPr>
                  </w:pPr>
                  <w:r w:rsidRPr="00A05E3C">
                    <w:rPr>
                      <w:b/>
                    </w:rPr>
                    <w:t>Criterio</w:t>
                  </w:r>
                </w:p>
              </w:tc>
              <w:tc>
                <w:tcPr>
                  <w:tcW w:w="1400" w:type="dxa"/>
                </w:tcPr>
                <w:p w:rsidR="00A05E3C" w:rsidRPr="00A05E3C" w:rsidRDefault="00A05E3C" w:rsidP="00A86030">
                  <w:pPr>
                    <w:jc w:val="both"/>
                    <w:rPr>
                      <w:b/>
                    </w:rPr>
                  </w:pPr>
                  <w:r w:rsidRPr="00A05E3C">
                    <w:rPr>
                      <w:b/>
                    </w:rPr>
                    <w:t>Excelente</w:t>
                  </w:r>
                </w:p>
                <w:p w:rsidR="00A05E3C" w:rsidRPr="00A05E3C" w:rsidRDefault="00A05E3C" w:rsidP="00A86030">
                  <w:pPr>
                    <w:jc w:val="both"/>
                    <w:rPr>
                      <w:b/>
                    </w:rPr>
                  </w:pPr>
                  <w:r w:rsidRPr="00A05E3C">
                    <w:rPr>
                      <w:b/>
                    </w:rPr>
                    <w:t>(5)</w:t>
                  </w:r>
                </w:p>
              </w:tc>
              <w:tc>
                <w:tcPr>
                  <w:tcW w:w="1400" w:type="dxa"/>
                </w:tcPr>
                <w:p w:rsidR="00A05E3C" w:rsidRPr="00A05E3C" w:rsidRDefault="00A05E3C" w:rsidP="00A86030">
                  <w:pPr>
                    <w:jc w:val="both"/>
                    <w:rPr>
                      <w:b/>
                    </w:rPr>
                  </w:pPr>
                  <w:r w:rsidRPr="00A05E3C">
                    <w:rPr>
                      <w:b/>
                    </w:rPr>
                    <w:t>Satisfactorio</w:t>
                  </w:r>
                </w:p>
                <w:p w:rsidR="00A05E3C" w:rsidRPr="00A05E3C" w:rsidRDefault="004966B6" w:rsidP="00A86030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(4</w:t>
                  </w:r>
                  <w:r w:rsidR="00A05E3C" w:rsidRPr="00A05E3C">
                    <w:rPr>
                      <w:b/>
                    </w:rPr>
                    <w:t>)</w:t>
                  </w:r>
                </w:p>
              </w:tc>
              <w:tc>
                <w:tcPr>
                  <w:tcW w:w="1564" w:type="dxa"/>
                </w:tcPr>
                <w:p w:rsidR="00A05E3C" w:rsidRPr="00A05E3C" w:rsidRDefault="00A05E3C" w:rsidP="00A86030">
                  <w:pPr>
                    <w:jc w:val="both"/>
                    <w:rPr>
                      <w:b/>
                    </w:rPr>
                  </w:pPr>
                  <w:r w:rsidRPr="00A05E3C">
                    <w:rPr>
                      <w:b/>
                    </w:rPr>
                    <w:t>Aceptable</w:t>
                  </w:r>
                </w:p>
                <w:p w:rsidR="00A05E3C" w:rsidRPr="00A05E3C" w:rsidRDefault="004966B6" w:rsidP="00A86030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(3</w:t>
                  </w:r>
                  <w:r w:rsidR="00A05E3C" w:rsidRPr="00A05E3C">
                    <w:rPr>
                      <w:b/>
                    </w:rPr>
                    <w:t>)</w:t>
                  </w:r>
                </w:p>
              </w:tc>
              <w:tc>
                <w:tcPr>
                  <w:tcW w:w="1701" w:type="dxa"/>
                </w:tcPr>
                <w:p w:rsidR="00A05E3C" w:rsidRPr="00A05E3C" w:rsidRDefault="00A05E3C" w:rsidP="00A86030">
                  <w:pPr>
                    <w:jc w:val="both"/>
                    <w:rPr>
                      <w:b/>
                    </w:rPr>
                  </w:pPr>
                  <w:r w:rsidRPr="00A05E3C">
                    <w:rPr>
                      <w:b/>
                    </w:rPr>
                    <w:t>Inadecuado</w:t>
                  </w:r>
                </w:p>
                <w:p w:rsidR="00A05E3C" w:rsidRPr="00A05E3C" w:rsidRDefault="00A05E3C" w:rsidP="004966B6">
                  <w:pPr>
                    <w:jc w:val="both"/>
                    <w:rPr>
                      <w:b/>
                    </w:rPr>
                  </w:pPr>
                  <w:r w:rsidRPr="00A05E3C">
                    <w:rPr>
                      <w:b/>
                    </w:rPr>
                    <w:t>(</w:t>
                  </w:r>
                  <w:r w:rsidR="004966B6">
                    <w:rPr>
                      <w:b/>
                    </w:rPr>
                    <w:t>2</w:t>
                  </w:r>
                  <w:r w:rsidRPr="00A05E3C">
                    <w:rPr>
                      <w:b/>
                    </w:rPr>
                    <w:t>)</w:t>
                  </w:r>
                </w:p>
              </w:tc>
            </w:tr>
            <w:tr w:rsidR="00A05E3C" w:rsidTr="004966B6">
              <w:tc>
                <w:tcPr>
                  <w:tcW w:w="1399" w:type="dxa"/>
                </w:tcPr>
                <w:p w:rsidR="00A05E3C" w:rsidRDefault="00E15BD9" w:rsidP="00A86030">
                  <w:pPr>
                    <w:jc w:val="both"/>
                  </w:pPr>
                  <w:r>
                    <w:t xml:space="preserve">Diseño conceptual de la </w:t>
                  </w:r>
                  <w:r w:rsidR="00A05E3C">
                    <w:t>Solución propuesta</w:t>
                  </w:r>
                </w:p>
                <w:p w:rsidR="00E15BD9" w:rsidRDefault="00E15BD9" w:rsidP="00A86030">
                  <w:pPr>
                    <w:jc w:val="both"/>
                  </w:pPr>
                </w:p>
              </w:tc>
              <w:tc>
                <w:tcPr>
                  <w:tcW w:w="1400" w:type="dxa"/>
                </w:tcPr>
                <w:p w:rsidR="00A05E3C" w:rsidRDefault="00A05E3C" w:rsidP="00A86030">
                  <w:pPr>
                    <w:jc w:val="both"/>
                  </w:pPr>
                  <w:r>
                    <w:lastRenderedPageBreak/>
                    <w:t xml:space="preserve">Considera todos los aspectos dados en el enunciado y </w:t>
                  </w:r>
                  <w:r>
                    <w:lastRenderedPageBreak/>
                    <w:t>adiciona nuevos detalles que mejoran el ejercicio y su desarrollo</w:t>
                  </w:r>
                  <w:r w:rsidR="00E15BD9">
                    <w:t xml:space="preserve">. </w:t>
                  </w:r>
                </w:p>
              </w:tc>
              <w:tc>
                <w:tcPr>
                  <w:tcW w:w="1400" w:type="dxa"/>
                </w:tcPr>
                <w:p w:rsidR="00A05E3C" w:rsidRDefault="00A05E3C" w:rsidP="00A86030">
                  <w:pPr>
                    <w:jc w:val="both"/>
                  </w:pPr>
                  <w:r>
                    <w:lastRenderedPageBreak/>
                    <w:t>Considera todos los aspectos dados en el enunciado</w:t>
                  </w:r>
                </w:p>
              </w:tc>
              <w:tc>
                <w:tcPr>
                  <w:tcW w:w="1564" w:type="dxa"/>
                </w:tcPr>
                <w:p w:rsidR="00A05E3C" w:rsidRDefault="00A05E3C" w:rsidP="00A86030">
                  <w:pPr>
                    <w:jc w:val="both"/>
                  </w:pPr>
                  <w:r>
                    <w:t>Considera los elementos fundamentales del enunciado</w:t>
                  </w:r>
                </w:p>
              </w:tc>
              <w:tc>
                <w:tcPr>
                  <w:tcW w:w="1701" w:type="dxa"/>
                </w:tcPr>
                <w:p w:rsidR="00A05E3C" w:rsidRDefault="00A05E3C" w:rsidP="00A86030">
                  <w:pPr>
                    <w:jc w:val="both"/>
                  </w:pPr>
                  <w:r>
                    <w:t xml:space="preserve">Considera algunos elementos del enunciado, pero olvida </w:t>
                  </w:r>
                  <w:r>
                    <w:lastRenderedPageBreak/>
                    <w:t>elementos fundamentales</w:t>
                  </w:r>
                </w:p>
              </w:tc>
            </w:tr>
            <w:tr w:rsidR="00A05E3C" w:rsidTr="004966B6">
              <w:tc>
                <w:tcPr>
                  <w:tcW w:w="1399" w:type="dxa"/>
                </w:tcPr>
                <w:p w:rsidR="00A05E3C" w:rsidRDefault="00A05E3C" w:rsidP="00E15BD9">
                  <w:pPr>
                    <w:jc w:val="both"/>
                  </w:pPr>
                  <w:r>
                    <w:lastRenderedPageBreak/>
                    <w:t xml:space="preserve">Interfaz </w:t>
                  </w:r>
                </w:p>
              </w:tc>
              <w:tc>
                <w:tcPr>
                  <w:tcW w:w="1400" w:type="dxa"/>
                </w:tcPr>
                <w:p w:rsidR="00A05E3C" w:rsidRDefault="00A05E3C" w:rsidP="00E15BD9">
                  <w:pPr>
                    <w:jc w:val="both"/>
                  </w:pPr>
                  <w:r>
                    <w:t>Implementa una interfaz con alto sentido de la usabilidad, intuitiva y que responde ampliamente a las necesidades de interacción planteadas en el problema, adicionando elementos que investigo</w:t>
                  </w:r>
                  <w:r w:rsidR="00E15BD9">
                    <w:t>.</w:t>
                  </w:r>
                </w:p>
              </w:tc>
              <w:tc>
                <w:tcPr>
                  <w:tcW w:w="1400" w:type="dxa"/>
                </w:tcPr>
                <w:p w:rsidR="00A05E3C" w:rsidRDefault="00A05E3C" w:rsidP="00E15BD9">
                  <w:pPr>
                    <w:jc w:val="both"/>
                  </w:pPr>
                  <w:r>
                    <w:t xml:space="preserve">Implementa una interfaz </w:t>
                  </w:r>
                  <w:r w:rsidR="00E15BD9">
                    <w:t>c</w:t>
                  </w:r>
                  <w:r>
                    <w:t>on alto sentido de la usabilidad, intuitiva y que responde ampliamente a las necesidades de interacción planteadas en el problema</w:t>
                  </w:r>
                </w:p>
              </w:tc>
              <w:tc>
                <w:tcPr>
                  <w:tcW w:w="1564" w:type="dxa"/>
                </w:tcPr>
                <w:p w:rsidR="00A05E3C" w:rsidRDefault="00A05E3C" w:rsidP="00E15BD9">
                  <w:pPr>
                    <w:jc w:val="both"/>
                  </w:pPr>
                  <w:r>
                    <w:t>Implementa una interfaz  usable, que responde las necesidades básicas de interacción planteadas en el problema.</w:t>
                  </w:r>
                </w:p>
              </w:tc>
              <w:tc>
                <w:tcPr>
                  <w:tcW w:w="1701" w:type="dxa"/>
                </w:tcPr>
                <w:p w:rsidR="00A05E3C" w:rsidRDefault="00E15BD9" w:rsidP="00E15BD9">
                  <w:pPr>
                    <w:jc w:val="both"/>
                  </w:pPr>
                  <w:r>
                    <w:t>No implementa una interfaz.</w:t>
                  </w:r>
                </w:p>
              </w:tc>
            </w:tr>
            <w:tr w:rsidR="00A05E3C" w:rsidTr="004966B6">
              <w:tc>
                <w:tcPr>
                  <w:tcW w:w="1399" w:type="dxa"/>
                </w:tcPr>
                <w:p w:rsidR="00A05E3C" w:rsidRDefault="00C15CB2" w:rsidP="00A86030">
                  <w:pPr>
                    <w:jc w:val="both"/>
                  </w:pPr>
                  <w:r>
                    <w:t>La implementación soluciona el problema</w:t>
                  </w:r>
                  <w:r w:rsidR="007A6C51">
                    <w:t>. (gestión de fechas, tiempo y excepciones)</w:t>
                  </w:r>
                </w:p>
              </w:tc>
              <w:tc>
                <w:tcPr>
                  <w:tcW w:w="1400" w:type="dxa"/>
                </w:tcPr>
                <w:p w:rsidR="00A05E3C" w:rsidRDefault="00C15CB2" w:rsidP="00A86030">
                  <w:pPr>
                    <w:jc w:val="both"/>
                  </w:pPr>
                  <w:r>
                    <w:t>La implementación soluciona totalmente los requerimientos expresados en el enunciado y realiza aportes</w:t>
                  </w:r>
                </w:p>
              </w:tc>
              <w:tc>
                <w:tcPr>
                  <w:tcW w:w="1400" w:type="dxa"/>
                </w:tcPr>
                <w:p w:rsidR="00A05E3C" w:rsidRDefault="00C15CB2" w:rsidP="00A86030">
                  <w:pPr>
                    <w:jc w:val="both"/>
                  </w:pPr>
                  <w:r>
                    <w:t>La implementación soluciona totalmente los requerimientos expresados en el enunciado.</w:t>
                  </w:r>
                </w:p>
              </w:tc>
              <w:tc>
                <w:tcPr>
                  <w:tcW w:w="1564" w:type="dxa"/>
                </w:tcPr>
                <w:p w:rsidR="00A05E3C" w:rsidRDefault="00C15CB2" w:rsidP="00A86030">
                  <w:pPr>
                    <w:jc w:val="both"/>
                  </w:pPr>
                  <w:r>
                    <w:t>La implementación soluciona los requerimientos fundamentales expresados en el enunciado.</w:t>
                  </w:r>
                </w:p>
              </w:tc>
              <w:tc>
                <w:tcPr>
                  <w:tcW w:w="1701" w:type="dxa"/>
                </w:tcPr>
                <w:p w:rsidR="00A05E3C" w:rsidRDefault="00C15CB2" w:rsidP="00A86030">
                  <w:pPr>
                    <w:jc w:val="both"/>
                  </w:pPr>
                  <w:r>
                    <w:t>La implementación soluciona algunos de los requerimientos expresados en el enunciado, o lo hace parcialmente</w:t>
                  </w:r>
                  <w:r w:rsidR="007A6C51">
                    <w:t>.</w:t>
                  </w:r>
                </w:p>
              </w:tc>
            </w:tr>
            <w:tr w:rsidR="00A05E3C" w:rsidTr="004966B6">
              <w:tc>
                <w:tcPr>
                  <w:tcW w:w="1399" w:type="dxa"/>
                </w:tcPr>
                <w:p w:rsidR="00A05E3C" w:rsidRDefault="00C15CB2" w:rsidP="00A86030">
                  <w:pPr>
                    <w:jc w:val="both"/>
                  </w:pPr>
                  <w:r>
                    <w:t>Documentación del código</w:t>
                  </w:r>
                  <w:r w:rsidR="00E15BD9">
                    <w:t>.</w:t>
                  </w:r>
                </w:p>
              </w:tc>
              <w:tc>
                <w:tcPr>
                  <w:tcW w:w="1400" w:type="dxa"/>
                </w:tcPr>
                <w:p w:rsidR="00A05E3C" w:rsidRDefault="00C15CB2" w:rsidP="00A86030">
                  <w:pPr>
                    <w:jc w:val="both"/>
                  </w:pPr>
                  <w:r>
                    <w:t>Realiza la documentación de cada componente, de manera clara y coherente</w:t>
                  </w:r>
                  <w:r w:rsidR="00E15BD9">
                    <w:t>.  Aplica código  Limpio</w:t>
                  </w:r>
                </w:p>
              </w:tc>
              <w:tc>
                <w:tcPr>
                  <w:tcW w:w="1400" w:type="dxa"/>
                </w:tcPr>
                <w:p w:rsidR="00A05E3C" w:rsidRDefault="00C15CB2" w:rsidP="00A86030">
                  <w:pPr>
                    <w:jc w:val="both"/>
                  </w:pPr>
                  <w:r>
                    <w:t>Realiza la documentación de cada componente.</w:t>
                  </w:r>
                </w:p>
              </w:tc>
              <w:tc>
                <w:tcPr>
                  <w:tcW w:w="1564" w:type="dxa"/>
                </w:tcPr>
                <w:p w:rsidR="00A05E3C" w:rsidRDefault="00C15CB2" w:rsidP="00A86030">
                  <w:pPr>
                    <w:jc w:val="both"/>
                  </w:pPr>
                  <w:r>
                    <w:t>Realiza la documentación de los componentes fundamentales como las clases y algunos métodos y variables</w:t>
                  </w:r>
                </w:p>
              </w:tc>
              <w:tc>
                <w:tcPr>
                  <w:tcW w:w="1701" w:type="dxa"/>
                </w:tcPr>
                <w:p w:rsidR="00A05E3C" w:rsidRDefault="00C15CB2" w:rsidP="00A86030">
                  <w:pPr>
                    <w:jc w:val="both"/>
                  </w:pPr>
                  <w:r>
                    <w:t>Realiza la documentación de algunos elementos, pero olvida elementos fundamentales en el entendimiento del código</w:t>
                  </w:r>
                </w:p>
              </w:tc>
            </w:tr>
          </w:tbl>
          <w:p w:rsidR="00A05E3C" w:rsidRDefault="00A05E3C" w:rsidP="00A86030">
            <w:pPr>
              <w:jc w:val="both"/>
            </w:pPr>
          </w:p>
        </w:tc>
      </w:tr>
    </w:tbl>
    <w:p w:rsidR="00A86030" w:rsidRPr="00A86030" w:rsidRDefault="00A86030" w:rsidP="00A86030">
      <w:pPr>
        <w:ind w:left="-426"/>
        <w:jc w:val="both"/>
      </w:pPr>
    </w:p>
    <w:sectPr w:rsidR="00A86030" w:rsidRPr="00A86030" w:rsidSect="00847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C59FB"/>
    <w:multiLevelType w:val="hybridMultilevel"/>
    <w:tmpl w:val="34B8E9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D161E"/>
    <w:multiLevelType w:val="hybridMultilevel"/>
    <w:tmpl w:val="EC3C44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030"/>
    <w:rsid w:val="000D2BCC"/>
    <w:rsid w:val="000D33DA"/>
    <w:rsid w:val="00152CC1"/>
    <w:rsid w:val="00174E41"/>
    <w:rsid w:val="001C21E6"/>
    <w:rsid w:val="00224A09"/>
    <w:rsid w:val="00274729"/>
    <w:rsid w:val="002E25B7"/>
    <w:rsid w:val="00377C5B"/>
    <w:rsid w:val="00457BE9"/>
    <w:rsid w:val="004966B6"/>
    <w:rsid w:val="00525ED0"/>
    <w:rsid w:val="0057332B"/>
    <w:rsid w:val="006247C2"/>
    <w:rsid w:val="00682C01"/>
    <w:rsid w:val="007A6C51"/>
    <w:rsid w:val="00847B30"/>
    <w:rsid w:val="00986204"/>
    <w:rsid w:val="009F2C05"/>
    <w:rsid w:val="00A05E3C"/>
    <w:rsid w:val="00A86030"/>
    <w:rsid w:val="00B33088"/>
    <w:rsid w:val="00B92F1C"/>
    <w:rsid w:val="00C15CB2"/>
    <w:rsid w:val="00C16293"/>
    <w:rsid w:val="00C91615"/>
    <w:rsid w:val="00D46B6D"/>
    <w:rsid w:val="00E15BD9"/>
    <w:rsid w:val="00E55D10"/>
    <w:rsid w:val="00E91E13"/>
    <w:rsid w:val="00F6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6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603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860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D2B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D33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6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603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860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D2B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D33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6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sura.com/documentos/canales/Tabla_Valores_V3_201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583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Antioquia</Company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cp:lastModifiedBy>Sala AVI Ingeniería</cp:lastModifiedBy>
  <cp:revision>5</cp:revision>
  <dcterms:created xsi:type="dcterms:W3CDTF">2017-09-25T18:23:00Z</dcterms:created>
  <dcterms:modified xsi:type="dcterms:W3CDTF">2017-09-25T18:25:00Z</dcterms:modified>
</cp:coreProperties>
</file>