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rPr>
          <w:rFonts w:ascii="Arial" w:cs="Arial" w:eastAsia="Arial" w:hAnsi="Arial"/>
          <w:color w:val="1A1714"/>
          <w:sz w:val="22"/>
          <w:szCs w:val="22"/>
        </w:rPr>
        <w:t xml:space="preserve"/>
      </w:r>
    </w:p>
    <w:p>
      <w:pPr>
        <w:jc w:val="center"/>
      </w:pPr>
      <w:r>
        <w:rPr>
          <w:rFonts w:ascii="Arial" w:cs="Arial" w:eastAsia="Arial" w:hAnsi="Arial"/>
          <w:b/>
          <w:bCs/>
          <w:color w:val="8B6914"/>
          <w:sz w:val="52"/>
          <w:szCs w:val="52"/>
        </w:rPr>
        <w:t xml:space="preserve">EVERCRAFTED</w:t>
      </w:r>
    </w:p>
    <w:p>
      <w:pPr>
        <w:jc w:val="center"/>
      </w:pPr>
      <w:r>
        <w:rPr>
          <w:rFonts w:ascii="Arial" w:cs="Arial" w:eastAsia="Arial" w:hAnsi="Arial"/>
          <w:color w:val="4A4038"/>
          <w:sz w:val="26"/>
          <w:szCs w:val="26"/>
        </w:rPr>
        <w:t xml:space="preserve">System Console — Developer Handoff Specification</w:t>
      </w:r>
    </w:p>
    <w:p>
      <w:pPr>
        <w:spacing w:before="40" w:after="0"/>
      </w:pPr>
      <w:r>
        <w:rPr>
          <w:rFonts w:ascii="Arial" w:cs="Arial" w:eastAsia="Arial" w:hAnsi="Arial"/>
          <w:color w:val="1A1714"/>
          <w:sz w:val="22"/>
          <w:szCs w:val="22"/>
        </w:rPr>
        <w:t xml:space="preserve"/>
      </w:r>
    </w:p>
    <w:p>
      <w:pPr>
        <w:pBdr>
          <w:bottom w:val="single" w:color="8B6914" w:sz="3" w:space="2"/>
        </w:pBdr>
        <w:spacing w:before="80" w:after="80"/>
      </w:pPr>
      <w:r>
        <w:rPr>
          <w:rFonts w:ascii="Arial" w:cs="Arial" w:eastAsia="Arial" w:hAnsi="Arial"/>
          <w:color w:val="1A1714"/>
          <w:sz w:val="22"/>
          <w:szCs w:val="22"/>
        </w:rPr>
        <w:t xml:space="preserve"/>
      </w:r>
    </w:p>
    <w:p>
      <w:pPr>
        <w:spacing w:before="40" w:after="0"/>
      </w:pPr>
      <w:r>
        <w:rPr>
          <w:rFonts w:ascii="Arial" w:cs="Arial" w:eastAsia="Arial" w:hAnsi="Arial"/>
          <w:color w:val="1A171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8B6914"/>
                <w:sz w:val="20"/>
                <w:szCs w:val="20"/>
              </w:rPr>
              <w:t xml:space="preserve">Version</w:t>
            </w:r>
            <w:r>
              <w:br/>
            </w:r>
            <w:r>
              <w:rPr>
                <w:rFonts w:ascii="Arial" w:cs="Arial" w:eastAsia="Arial" w:hAnsi="Arial"/>
                <w:color w:val="1A1714"/>
                <w:sz w:val="22"/>
                <w:szCs w:val="22"/>
              </w:rPr>
              <w:t xml:space="preserve">1.0.0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8B6914"/>
                <w:sz w:val="20"/>
                <w:szCs w:val="20"/>
              </w:rPr>
              <w:t xml:space="preserve">Date</w:t>
            </w:r>
            <w:r>
              <w:br/>
            </w:r>
            <w:r>
              <w:rPr>
                <w:rFonts w:ascii="Arial" w:cs="Arial" w:eastAsia="Arial" w:hAnsi="Arial"/>
                <w:color w:val="1A1714"/>
                <w:sz w:val="22"/>
                <w:szCs w:val="22"/>
              </w:rPr>
              <w:t xml:space="preserve">March 12, 2026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8B6914"/>
                <w:sz w:val="20"/>
                <w:szCs w:val="20"/>
              </w:rPr>
              <w:t xml:space="preserve">Phases</w:t>
            </w:r>
            <w:r>
              <w:br/>
            </w:r>
            <w:r>
              <w:rPr>
                <w:rFonts w:ascii="Arial" w:cs="Arial" w:eastAsia="Arial" w:hAnsi="Arial"/>
                <w:color w:val="1A1714"/>
                <w:sz w:val="22"/>
                <w:szCs w:val="22"/>
              </w:rPr>
              <w:t xml:space="preserve">P1 – P10 (21 Modules)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8B6914"/>
                <w:sz w:val="20"/>
                <w:szCs w:val="20"/>
              </w:rPr>
              <w:t xml:space="preserve">Status</w:t>
            </w:r>
            <w:r>
              <w:br/>
            </w:r>
            <w:r>
              <w:rPr>
                <w:rFonts w:ascii="Arial" w:cs="Arial" w:eastAsia="Arial" w:hAnsi="Arial"/>
                <w:color w:val="3A6B3E"/>
                <w:sz w:val="22"/>
                <w:szCs w:val="22"/>
              </w:rPr>
              <w:t xml:space="preserve">Ready for Development</w:t>
            </w:r>
          </w:p>
        </w:tc>
      </w:tr>
    </w:tbl>
    <w:p>
      <w:pPr>
        <w:spacing w:before="200" w:after="0"/>
      </w:pPr>
      <w:r>
        <w:rPr>
          <w:rFonts w:ascii="Arial" w:cs="Arial" w:eastAsia="Arial" w:hAnsi="Arial"/>
          <w:color w:val="1A1714"/>
          <w:sz w:val="22"/>
          <w:szCs w:val="22"/>
        </w:rPr>
        <w:t xml:space="preserve"/>
      </w:r>
    </w:p>
    <w:p>
      <w:r>
        <w:rPr>
          <w:rFonts w:ascii="Arial" w:cs="Arial" w:eastAsia="Arial" w:hAnsi="Arial"/>
          <w:b/>
          <w:bCs/>
          <w:color w:val="1A1714"/>
          <w:sz w:val="24"/>
          <w:szCs w:val="24"/>
        </w:rPr>
        <w:t xml:space="preserve">What this document is</w:t>
      </w:r>
    </w:p>
    <w:p>
      <w:pPr>
        <w:spacing w:before="80" w:after="80"/>
      </w:pPr>
      <w:r>
        <w:rPr>
          <w:rFonts w:ascii="Arial" w:cs="Arial" w:eastAsia="Arial" w:hAnsi="Arial"/>
          <w:color w:val="1A1714"/>
          <w:sz w:val="20"/>
          <w:szCs w:val="20"/>
        </w:rPr>
        <w:t xml:space="preserve">This specification is the complete handoff package for the Evercrafted System Console — a 10-phase, 21-module design operating platform built for Evercrafted Studio. It includes: the full module inventory, all canonical data models and business logic, every API integration required, the recommended tech stack, a phased sprint plan, and deployment architecture. The HTML/CSS/JS prototype artifacts (already built and functional) accompany this document and serve as the visual and interaction reference.</w:t>
      </w:r>
    </w:p>
    <w:p>
      <w:pPr>
        <w:spacing w:before="80" w:after="0"/>
      </w:pPr>
      <w:r>
        <w:rPr>
          <w:rFonts w:ascii="Arial" w:cs="Arial" w:eastAsia="Arial" w:hAnsi="Arial"/>
          <w:color w:val="1A171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CCCCCC" w:sz="1"/>
              <w:right w:val="single" w:color="CCCCCC" w:sz="1"/>
            </w:tcBorders>
            <w:shd w:fill="FFF8ED" w:val="clear"/>
            <w:tcMar>
              <w:top w:type="dxa" w:w="100"/>
              <w:left w:type="dxa" w:w="160"/>
              <w:bottom w:type="dxa" w:w="100"/>
              <w:right w:type="dxa" w:w="160"/>
            </w:tcMar>
          </w:tcPr>
          <w:p>
            <w:r>
              <w:rPr>
                <w:rFonts w:ascii="Arial" w:cs="Arial" w:eastAsia="Arial" w:hAnsi="Arial"/>
                <w:b/>
                <w:bCs/>
                <w:color w:val="8B6914"/>
                <w:sz w:val="20"/>
                <w:szCs w:val="20"/>
              </w:rPr>
              <w:t xml:space="preserve">Canon Rule: </w:t>
            </w:r>
            <w:r>
              <w:rPr>
                <w:rFonts w:ascii="Arial" w:cs="Arial" w:eastAsia="Arial" w:hAnsi="Arial"/>
                <w:color w:val="1A1714"/>
                <w:sz w:val="20"/>
                <w:szCs w:val="20"/>
              </w:rPr>
              <w:t xml:space="preserve">"AI interprets. Geometry places." — All AI in this system classifies emotion and selects design parameters. All placement math is deterministic, not AI-generated.</w:t>
            </w:r>
          </w:p>
        </w:tc>
      </w:tr>
    </w:tbl>
    <w:p>
      <w:pPr>
        <w:spacing w:before="80" w:after="0"/>
      </w:pPr>
      <w:r>
        <w:rPr>
          <w:rFonts w:ascii="Arial" w:cs="Arial" w:eastAsia="Arial" w:hAnsi="Arial"/>
          <w:color w:val="1A1714"/>
          <w:sz w:val="22"/>
          <w:szCs w:val="22"/>
        </w:rPr>
        <w:t xml:space="preserve"/>
      </w:r>
    </w:p>
    <w:p>
      <w:r>
        <w:br w:type="page"/>
      </w:r>
    </w:p>
    <w:p>
      <w:pPr>
        <w:pStyle w:val="Heading1"/>
        <w:pBdr>
          <w:bottom w:val="single" w:color="8B6914" w:sz="6" w:space="4"/>
        </w:pBdr>
        <w:spacing w:before="360" w:after="120"/>
      </w:pPr>
      <w:r>
        <w:rPr>
          <w:rFonts w:ascii="Arial" w:cs="Arial" w:eastAsia="Arial" w:hAnsi="Arial"/>
          <w:b/>
          <w:bCs/>
          <w:color w:val="1A1714"/>
          <w:sz w:val="36"/>
          <w:szCs w:val="36"/>
        </w:rPr>
        <w:t xml:space="preserve">1. Platform Overview</w:t>
      </w:r>
    </w:p>
    <w:p>
      <w:pPr>
        <w:pStyle w:val="Heading2"/>
        <w:spacing w:before="280" w:after="100"/>
      </w:pPr>
      <w:r>
        <w:rPr>
          <w:rFonts w:ascii="Arial" w:cs="Arial" w:eastAsia="Arial" w:hAnsi="Arial"/>
          <w:b/>
          <w:bCs/>
          <w:color w:val="1A1714"/>
          <w:sz w:val="28"/>
          <w:szCs w:val="28"/>
        </w:rPr>
        <w:t xml:space="preserve">1.1 Strategic Statement</w:t>
      </w:r>
    </w:p>
    <w:p>
      <w:pPr>
        <w:spacing w:before="80" w:after="120"/>
      </w:pPr>
      <w:r>
        <w:rPr>
          <w:rFonts w:ascii="Arial" w:cs="Arial" w:eastAsia="Arial" w:hAnsi="Arial"/>
          <w:color w:val="1A1714"/>
          <w:sz w:val="21"/>
          <w:szCs w:val="21"/>
        </w:rPr>
        <w:t xml:space="preserve">An emotion-aware procedural floral design operating system. Evercrafted is not a design tool — it is a translation engine that converts human memory and feeling into manufacturable wreath blueprints, then manages the full production-to-customer lifecycle.</w:t>
      </w:r>
    </w:p>
    <w:p>
      <w:pPr>
        <w:pStyle w:val="Heading2"/>
        <w:spacing w:before="280" w:after="100"/>
      </w:pPr>
      <w:r>
        <w:rPr>
          <w:rFonts w:ascii="Arial" w:cs="Arial" w:eastAsia="Arial" w:hAnsi="Arial"/>
          <w:b/>
          <w:bCs/>
          <w:color w:val="1A1714"/>
          <w:sz w:val="28"/>
          <w:szCs w:val="28"/>
        </w:rPr>
        <w:t xml:space="preserve">1.2 The Three Weaver Modules (End Products)</w:t>
      </w:r>
    </w:p>
    <w:p>
      <w:pPr>
        <w:spacing w:before="60" w:after="80"/>
      </w:pPr>
      <w:r>
        <w:rPr>
          <w:rFonts w:ascii="Arial" w:cs="Arial" w:eastAsia="Arial" w:hAnsi="Arial"/>
          <w:color w:val="1A1714"/>
          <w:sz w:val="20"/>
          <w:szCs w:val="20"/>
        </w:rPr>
        <w:t xml:space="preserve">The System Console is the internal operating platform. The three customer-facing products it powers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Module</w:t>
            </w:r>
          </w:p>
        </w:tc>
        <w:tc>
          <w:tcPr>
            <w:tcW w:type="dxa" w:w="22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Status</w:t>
            </w:r>
          </w:p>
        </w:tc>
        <w:tc>
          <w:tcPr>
            <w:tcW w:type="dxa" w:w="496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Memory Weaver</w:t>
            </w:r>
          </w:p>
        </w:tc>
        <w:tc>
          <w:tcPr>
            <w:tcW w:type="dxa" w:w="2200"/>
            <w:tcBorders>
              <w:top w:val="single" w:color="CCCCCC" w:sz="1"/>
              <w:left w:val="single" w:color="CCCCCC" w:sz="1"/>
              <w:bottom w:val="single" w:color="CCCCCC" w:sz="1"/>
              <w:right w:val="single" w:color="CCCCCC" w:sz="1"/>
            </w:tcBorders>
            <w:shd w:fill="FFF0E8" w:val="clear"/>
            <w:tcMar>
              <w:top w:type="dxa" w:w="80"/>
              <w:left w:type="dxa" w:w="120"/>
              <w:bottom w:type="dxa" w:w="80"/>
              <w:right w:type="dxa" w:w="120"/>
            </w:tcMar>
            <w:vAlign w:val="center"/>
          </w:tcPr>
          <w:p>
            <w:r>
              <w:rPr>
                <w:rFonts w:ascii="Arial" w:cs="Arial" w:eastAsia="Arial" w:hAnsi="Arial"/>
                <w:color w:val="1A1714"/>
                <w:sz w:val="20"/>
                <w:szCs w:val="20"/>
              </w:rPr>
              <w:t xml:space="preserve">In Development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Customer-facing intake: captures memory → generates blueprint → produces quote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Inventory Weaver</w:t>
            </w:r>
          </w:p>
        </w:tc>
        <w:tc>
          <w:tcPr>
            <w:tcW w:type="dxa" w:w="2200"/>
            <w:tcBorders>
              <w:top w:val="single" w:color="CCCCCC" w:sz="1"/>
              <w:left w:val="single" w:color="CCCCCC" w:sz="1"/>
              <w:bottom w:val="single" w:color="CCCCCC" w:sz="1"/>
              <w:right w:val="single" w:color="CCCCCC" w:sz="1"/>
            </w:tcBorders>
            <w:shd w:fill="FFF0E8" w:val="clear"/>
            <w:tcMar>
              <w:top w:type="dxa" w:w="80"/>
              <w:left w:type="dxa" w:w="120"/>
              <w:bottom w:type="dxa" w:w="80"/>
              <w:right w:type="dxa" w:w="120"/>
            </w:tcMar>
            <w:vAlign w:val="center"/>
          </w:tcPr>
          <w:p>
            <w:r>
              <w:rPr>
                <w:rFonts w:ascii="Arial" w:cs="Arial" w:eastAsia="Arial" w:hAnsi="Arial"/>
                <w:color w:val="1A1714"/>
                <w:sz w:val="20"/>
                <w:szCs w:val="20"/>
              </w:rPr>
              <w:t xml:space="preserve">In Development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Inventory management: tracks stock, velocity, reorder signals, substitution logic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Design Studio</w:t>
            </w:r>
          </w:p>
        </w:tc>
        <w:tc>
          <w:tcPr>
            <w:tcW w:type="dxa" w:w="2200"/>
            <w:tcBorders>
              <w:top w:val="single" w:color="CCCCCC" w:sz="1"/>
              <w:left w:val="single" w:color="CCCCCC" w:sz="1"/>
              <w:bottom w:val="single" w:color="CCCCCC" w:sz="1"/>
              <w:right w:val="single" w:color="CCCCCC" w:sz="1"/>
            </w:tcBorders>
            <w:shd w:fill="FFF0E8" w:val="clear"/>
            <w:tcMar>
              <w:top w:type="dxa" w:w="80"/>
              <w:left w:type="dxa" w:w="120"/>
              <w:bottom w:type="dxa" w:w="80"/>
              <w:right w:type="dxa" w:w="120"/>
            </w:tcMar>
            <w:vAlign w:val="center"/>
          </w:tcPr>
          <w:p>
            <w:r>
              <w:rPr>
                <w:rFonts w:ascii="Arial" w:cs="Arial" w:eastAsia="Arial" w:hAnsi="Arial"/>
                <w:color w:val="1A1714"/>
                <w:sz w:val="20"/>
                <w:szCs w:val="20"/>
              </w:rPr>
              <w:t xml:space="preserve">In Development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Internal design tool: formula explorer, DNA editor, blueprint compiler, render pipeline</w:t>
            </w:r>
          </w:p>
        </w:tc>
      </w:tr>
    </w:tbl>
    <w:p>
      <w:pPr>
        <w:spacing w:before="120" w:after="0"/>
      </w:pPr>
      <w:r>
        <w:rPr>
          <w:rFonts w:ascii="Arial" w:cs="Arial" w:eastAsia="Arial" w:hAnsi="Arial"/>
          <w:color w:val="1A1714"/>
          <w:sz w:val="22"/>
          <w:szCs w:val="22"/>
        </w:rPr>
        <w:t xml:space="preserve"/>
      </w:r>
    </w:p>
    <w:p>
      <w:pPr>
        <w:pStyle w:val="Heading2"/>
        <w:spacing w:before="280" w:after="100"/>
      </w:pPr>
      <w:r>
        <w:rPr>
          <w:rFonts w:ascii="Arial" w:cs="Arial" w:eastAsia="Arial" w:hAnsi="Arial"/>
          <w:b/>
          <w:bCs/>
          <w:color w:val="1A1714"/>
          <w:sz w:val="28"/>
          <w:szCs w:val="28"/>
        </w:rPr>
        <w:t xml:space="preserve">1.3 Architecture Spine</w:t>
      </w:r>
    </w:p>
    <w:p>
      <w:pPr>
        <w:spacing w:before="60" w:after="80"/>
      </w:pPr>
      <w:r>
        <w:rPr>
          <w:rFonts w:ascii="Arial" w:cs="Arial" w:eastAsia="Arial" w:hAnsi="Arial"/>
          <w:color w:val="1A1714"/>
          <w:sz w:val="20"/>
          <w:szCs w:val="20"/>
        </w:rPr>
        <w:t xml:space="preserve">The canonical data flow for every wreath created in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r>
              <w:rPr>
                <w:rFonts w:ascii="Arial" w:cs="Arial" w:eastAsia="Arial" w:hAnsi="Arial"/>
                <w:b/>
                <w:bCs/>
                <w:color w:val="8B6914"/>
                <w:sz w:val="18"/>
                <w:szCs w:val="18"/>
              </w:rPr>
              <w:t xml:space="preserve">1</w:t>
            </w:r>
            <w:r>
              <w:br/>
            </w:r>
            <w:r>
              <w:rPr>
                <w:rFonts w:ascii="Arial" w:cs="Arial" w:eastAsia="Arial" w:hAnsi="Arial"/>
                <w:color w:val="1A1714"/>
                <w:sz w:val="18"/>
                <w:szCs w:val="18"/>
              </w:rPr>
              <w:t xml:space="preserve">Emotion
Space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8B6914"/>
                <w:sz w:val="18"/>
                <w:szCs w:val="18"/>
              </w:rPr>
              <w:t xml:space="preserve">2</w:t>
            </w:r>
            <w:r>
              <w:br/>
            </w:r>
            <w:r>
              <w:rPr>
                <w:rFonts w:ascii="Arial" w:cs="Arial" w:eastAsia="Arial" w:hAnsi="Arial"/>
                <w:color w:val="1A1714"/>
                <w:sz w:val="18"/>
                <w:szCs w:val="18"/>
              </w:rPr>
              <w:t xml:space="preserve">Formula
Engine</w:t>
            </w:r>
          </w:p>
        </w:tc>
        <w:tc>
          <w:tcPr>
            <w:tcW w:type="dxa" w:w="1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r>
              <w:rPr>
                <w:rFonts w:ascii="Arial" w:cs="Arial" w:eastAsia="Arial" w:hAnsi="Arial"/>
                <w:b/>
                <w:bCs/>
                <w:color w:val="8B6914"/>
                <w:sz w:val="18"/>
                <w:szCs w:val="18"/>
              </w:rPr>
              <w:t xml:space="preserve">3</w:t>
            </w:r>
            <w:r>
              <w:br/>
            </w:r>
            <w:r>
              <w:rPr>
                <w:rFonts w:ascii="Arial" w:cs="Arial" w:eastAsia="Arial" w:hAnsi="Arial"/>
                <w:color w:val="1A1714"/>
                <w:sz w:val="18"/>
                <w:szCs w:val="18"/>
              </w:rPr>
              <w:t xml:space="preserve">Wreath
DNA</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8B6914"/>
                <w:sz w:val="18"/>
                <w:szCs w:val="18"/>
              </w:rPr>
              <w:t xml:space="preserve">4</w:t>
            </w:r>
            <w:r>
              <w:br/>
            </w:r>
            <w:r>
              <w:rPr>
                <w:rFonts w:ascii="Arial" w:cs="Arial" w:eastAsia="Arial" w:hAnsi="Arial"/>
                <w:color w:val="1A1714"/>
                <w:sz w:val="18"/>
                <w:szCs w:val="18"/>
              </w:rPr>
              <w:t xml:space="preserve">Placement
Engine</w:t>
            </w:r>
          </w:p>
        </w:tc>
        <w:tc>
          <w:tcPr>
            <w:tcW w:type="dxa" w:w="1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r>
              <w:rPr>
                <w:rFonts w:ascii="Arial" w:cs="Arial" w:eastAsia="Arial" w:hAnsi="Arial"/>
                <w:b/>
                <w:bCs/>
                <w:color w:val="8B6914"/>
                <w:sz w:val="18"/>
                <w:szCs w:val="18"/>
              </w:rPr>
              <w:t xml:space="preserve">5</w:t>
            </w:r>
            <w:r>
              <w:br/>
            </w:r>
            <w:r>
              <w:rPr>
                <w:rFonts w:ascii="Arial" w:cs="Arial" w:eastAsia="Arial" w:hAnsi="Arial"/>
                <w:color w:val="1A1714"/>
                <w:sz w:val="18"/>
                <w:szCs w:val="18"/>
              </w:rPr>
              <w:t xml:space="preserve">Blueprint
Engine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8B6914"/>
                <w:sz w:val="18"/>
                <w:szCs w:val="18"/>
              </w:rPr>
              <w:t xml:space="preserve">6</w:t>
            </w:r>
            <w:r>
              <w:br/>
            </w:r>
            <w:r>
              <w:rPr>
                <w:rFonts w:ascii="Arial" w:cs="Arial" w:eastAsia="Arial" w:hAnsi="Arial"/>
                <w:color w:val="1A1714"/>
                <w:sz w:val="18"/>
                <w:szCs w:val="18"/>
              </w:rPr>
              <w:t xml:space="preserve">Outputs &amp;
Delivery</w:t>
            </w:r>
          </w:p>
        </w:tc>
      </w:tr>
    </w:tbl>
    <w:p>
      <w:r>
        <w:br w:type="page"/>
      </w:r>
    </w:p>
    <w:p>
      <w:pPr>
        <w:pStyle w:val="Heading1"/>
        <w:pBdr>
          <w:bottom w:val="single" w:color="8B6914" w:sz="6" w:space="4"/>
        </w:pBdr>
        <w:spacing w:before="360" w:after="120"/>
      </w:pPr>
      <w:r>
        <w:rPr>
          <w:rFonts w:ascii="Arial" w:cs="Arial" w:eastAsia="Arial" w:hAnsi="Arial"/>
          <w:b/>
          <w:bCs/>
          <w:color w:val="1A1714"/>
          <w:sz w:val="36"/>
          <w:szCs w:val="36"/>
        </w:rPr>
        <w:t xml:space="preserve">2. Module Inventory — All 21 Modules</w:t>
      </w:r>
    </w:p>
    <w:p>
      <w:pPr>
        <w:spacing w:before="200" w:after="100"/>
      </w:pPr>
      <w:r>
        <w:rPr>
          <w:rFonts w:ascii="Arial" w:cs="Arial" w:eastAsia="Arial" w:hAnsi="Arial"/>
          <w:b/>
          <w:bCs/>
          <w:color w:val="FFFFFF"/>
          <w:sz w:val="20"/>
          <w:szCs w:val="20"/>
          <w:shd w:fill="8B6914" w:val="clear"/>
        </w:rPr>
        <w:t xml:space="preserve">  P1  </w:t>
      </w:r>
      <w:r>
        <w:rPr>
          <w:rFonts w:ascii="Arial" w:cs="Arial" w:eastAsia="Arial" w:hAnsi="Arial"/>
          <w:b/>
          <w:bCs/>
          <w:color w:val="8B6914"/>
          <w:sz w:val="26"/>
          <w:szCs w:val="26"/>
        </w:rPr>
        <w:t xml:space="preserv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8B6914" w:val="clear"/>
            <w:tcMar>
              <w:top w:type="dxa" w:w="100"/>
              <w:left w:type="dxa" w:w="120"/>
              <w:bottom w:type="dxa" w:w="100"/>
              <w:right w:type="dxa" w:w="120"/>
            </w:tcMar>
          </w:tcPr>
          <w:p>
            <w:r>
              <w:rPr>
                <w:rFonts w:ascii="Arial" w:cs="Arial" w:eastAsia="Arial" w:hAnsi="Arial"/>
                <w:b/>
                <w:bCs/>
                <w:color w:val="FFFFFF"/>
                <w:sz w:val="19"/>
                <w:szCs w:val="19"/>
              </w:rPr>
              <w:t xml:space="preserve">Module</w:t>
            </w:r>
          </w:p>
        </w:tc>
        <w:tc>
          <w:tcPr>
            <w:tcW w:type="dxa" w:w="6960"/>
            <w:tcBorders>
              <w:top w:val="single" w:color="CCCCCC" w:sz="1"/>
              <w:left w:val="single" w:color="CCCCCC" w:sz="1"/>
              <w:bottom w:val="single" w:color="CCCCCC" w:sz="1"/>
              <w:right w:val="single" w:color="CCCCCC" w:sz="1"/>
            </w:tcBorders>
            <w:shd w:fill="8B6914"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Dashboard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Navigation hub, system status, live metrics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Formula Explorer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Visual browser for all 12 wreath formulas with canvas preview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Emotion Space Explorer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Interactive 2D valence-arousal canvas with quadrant mapping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Blueprint Inspector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JSON viewer and validator for EC_CANON_V1 blueprint objects</w:t>
            </w:r>
          </w:p>
        </w:tc>
      </w:tr>
    </w:tbl>
    <w:p>
      <w:pPr>
        <w:spacing w:before="80" w:after="0"/>
      </w:pPr>
      <w:r>
        <w:rPr>
          <w:rFonts w:ascii="Arial" w:cs="Arial" w:eastAsia="Arial" w:hAnsi="Arial"/>
          <w:color w:val="1A1714"/>
          <w:sz w:val="22"/>
          <w:szCs w:val="22"/>
        </w:rPr>
        <w:t xml:space="preserve"/>
      </w:r>
    </w:p>
    <w:p>
      <w:pPr>
        <w:spacing w:before="200" w:after="100"/>
      </w:pPr>
      <w:r>
        <w:rPr>
          <w:rFonts w:ascii="Arial" w:cs="Arial" w:eastAsia="Arial" w:hAnsi="Arial"/>
          <w:b/>
          <w:bCs/>
          <w:color w:val="FFFFFF"/>
          <w:sz w:val="20"/>
          <w:szCs w:val="20"/>
          <w:shd w:fill="3A6B3E" w:val="clear"/>
        </w:rPr>
        <w:t xml:space="preserve">  P2  </w:t>
      </w:r>
      <w:r>
        <w:rPr>
          <w:rFonts w:ascii="Arial" w:cs="Arial" w:eastAsia="Arial" w:hAnsi="Arial"/>
          <w:b/>
          <w:bCs/>
          <w:color w:val="3A6B3E"/>
          <w:sz w:val="26"/>
          <w:szCs w:val="26"/>
        </w:rPr>
        <w:t xml:space="preserve">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A6B3E" w:val="clear"/>
            <w:tcMar>
              <w:top w:type="dxa" w:w="100"/>
              <w:left w:type="dxa" w:w="120"/>
              <w:bottom w:type="dxa" w:w="100"/>
              <w:right w:type="dxa" w:w="120"/>
            </w:tcMar>
          </w:tcPr>
          <w:p>
            <w:r>
              <w:rPr>
                <w:rFonts w:ascii="Arial" w:cs="Arial" w:eastAsia="Arial" w:hAnsi="Arial"/>
                <w:b/>
                <w:bCs/>
                <w:color w:val="FFFFFF"/>
                <w:sz w:val="19"/>
                <w:szCs w:val="19"/>
              </w:rPr>
              <w:t xml:space="preserve">Module</w:t>
            </w:r>
          </w:p>
        </w:tc>
        <w:tc>
          <w:tcPr>
            <w:tcW w:type="dxa" w:w="6960"/>
            <w:tcBorders>
              <w:top w:val="single" w:color="CCCCCC" w:sz="1"/>
              <w:left w:val="single" w:color="CCCCCC" w:sz="1"/>
              <w:bottom w:val="single" w:color="CCCCCC" w:sz="1"/>
              <w:right w:val="single" w:color="CCCCCC" w:sz="1"/>
            </w:tcBorders>
            <w:shd w:fill="3A6B3E"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DNA Registry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12 DNA trait editor with visual sliders and formula correlation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Placement Debugger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Polar coordinate visualizer for stem placement logic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Inventory Analyzer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Stock dashboard for 560+ item inventory with role tagging</w:t>
            </w:r>
          </w:p>
        </w:tc>
      </w:tr>
    </w:tbl>
    <w:p>
      <w:pPr>
        <w:spacing w:before="80" w:after="0"/>
      </w:pPr>
      <w:r>
        <w:rPr>
          <w:rFonts w:ascii="Arial" w:cs="Arial" w:eastAsia="Arial" w:hAnsi="Arial"/>
          <w:color w:val="1A1714"/>
          <w:sz w:val="22"/>
          <w:szCs w:val="22"/>
        </w:rPr>
        <w:t xml:space="preserve"/>
      </w:r>
    </w:p>
    <w:p>
      <w:pPr>
        <w:spacing w:before="200" w:after="100"/>
      </w:pPr>
      <w:r>
        <w:rPr>
          <w:rFonts w:ascii="Arial" w:cs="Arial" w:eastAsia="Arial" w:hAnsi="Arial"/>
          <w:b/>
          <w:bCs/>
          <w:color w:val="FFFFFF"/>
          <w:sz w:val="20"/>
          <w:szCs w:val="20"/>
          <w:shd w:fill="2E5A7A" w:val="clear"/>
        </w:rPr>
        <w:t xml:space="preserve">  P3  </w:t>
      </w:r>
      <w:r>
        <w:rPr>
          <w:rFonts w:ascii="Arial" w:cs="Arial" w:eastAsia="Arial" w:hAnsi="Arial"/>
          <w:b/>
          <w:bCs/>
          <w:color w:val="2E5A7A"/>
          <w:sz w:val="26"/>
          <w:szCs w:val="26"/>
        </w:rPr>
        <w:t xml:space="preserve">  Design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A7A" w:val="clear"/>
            <w:tcMar>
              <w:top w:type="dxa" w:w="100"/>
              <w:left w:type="dxa" w:w="120"/>
              <w:bottom w:type="dxa" w:w="100"/>
              <w:right w:type="dxa" w:w="120"/>
            </w:tcMar>
          </w:tcPr>
          <w:p>
            <w:r>
              <w:rPr>
                <w:rFonts w:ascii="Arial" w:cs="Arial" w:eastAsia="Arial" w:hAnsi="Arial"/>
                <w:b/>
                <w:bCs/>
                <w:color w:val="FFFFFF"/>
                <w:sz w:val="19"/>
                <w:szCs w:val="19"/>
              </w:rPr>
              <w:t xml:space="preserve">Module</w:t>
            </w:r>
          </w:p>
        </w:tc>
        <w:tc>
          <w:tcPr>
            <w:tcW w:type="dxa" w:w="6960"/>
            <w:tcBorders>
              <w:top w:val="single" w:color="CCCCCC" w:sz="1"/>
              <w:left w:val="single" w:color="CCCCCC" w:sz="1"/>
              <w:bottom w:val="single" w:color="CCCCCC" w:sz="1"/>
              <w:right w:val="single" w:color="CCCCCC" w:sz="1"/>
            </w:tcBorders>
            <w:shd w:fill="2E5A7A"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ABC Lab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Mutation engine: breed blueprint variants via genetic algorithm sliders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Genome Dashboard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Side-by-side DNA trait comparison across blueprint variants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Blueprint Output Studio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Export hub: blueprint JSON, Shopify CSV, Midjourney prompt compiler</w:t>
            </w:r>
          </w:p>
        </w:tc>
      </w:tr>
    </w:tbl>
    <w:p>
      <w:pPr>
        <w:spacing w:before="80" w:after="0"/>
      </w:pPr>
      <w:r>
        <w:rPr>
          <w:rFonts w:ascii="Arial" w:cs="Arial" w:eastAsia="Arial" w:hAnsi="Arial"/>
          <w:color w:val="1A1714"/>
          <w:sz w:val="22"/>
          <w:szCs w:val="22"/>
        </w:rPr>
        <w:t xml:space="preserve"/>
      </w:r>
    </w:p>
    <w:p>
      <w:pPr>
        <w:spacing w:before="200" w:after="100"/>
      </w:pPr>
      <w:r>
        <w:rPr>
          <w:rFonts w:ascii="Arial" w:cs="Arial" w:eastAsia="Arial" w:hAnsi="Arial"/>
          <w:b/>
          <w:bCs/>
          <w:color w:val="FFFFFF"/>
          <w:sz w:val="20"/>
          <w:szCs w:val="20"/>
          <w:shd w:fill="4A4038" w:val="clear"/>
        </w:rPr>
        <w:t xml:space="preserve">  P4  </w:t>
      </w:r>
      <w:r>
        <w:rPr>
          <w:rFonts w:ascii="Arial" w:cs="Arial" w:eastAsia="Arial" w:hAnsi="Arial"/>
          <w:b/>
          <w:bCs/>
          <w:color w:val="4A4038"/>
          <w:sz w:val="26"/>
          <w:szCs w:val="26"/>
        </w:rPr>
        <w:t xml:space="preserv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A4038" w:val="clear"/>
            <w:tcMar>
              <w:top w:type="dxa" w:w="100"/>
              <w:left w:type="dxa" w:w="120"/>
              <w:bottom w:type="dxa" w:w="100"/>
              <w:right w:type="dxa" w:w="120"/>
            </w:tcMar>
          </w:tcPr>
          <w:p>
            <w:r>
              <w:rPr>
                <w:rFonts w:ascii="Arial" w:cs="Arial" w:eastAsia="Arial" w:hAnsi="Arial"/>
                <w:b/>
                <w:bCs/>
                <w:color w:val="FFFFFF"/>
                <w:sz w:val="19"/>
                <w:szCs w:val="19"/>
              </w:rPr>
              <w:t xml:space="preserve">Module</w:t>
            </w:r>
          </w:p>
        </w:tc>
        <w:tc>
          <w:tcPr>
            <w:tcW w:type="dxa" w:w="6960"/>
            <w:tcBorders>
              <w:top w:val="single" w:color="CCCCCC" w:sz="1"/>
              <w:left w:val="single" w:color="CCCCCC" w:sz="1"/>
              <w:bottom w:val="single" w:color="CCCCCC" w:sz="1"/>
              <w:right w:val="single" w:color="CCCCCC" w:sz="1"/>
            </w:tcBorders>
            <w:shd w:fill="4A4038"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API Center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Internal REST API browser and endpoint tester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Schema Registry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EC_CANON_V1 schema viewer with field-level documentation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Architecture Map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Visual system diagram showing all module relationships</w:t>
            </w:r>
          </w:p>
        </w:tc>
      </w:tr>
    </w:tbl>
    <w:p>
      <w:pPr>
        <w:spacing w:before="80" w:after="0"/>
      </w:pPr>
      <w:r>
        <w:rPr>
          <w:rFonts w:ascii="Arial" w:cs="Arial" w:eastAsia="Arial" w:hAnsi="Arial"/>
          <w:color w:val="1A1714"/>
          <w:sz w:val="22"/>
          <w:szCs w:val="22"/>
        </w:rPr>
        <w:t xml:space="preserve"/>
      </w:r>
    </w:p>
    <w:p>
      <w:pPr>
        <w:spacing w:before="200" w:after="100"/>
      </w:pPr>
      <w:r>
        <w:rPr>
          <w:rFonts w:ascii="Arial" w:cs="Arial" w:eastAsia="Arial" w:hAnsi="Arial"/>
          <w:b/>
          <w:bCs/>
          <w:color w:val="FFFFFF"/>
          <w:sz w:val="20"/>
          <w:szCs w:val="20"/>
          <w:shd w:fill="7A4E2E" w:val="clear"/>
        </w:rPr>
        <w:t xml:space="preserve">  P5  </w:t>
      </w:r>
      <w:r>
        <w:rPr>
          <w:rFonts w:ascii="Arial" w:cs="Arial" w:eastAsia="Arial" w:hAnsi="Arial"/>
          <w:b/>
          <w:bCs/>
          <w:color w:val="7A4E2E"/>
          <w:sz w:val="26"/>
          <w:szCs w:val="26"/>
        </w:rPr>
        <w:t xml:space="preserve">  AI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7A4E2E" w:val="clear"/>
            <w:tcMar>
              <w:top w:type="dxa" w:w="100"/>
              <w:left w:type="dxa" w:w="120"/>
              <w:bottom w:type="dxa" w:w="100"/>
              <w:right w:type="dxa" w:w="120"/>
            </w:tcMar>
          </w:tcPr>
          <w:p>
            <w:r>
              <w:rPr>
                <w:rFonts w:ascii="Arial" w:cs="Arial" w:eastAsia="Arial" w:hAnsi="Arial"/>
                <w:b/>
                <w:bCs/>
                <w:color w:val="FFFFFF"/>
                <w:sz w:val="19"/>
                <w:szCs w:val="19"/>
              </w:rPr>
              <w:t xml:space="preserve">Module</w:t>
            </w:r>
          </w:p>
        </w:tc>
        <w:tc>
          <w:tcPr>
            <w:tcW w:type="dxa" w:w="6960"/>
            <w:tcBorders>
              <w:top w:val="single" w:color="CCCCCC" w:sz="1"/>
              <w:left w:val="single" w:color="CCCCCC" w:sz="1"/>
              <w:bottom w:val="single" w:color="CCCCCC" w:sz="1"/>
              <w:right w:val="single" w:color="CCCCCC" w:sz="1"/>
            </w:tcBorders>
            <w:shd w:fill="7A4E2E"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Memory Weaver Studio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6-stage pipeline: memory → emotion map → formula → DNA → blueprint → quote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Design Drop Generator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5-channel AI content suite: Shopify, Instagram, Email, Pinterest, Midjourney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Blueprint Chat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Conversational design assistant with live canvas preview and full EC_CANON context</w:t>
            </w:r>
          </w:p>
        </w:tc>
      </w:tr>
    </w:tbl>
    <w:p>
      <w:pPr>
        <w:spacing w:before="80" w:after="0"/>
      </w:pPr>
      <w:r>
        <w:rPr>
          <w:rFonts w:ascii="Arial" w:cs="Arial" w:eastAsia="Arial" w:hAnsi="Arial"/>
          <w:color w:val="1A1714"/>
          <w:sz w:val="22"/>
          <w:szCs w:val="22"/>
        </w:rPr>
        <w:t xml:space="preserve"/>
      </w:r>
    </w:p>
    <w:p>
      <w:pPr>
        <w:spacing w:before="200" w:after="100"/>
      </w:pPr>
      <w:r>
        <w:rPr>
          <w:rFonts w:ascii="Arial" w:cs="Arial" w:eastAsia="Arial" w:hAnsi="Arial"/>
          <w:b/>
          <w:bCs/>
          <w:color w:val="FFFFFF"/>
          <w:sz w:val="20"/>
          <w:szCs w:val="20"/>
          <w:shd w:fill="5A3A7A" w:val="clear"/>
        </w:rPr>
        <w:t xml:space="preserve">  P6  </w:t>
      </w:r>
      <w:r>
        <w:rPr>
          <w:rFonts w:ascii="Arial" w:cs="Arial" w:eastAsia="Arial" w:hAnsi="Arial"/>
          <w:b/>
          <w:bCs/>
          <w:color w:val="5A3A7A"/>
          <w:sz w:val="26"/>
          <w:szCs w:val="26"/>
        </w:rPr>
        <w:t xml:space="preserv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A3A7A" w:val="clear"/>
            <w:tcMar>
              <w:top w:type="dxa" w:w="100"/>
              <w:left w:type="dxa" w:w="120"/>
              <w:bottom w:type="dxa" w:w="100"/>
              <w:right w:type="dxa" w:w="120"/>
            </w:tcMar>
          </w:tcPr>
          <w:p>
            <w:r>
              <w:rPr>
                <w:rFonts w:ascii="Arial" w:cs="Arial" w:eastAsia="Arial" w:hAnsi="Arial"/>
                <w:b/>
                <w:bCs/>
                <w:color w:val="FFFFFF"/>
                <w:sz w:val="19"/>
                <w:szCs w:val="19"/>
              </w:rPr>
              <w:t xml:space="preserve">Module</w:t>
            </w:r>
          </w:p>
        </w:tc>
        <w:tc>
          <w:tcPr>
            <w:tcW w:type="dxa" w:w="6960"/>
            <w:tcBorders>
              <w:top w:val="single" w:color="CCCCCC" w:sz="1"/>
              <w:left w:val="single" w:color="CCCCCC" w:sz="1"/>
              <w:bottom w:val="single" w:color="CCCCCC" w:sz="1"/>
              <w:right w:val="single" w:color="CCCCCC" w:sz="1"/>
            </w:tcBorders>
            <w:shd w:fill="5A3A7A"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Inventory AI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Conversational inventory assistant with substitution engine for 15-SKU catalog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Blueprint Evaluator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6-dimension scored blueprint audit with letter grade and streaming AI critique</w:t>
            </w:r>
          </w:p>
        </w:tc>
      </w:tr>
    </w:tbl>
    <w:p>
      <w:pPr>
        <w:spacing w:before="80" w:after="0"/>
      </w:pPr>
      <w:r>
        <w:rPr>
          <w:rFonts w:ascii="Arial" w:cs="Arial" w:eastAsia="Arial" w:hAnsi="Arial"/>
          <w:color w:val="1A1714"/>
          <w:sz w:val="22"/>
          <w:szCs w:val="22"/>
        </w:rPr>
        <w:t xml:space="preserve"/>
      </w:r>
    </w:p>
    <w:p>
      <w:pPr>
        <w:spacing w:before="200" w:after="100"/>
      </w:pPr>
      <w:r>
        <w:rPr>
          <w:rFonts w:ascii="Arial" w:cs="Arial" w:eastAsia="Arial" w:hAnsi="Arial"/>
          <w:b/>
          <w:bCs/>
          <w:color w:val="FFFFFF"/>
          <w:sz w:val="20"/>
          <w:szCs w:val="20"/>
          <w:shd w:fill="3A6B3E" w:val="clear"/>
        </w:rPr>
        <w:t xml:space="preserve">  P7  </w:t>
      </w:r>
      <w:r>
        <w:rPr>
          <w:rFonts w:ascii="Arial" w:cs="Arial" w:eastAsia="Arial" w:hAnsi="Arial"/>
          <w:b/>
          <w:bCs/>
          <w:color w:val="3A6B3E"/>
          <w:sz w:val="26"/>
          <w:szCs w:val="26"/>
        </w:rPr>
        <w:t xml:space="preserv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A6B3E" w:val="clear"/>
            <w:tcMar>
              <w:top w:type="dxa" w:w="100"/>
              <w:left w:type="dxa" w:w="120"/>
              <w:bottom w:type="dxa" w:w="100"/>
              <w:right w:type="dxa" w:w="120"/>
            </w:tcMar>
          </w:tcPr>
          <w:p>
            <w:r>
              <w:rPr>
                <w:rFonts w:ascii="Arial" w:cs="Arial" w:eastAsia="Arial" w:hAnsi="Arial"/>
                <w:b/>
                <w:bCs/>
                <w:color w:val="FFFFFF"/>
                <w:sz w:val="19"/>
                <w:szCs w:val="19"/>
              </w:rPr>
              <w:t xml:space="preserve">Module</w:t>
            </w:r>
          </w:p>
        </w:tc>
        <w:tc>
          <w:tcPr>
            <w:tcW w:type="dxa" w:w="6960"/>
            <w:tcBorders>
              <w:top w:val="single" w:color="CCCCCC" w:sz="1"/>
              <w:left w:val="single" w:color="CCCCCC" w:sz="1"/>
              <w:bottom w:val="single" w:color="CCCCCC" w:sz="1"/>
              <w:right w:val="single" w:color="CCCCCC" w:sz="1"/>
            </w:tcBorders>
            <w:shd w:fill="3A6B3E"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Build Sheet Generator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Assembly instruction generator with cut list, stem counts, AI step writer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Wholesale Price Calculator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Live pricing calculator: COGS, margin, 5-tier pricing table, health indicators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Drop Launch Planner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14-day launch timeline, pre-launch checklist, per-channel schedule generator</w:t>
            </w:r>
          </w:p>
        </w:tc>
      </w:tr>
    </w:tbl>
    <w:p>
      <w:pPr>
        <w:spacing w:before="80" w:after="0"/>
      </w:pPr>
      <w:r>
        <w:rPr>
          <w:rFonts w:ascii="Arial" w:cs="Arial" w:eastAsia="Arial" w:hAnsi="Arial"/>
          <w:color w:val="1A1714"/>
          <w:sz w:val="22"/>
          <w:szCs w:val="22"/>
        </w:rPr>
        <w:t xml:space="preserve"/>
      </w:r>
    </w:p>
    <w:p>
      <w:pPr>
        <w:spacing w:before="200" w:after="100"/>
      </w:pPr>
      <w:r>
        <w:rPr>
          <w:rFonts w:ascii="Arial" w:cs="Arial" w:eastAsia="Arial" w:hAnsi="Arial"/>
          <w:b/>
          <w:bCs/>
          <w:color w:val="FFFFFF"/>
          <w:sz w:val="20"/>
          <w:szCs w:val="20"/>
          <w:shd w:fill="7A4E2E" w:val="clear"/>
        </w:rPr>
        <w:t xml:space="preserve">  P8  </w:t>
      </w:r>
      <w:r>
        <w:rPr>
          <w:rFonts w:ascii="Arial" w:cs="Arial" w:eastAsia="Arial" w:hAnsi="Arial"/>
          <w:b/>
          <w:bCs/>
          <w:color w:val="7A4E2E"/>
          <w:sz w:val="26"/>
          <w:szCs w:val="26"/>
        </w:rPr>
        <w:t xml:space="preserve">  Customer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7A4E2E" w:val="clear"/>
            <w:tcMar>
              <w:top w:type="dxa" w:w="100"/>
              <w:left w:type="dxa" w:w="120"/>
              <w:bottom w:type="dxa" w:w="100"/>
              <w:right w:type="dxa" w:w="120"/>
            </w:tcMar>
          </w:tcPr>
          <w:p>
            <w:r>
              <w:rPr>
                <w:rFonts w:ascii="Arial" w:cs="Arial" w:eastAsia="Arial" w:hAnsi="Arial"/>
                <w:b/>
                <w:bCs/>
                <w:color w:val="FFFFFF"/>
                <w:sz w:val="19"/>
                <w:szCs w:val="19"/>
              </w:rPr>
              <w:t xml:space="preserve">Module</w:t>
            </w:r>
          </w:p>
        </w:tc>
        <w:tc>
          <w:tcPr>
            <w:tcW w:type="dxa" w:w="6960"/>
            <w:tcBorders>
              <w:top w:val="single" w:color="CCCCCC" w:sz="1"/>
              <w:left w:val="single" w:color="CCCCCC" w:sz="1"/>
              <w:bottom w:val="single" w:color="CCCCCC" w:sz="1"/>
              <w:right w:val="single" w:color="CCCCCC" w:sz="1"/>
            </w:tcBorders>
            <w:shd w:fill="7A4E2E"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Customer Order Studio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Full intake-to-quote pipeline: memory → blueprint → quote → persistent save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Order Tracker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4-stage Kanban board (Received/In Build/QC/Shipped) with AI email per stage</w:t>
            </w:r>
          </w:p>
        </w:tc>
      </w:tr>
    </w:tbl>
    <w:p>
      <w:pPr>
        <w:spacing w:before="80" w:after="0"/>
      </w:pPr>
      <w:r>
        <w:rPr>
          <w:rFonts w:ascii="Arial" w:cs="Arial" w:eastAsia="Arial" w:hAnsi="Arial"/>
          <w:color w:val="1A1714"/>
          <w:sz w:val="22"/>
          <w:szCs w:val="22"/>
        </w:rPr>
        <w:t xml:space="preserve"/>
      </w:r>
    </w:p>
    <w:p>
      <w:pPr>
        <w:spacing w:before="200" w:after="100"/>
      </w:pPr>
      <w:r>
        <w:rPr>
          <w:rFonts w:ascii="Arial" w:cs="Arial" w:eastAsia="Arial" w:hAnsi="Arial"/>
          <w:b/>
          <w:bCs/>
          <w:color w:val="FFFFFF"/>
          <w:sz w:val="20"/>
          <w:szCs w:val="20"/>
          <w:shd w:fill="2E5A7A" w:val="clear"/>
        </w:rPr>
        <w:t xml:space="preserve">  P9  </w:t>
      </w:r>
      <w:r>
        <w:rPr>
          <w:rFonts w:ascii="Arial" w:cs="Arial" w:eastAsia="Arial" w:hAnsi="Arial"/>
          <w:b/>
          <w:bCs/>
          <w:color w:val="2E5A7A"/>
          <w:sz w:val="26"/>
          <w:szCs w:val="26"/>
        </w:rPr>
        <w:t xml:space="preserve">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A7A" w:val="clear"/>
            <w:tcMar>
              <w:top w:type="dxa" w:w="100"/>
              <w:left w:type="dxa" w:w="120"/>
              <w:bottom w:type="dxa" w:w="100"/>
              <w:right w:type="dxa" w:w="120"/>
            </w:tcMar>
          </w:tcPr>
          <w:p>
            <w:r>
              <w:rPr>
                <w:rFonts w:ascii="Arial" w:cs="Arial" w:eastAsia="Arial" w:hAnsi="Arial"/>
                <w:b/>
                <w:bCs/>
                <w:color w:val="FFFFFF"/>
                <w:sz w:val="19"/>
                <w:szCs w:val="19"/>
              </w:rPr>
              <w:t xml:space="preserve">Module</w:t>
            </w:r>
          </w:p>
        </w:tc>
        <w:tc>
          <w:tcPr>
            <w:tcW w:type="dxa" w:w="6960"/>
            <w:tcBorders>
              <w:top w:val="single" w:color="CCCCCC" w:sz="1"/>
              <w:left w:val="single" w:color="CCCCCC" w:sz="1"/>
              <w:bottom w:val="single" w:color="CCCCCC" w:sz="1"/>
              <w:right w:val="single" w:color="CCCCCC" w:sz="1"/>
            </w:tcBorders>
            <w:shd w:fill="2E5A7A"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Drop Performance Dashboard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Revenue/margin/sell-through tracking with AI insight engine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Blueprint Library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Persistent blueprint archive with versioning, search, clone, and mini canvas preview</w:t>
            </w:r>
          </w:p>
        </w:tc>
      </w:tr>
    </w:tbl>
    <w:p>
      <w:pPr>
        <w:spacing w:before="80" w:after="0"/>
      </w:pPr>
      <w:r>
        <w:rPr>
          <w:rFonts w:ascii="Arial" w:cs="Arial" w:eastAsia="Arial" w:hAnsi="Arial"/>
          <w:color w:val="1A1714"/>
          <w:sz w:val="22"/>
          <w:szCs w:val="22"/>
        </w:rPr>
        <w:t xml:space="preserve"/>
      </w:r>
    </w:p>
    <w:p>
      <w:pPr>
        <w:spacing w:before="200" w:after="100"/>
      </w:pPr>
      <w:r>
        <w:rPr>
          <w:rFonts w:ascii="Arial" w:cs="Arial" w:eastAsia="Arial" w:hAnsi="Arial"/>
          <w:b/>
          <w:bCs/>
          <w:color w:val="FFFFFF"/>
          <w:sz w:val="20"/>
          <w:szCs w:val="20"/>
          <w:shd w:fill="7A2E5A" w:val="clear"/>
        </w:rPr>
        <w:t xml:space="preserve">  P10  </w:t>
      </w:r>
      <w:r>
        <w:rPr>
          <w:rFonts w:ascii="Arial" w:cs="Arial" w:eastAsia="Arial" w:hAnsi="Arial"/>
          <w:b/>
          <w:bCs/>
          <w:color w:val="7A2E5A"/>
          <w:sz w:val="26"/>
          <w:szCs w:val="26"/>
        </w:rPr>
        <w:t xml:space="preserv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7A2E5A" w:val="clear"/>
            <w:tcMar>
              <w:top w:type="dxa" w:w="100"/>
              <w:left w:type="dxa" w:w="120"/>
              <w:bottom w:type="dxa" w:w="100"/>
              <w:right w:type="dxa" w:w="120"/>
            </w:tcMar>
          </w:tcPr>
          <w:p>
            <w:r>
              <w:rPr>
                <w:rFonts w:ascii="Arial" w:cs="Arial" w:eastAsia="Arial" w:hAnsi="Arial"/>
                <w:b/>
                <w:bCs/>
                <w:color w:val="FFFFFF"/>
                <w:sz w:val="19"/>
                <w:szCs w:val="19"/>
              </w:rPr>
              <w:t xml:space="preserve">Module</w:t>
            </w:r>
          </w:p>
        </w:tc>
        <w:tc>
          <w:tcPr>
            <w:tcW w:type="dxa" w:w="6960"/>
            <w:tcBorders>
              <w:top w:val="single" w:color="CCCCCC" w:sz="1"/>
              <w:left w:val="single" w:color="CCCCCC" w:sz="1"/>
              <w:bottom w:val="single" w:color="CCCCCC" w:sz="1"/>
              <w:right w:val="single" w:color="CCCCCC" w:sz="1"/>
            </w:tcBorders>
            <w:shd w:fill="7A2E5A"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Gmail + Calendar Integration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Live MCP: order status emails via Gmail, build events via Google Calendar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Shopify Publisher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AI-generated product listings with simulated Shopify publish endpoint</w:t>
            </w:r>
          </w:p>
        </w:tc>
      </w:tr>
    </w:tbl>
    <w:p>
      <w:pPr>
        <w:spacing w:before="80" w:after="0"/>
      </w:pPr>
      <w:r>
        <w:rPr>
          <w:rFonts w:ascii="Arial" w:cs="Arial" w:eastAsia="Arial" w:hAnsi="Arial"/>
          <w:color w:val="1A1714"/>
          <w:sz w:val="22"/>
          <w:szCs w:val="22"/>
        </w:rPr>
        <w:t xml:space="preserve"/>
      </w:r>
    </w:p>
    <w:p>
      <w:r>
        <w:br w:type="page"/>
      </w:r>
    </w:p>
    <w:p>
      <w:pPr>
        <w:pStyle w:val="Heading1"/>
        <w:pBdr>
          <w:bottom w:val="single" w:color="8B6914" w:sz="6" w:space="4"/>
        </w:pBdr>
        <w:spacing w:before="360" w:after="120"/>
      </w:pPr>
      <w:r>
        <w:rPr>
          <w:rFonts w:ascii="Arial" w:cs="Arial" w:eastAsia="Arial" w:hAnsi="Arial"/>
          <w:b/>
          <w:bCs/>
          <w:color w:val="1A1714"/>
          <w:sz w:val="36"/>
          <w:szCs w:val="36"/>
        </w:rPr>
        <w:t xml:space="preserve">3. Canonical Data Models</w:t>
      </w:r>
    </w:p>
    <w:p>
      <w:pPr>
        <w:pStyle w:val="Heading2"/>
        <w:spacing w:before="280" w:after="100"/>
      </w:pPr>
      <w:r>
        <w:rPr>
          <w:rFonts w:ascii="Arial" w:cs="Arial" w:eastAsia="Arial" w:hAnsi="Arial"/>
          <w:b/>
          <w:bCs/>
          <w:color w:val="1A1714"/>
          <w:sz w:val="28"/>
          <w:szCs w:val="28"/>
        </w:rPr>
        <w:t xml:space="preserve">3.1 Blueprint Object — EC_CANON_V1</w:t>
      </w:r>
    </w:p>
    <w:p>
      <w:pPr>
        <w:spacing w:before="60" w:after="80"/>
      </w:pPr>
      <w:r>
        <w:rPr>
          <w:rFonts w:ascii="Arial" w:cs="Arial" w:eastAsia="Arial" w:hAnsi="Arial"/>
          <w:color w:val="1A1714"/>
          <w:sz w:val="20"/>
          <w:szCs w:val="20"/>
        </w:rPr>
        <w:t xml:space="preserve">Every wreath in the system is represented as a single canonical JSON object. This is the system's fundamental unit of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Field</w:t>
            </w:r>
          </w:p>
        </w:tc>
        <w:tc>
          <w:tcPr>
            <w:tcW w:type="dxa" w:w="20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20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Required</w:t>
            </w:r>
          </w:p>
        </w:tc>
        <w:tc>
          <w:tcPr>
            <w:tcW w:type="dxa" w:w="316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blueprint_id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Unique ID: EC-[6 chars uppercase]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base.form_factor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circular | oval | teardrop | wreath-ring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base.diameter_in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18 | 20 | 24 (frame size in inches)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composition.formula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One of 12 canonical formula names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dna.*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object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12 DNA trait values (see 3.2)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emotion_space.*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object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valence, arousal, quadrant, tone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zones[]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array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Polar zone definitions with angle ranges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anchors[]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array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Named anchor points at polar coordinates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elements[]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array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Stem placements: sku, role, position, angle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scores.*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object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emotion_fit, brand_alignment, memory_fidelity (0.0–1.0)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versioning.*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object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version, parent_id, created_at, created_by</w:t>
            </w:r>
          </w:p>
        </w:tc>
      </w:tr>
    </w:tbl>
    <w:p>
      <w:pPr>
        <w:spacing w:before="120" w:after="0"/>
      </w:pPr>
      <w:r>
        <w:rPr>
          <w:rFonts w:ascii="Arial" w:cs="Arial" w:eastAsia="Arial" w:hAnsi="Arial"/>
          <w:color w:val="1A1714"/>
          <w:sz w:val="22"/>
          <w:szCs w:val="22"/>
        </w:rPr>
        <w:t xml:space="preserve"/>
      </w:r>
    </w:p>
    <w:p>
      <w:pPr>
        <w:pStyle w:val="Heading2"/>
        <w:spacing w:before="280" w:after="100"/>
      </w:pPr>
      <w:r>
        <w:rPr>
          <w:rFonts w:ascii="Arial" w:cs="Arial" w:eastAsia="Arial" w:hAnsi="Arial"/>
          <w:b/>
          <w:bCs/>
          <w:color w:val="1A1714"/>
          <w:sz w:val="28"/>
          <w:szCs w:val="28"/>
        </w:rPr>
        <w:t xml:space="preserve">3.2 Wreath DNA — 12 Traits</w:t>
      </w:r>
    </w:p>
    <w:p>
      <w:pPr>
        <w:spacing w:before="60" w:after="80"/>
      </w:pPr>
      <w:r>
        <w:rPr>
          <w:rFonts w:ascii="Arial" w:cs="Arial" w:eastAsia="Arial" w:hAnsi="Arial"/>
          <w:color w:val="1A1714"/>
          <w:sz w:val="20"/>
          <w:szCs w:val="20"/>
        </w:rPr>
        <w:t xml:space="preserve">DNA traits are the procedural fingerprint of each blueprint. They are always derived from emotion space coordinates — never set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c>
          <w:tcPr>
            <w:tcW w:type="dxa" w:w="26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Trait</w:t>
            </w:r>
          </w:p>
        </w:tc>
        <w:tc>
          <w:tcPr>
            <w:tcW w:type="dxa" w:w="16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16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Range</w:t>
            </w:r>
          </w:p>
        </w:tc>
        <w:tc>
          <w:tcPr>
            <w:tcW w:type="dxa" w:w="356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Derives From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cluster_count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3–8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Valence × arousal interaction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cluster_weight_distribution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float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0.0–1.0</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Arousal level (high arousal = top-heavy)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cluster_spread_deg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15–90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Valence (positive = wider spread)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density_profile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float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0.3–0.95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Arousal magnitude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greenery_direction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inward|outward|balanced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Valence polarity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silhouette_bias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enum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organic|structured|mixed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Quadrant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greenery_ratio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float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0.25–0.55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Distance from center of emotion map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focal_ratio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float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0.10–0.28</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Inverse of density_profile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silence_arc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0–60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Abs(arousal) × 60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focal_depth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float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0.4–0.9</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Density profile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style_signature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minimal|abundant|editorial|memorial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Quadrant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color_bias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enum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warm|cool|neutral|split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Valence × color input</w:t>
            </w:r>
          </w:p>
        </w:tc>
      </w:tr>
    </w:tbl>
    <w:p>
      <w:pPr>
        <w:spacing w:before="120" w:after="0"/>
      </w:pPr>
      <w:r>
        <w:rPr>
          <w:rFonts w:ascii="Arial" w:cs="Arial" w:eastAsia="Arial" w:hAnsi="Arial"/>
          <w:color w:val="1A1714"/>
          <w:sz w:val="22"/>
          <w:szCs w:val="22"/>
        </w:rPr>
        <w:t xml:space="preserve"/>
      </w:r>
    </w:p>
    <w:p>
      <w:pPr>
        <w:pStyle w:val="Heading2"/>
        <w:spacing w:before="280" w:after="100"/>
      </w:pPr>
      <w:r>
        <w:rPr>
          <w:rFonts w:ascii="Arial" w:cs="Arial" w:eastAsia="Arial" w:hAnsi="Arial"/>
          <w:b/>
          <w:bCs/>
          <w:color w:val="1A1714"/>
          <w:sz w:val="28"/>
          <w:szCs w:val="28"/>
        </w:rPr>
        <w:t xml:space="preserve">3.3 The 12 Wreath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Formula</w:t>
            </w:r>
          </w:p>
        </w:tc>
        <w:tc>
          <w:tcPr>
            <w:tcW w:type="dxa" w:w="358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c>
          <w:tcPr>
            <w:tcW w:type="dxa" w:w="358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Best Emotion Quadrant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Crescent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Asymmetric arc, 30°–210°, dominant negative space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Vintage Melancholy, Dramatic Tension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Double Echo</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Two mirrored clusters at 0° and 180°</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Cozy &amp; Calm, Festive &amp; Bright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Bottom Heavy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Mass concentrated 12°–168° (lower arc)</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Cozy &amp; Calm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Side Sweep</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Dominant cluster one side, sparse opposite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Dramatic Tension, Vintage Melancholy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Open Arc</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240° arc with intentional 120° silence zone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Any — editorial usage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Full Halo</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360° continuous coverage, even distribution</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Festive &amp; Bright, Cozy &amp; Calm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Split Garden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Two distinct quadrant clusters, gap between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Festive &amp; Bright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Focal Burst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Dense radiating focal cluster at 0°</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Dramatic Tension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Laddered Rhythm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Sequential stems stepping up right side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Editorial, Dramatic Tension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Radial Burst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11 radiating spokes at even intervals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Festive &amp; Bright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Bow Anchor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Lower-center mass, 150°–210°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Cozy &amp; Calm, Holiday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Inventory Salvage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Random organic scatter, uses available stock</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Any — clearance / custom</w:t>
            </w:r>
          </w:p>
        </w:tc>
      </w:tr>
    </w:tbl>
    <w:p>
      <w:pPr>
        <w:spacing w:before="120" w:after="0"/>
      </w:pPr>
      <w:r>
        <w:rPr>
          <w:rFonts w:ascii="Arial" w:cs="Arial" w:eastAsia="Arial" w:hAnsi="Arial"/>
          <w:color w:val="1A1714"/>
          <w:sz w:val="22"/>
          <w:szCs w:val="22"/>
        </w:rPr>
        <w:t xml:space="preserve"/>
      </w:r>
    </w:p>
    <w:p>
      <w:pPr>
        <w:pStyle w:val="Heading2"/>
        <w:spacing w:before="280" w:after="100"/>
      </w:pPr>
      <w:r>
        <w:rPr>
          <w:rFonts w:ascii="Arial" w:cs="Arial" w:eastAsia="Arial" w:hAnsi="Arial"/>
          <w:b/>
          <w:bCs/>
          <w:color w:val="1A1714"/>
          <w:sz w:val="28"/>
          <w:szCs w:val="28"/>
        </w:rPr>
        <w:t xml:space="preserve">3.4 Emotion Space Model</w:t>
      </w:r>
    </w:p>
    <w:p>
      <w:pPr>
        <w:spacing w:before="60" w:after="80"/>
      </w:pPr>
      <w:r>
        <w:rPr>
          <w:rFonts w:ascii="Arial" w:cs="Arial" w:eastAsia="Arial" w:hAnsi="Arial"/>
          <w:color w:val="1A1714"/>
          <w:sz w:val="20"/>
          <w:szCs w:val="20"/>
        </w:rPr>
        <w:t xml:space="preserve">All emotional classification uses a 2D valence–arousal coordinate system. Both axes run from -1.0 to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Quadrant</w:t>
            </w:r>
          </w:p>
        </w:tc>
        <w:tc>
          <w:tcPr>
            <w:tcW w:type="dxa" w:w="234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Valence</w:t>
            </w:r>
          </w:p>
        </w:tc>
        <w:tc>
          <w:tcPr>
            <w:tcW w:type="dxa" w:w="234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Arousal</w:t>
            </w:r>
          </w:p>
        </w:tc>
        <w:tc>
          <w:tcPr>
            <w:tcW w:type="dxa" w:w="234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Characteristics</w:t>
            </w:r>
          </w:p>
        </w:tc>
      </w:tr>
      <w:tr>
        <w:tc>
          <w:tcPr>
            <w:tcW w:type="dxa" w:w="234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vAlign w:val="center"/>
          </w:tcPr>
          <w:p>
            <w:r>
              <w:rPr>
                <w:rFonts w:ascii="Arial" w:cs="Arial" w:eastAsia="Arial" w:hAnsi="Arial"/>
                <w:color w:val="1A1714"/>
                <w:sz w:val="20"/>
                <w:szCs w:val="20"/>
              </w:rPr>
              <w:t xml:space="preserve">Cozy &amp; Calm</w:t>
            </w:r>
          </w:p>
        </w:tc>
        <w:tc>
          <w:tcPr>
            <w:tcW w:type="dxa" w:w="234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vAlign w:val="center"/>
          </w:tcPr>
          <w:p>
            <w:r>
              <w:rPr>
                <w:rFonts w:ascii="Arial" w:cs="Arial" w:eastAsia="Arial" w:hAnsi="Arial"/>
                <w:color w:val="1A1714"/>
                <w:sz w:val="20"/>
                <w:szCs w:val="20"/>
              </w:rPr>
              <w:t xml:space="preserve">Positive (+)</w:t>
            </w:r>
          </w:p>
        </w:tc>
        <w:tc>
          <w:tcPr>
            <w:tcW w:type="dxa" w:w="234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vAlign w:val="center"/>
          </w:tcPr>
          <w:p>
            <w:r>
              <w:rPr>
                <w:rFonts w:ascii="Arial" w:cs="Arial" w:eastAsia="Arial" w:hAnsi="Arial"/>
                <w:color w:val="1A1714"/>
                <w:sz w:val="20"/>
                <w:szCs w:val="20"/>
              </w:rPr>
              <w:t xml:space="preserve">Low (-)</w:t>
            </w:r>
          </w:p>
        </w:tc>
        <w:tc>
          <w:tcPr>
            <w:tcW w:type="dxa" w:w="234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vAlign w:val="center"/>
          </w:tcPr>
          <w:p>
            <w:r>
              <w:rPr>
                <w:rFonts w:ascii="Arial" w:cs="Arial" w:eastAsia="Arial" w:hAnsi="Arial"/>
                <w:color w:val="1A1714"/>
                <w:sz w:val="20"/>
                <w:szCs w:val="20"/>
              </w:rPr>
              <w:t xml:space="preserve">Warm, dense, abundant, earthen palette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Festive &amp; Bright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Positive (+)</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High (+)</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Full coverage, high cluster count, vibrant</w:t>
            </w:r>
          </w:p>
        </w:tc>
      </w:tr>
      <w:tr>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vAlign w:val="center"/>
          </w:tcPr>
          <w:p>
            <w:r>
              <w:rPr>
                <w:rFonts w:ascii="Arial" w:cs="Arial" w:eastAsia="Arial" w:hAnsi="Arial"/>
                <w:color w:val="1A1714"/>
                <w:sz w:val="20"/>
                <w:szCs w:val="20"/>
              </w:rPr>
              <w:t xml:space="preserve">Dramatic Tension</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vAlign w:val="center"/>
          </w:tcPr>
          <w:p>
            <w:r>
              <w:rPr>
                <w:rFonts w:ascii="Arial" w:cs="Arial" w:eastAsia="Arial" w:hAnsi="Arial"/>
                <w:color w:val="1A1714"/>
                <w:sz w:val="20"/>
                <w:szCs w:val="20"/>
              </w:rPr>
              <w:t xml:space="preserve">Negative (-)</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vAlign w:val="center"/>
          </w:tcPr>
          <w:p>
            <w:r>
              <w:rPr>
                <w:rFonts w:ascii="Arial" w:cs="Arial" w:eastAsia="Arial" w:hAnsi="Arial"/>
                <w:color w:val="1A1714"/>
                <w:sz w:val="20"/>
                <w:szCs w:val="20"/>
              </w:rPr>
              <w:t xml:space="preserve">High (+)</w:t>
            </w:r>
          </w:p>
        </w:tc>
        <w:tc>
          <w:tcPr>
            <w:tcW w:type="dxa" w:w="234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vAlign w:val="center"/>
          </w:tcPr>
          <w:p>
            <w:r>
              <w:rPr>
                <w:rFonts w:ascii="Arial" w:cs="Arial" w:eastAsia="Arial" w:hAnsi="Arial"/>
                <w:color w:val="1A1714"/>
                <w:sz w:val="20"/>
                <w:szCs w:val="20"/>
              </w:rPr>
              <w:t xml:space="preserve">Sparse, architectural, deep tones, editorial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Vintage Melancholy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Negative (-)</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Low (-)</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Open arcs, muted palette, intentional silence</w:t>
            </w:r>
          </w:p>
        </w:tc>
      </w:tr>
    </w:tbl>
    <w:p>
      <w:r>
        <w:br w:type="page"/>
      </w:r>
    </w:p>
    <w:p>
      <w:pPr>
        <w:pStyle w:val="Heading1"/>
        <w:pBdr>
          <w:bottom w:val="single" w:color="8B6914" w:sz="6" w:space="4"/>
        </w:pBdr>
        <w:spacing w:before="360" w:after="120"/>
      </w:pPr>
      <w:r>
        <w:rPr>
          <w:rFonts w:ascii="Arial" w:cs="Arial" w:eastAsia="Arial" w:hAnsi="Arial"/>
          <w:b/>
          <w:bCs/>
          <w:color w:val="1A1714"/>
          <w:sz w:val="36"/>
          <w:szCs w:val="36"/>
        </w:rPr>
        <w:t xml:space="preserve">4. Recommended Tech Stack</w:t>
      </w:r>
    </w:p>
    <w:p>
      <w:pPr>
        <w:pStyle w:val="Heading2"/>
        <w:spacing w:before="280" w:after="100"/>
      </w:pPr>
      <w:r>
        <w:rPr>
          <w:rFonts w:ascii="Arial" w:cs="Arial" w:eastAsia="Arial" w:hAnsi="Arial"/>
          <w:b/>
          <w:bCs/>
          <w:color w:val="1A1714"/>
          <w:sz w:val="28"/>
          <w:szCs w:val="28"/>
        </w:rPr>
        <w:t xml:space="preserve">4.1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Layer</w:t>
            </w:r>
          </w:p>
        </w:tc>
        <w:tc>
          <w:tcPr>
            <w:tcW w:type="dxa" w:w="24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Technology</w:t>
            </w:r>
          </w:p>
        </w:tc>
        <w:tc>
          <w:tcPr>
            <w:tcW w:type="dxa" w:w="476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Framework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Next.js 14 (App Router)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TypeScript. Prototype is vanilla HTML — convert to React components.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Styling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Tailwind CSS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Prototype uses custom CSS variables — map to Tailwind tokens.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Canvas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Native Canvas API</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Wreath drawing is already implemented — port the drawWreath() function as-is.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Zustand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Global blueprint state, cross-module data sharing.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Data Fetching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TanStack Query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For all API calls to backend.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Forms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React Hook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Order intake, blueprint save forms.</w:t>
            </w:r>
          </w:p>
        </w:tc>
      </w:tr>
    </w:tbl>
    <w:p>
      <w:pPr>
        <w:spacing w:before="120" w:after="0"/>
      </w:pPr>
      <w:r>
        <w:rPr>
          <w:rFonts w:ascii="Arial" w:cs="Arial" w:eastAsia="Arial" w:hAnsi="Arial"/>
          <w:color w:val="1A1714"/>
          <w:sz w:val="22"/>
          <w:szCs w:val="22"/>
        </w:rPr>
        <w:t xml:space="preserve"/>
      </w:r>
    </w:p>
    <w:p>
      <w:pPr>
        <w:pStyle w:val="Heading2"/>
        <w:spacing w:before="280" w:after="100"/>
      </w:pPr>
      <w:r>
        <w:rPr>
          <w:rFonts w:ascii="Arial" w:cs="Arial" w:eastAsia="Arial" w:hAnsi="Arial"/>
          <w:b/>
          <w:bCs/>
          <w:color w:val="1A1714"/>
          <w:sz w:val="28"/>
          <w:szCs w:val="28"/>
        </w:rPr>
        <w:t xml:space="preserve">4.2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Layer</w:t>
            </w:r>
          </w:p>
        </w:tc>
        <w:tc>
          <w:tcPr>
            <w:tcW w:type="dxa" w:w="24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Technology</w:t>
            </w:r>
          </w:p>
        </w:tc>
        <w:tc>
          <w:tcPr>
            <w:tcW w:type="dxa" w:w="476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Framework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Python FastAPI</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Async. All AI pipeline endpoints live 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PostgreSQL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Primary data store for blueprints, orders, inventory, drops.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ORM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SQLAlchemy 2.0</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With Alembic for migrations.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Anthropic Claude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Model: claude-sonnet-4-20250514. API key must live server-side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Queue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Celery + Redis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For async pipeline stages (emotion mapping, blueprint compilation).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File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AWS S3 / Cloudflare R2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Blueprint exports, build sheet PDFs, product images.</w:t>
            </w:r>
          </w:p>
        </w:tc>
      </w:tr>
    </w:tbl>
    <w:p>
      <w:pPr>
        <w:spacing w:before="120" w:after="0"/>
      </w:pPr>
      <w:r>
        <w:rPr>
          <w:rFonts w:ascii="Arial" w:cs="Arial" w:eastAsia="Arial" w:hAnsi="Arial"/>
          <w:color w:val="1A1714"/>
          <w:sz w:val="22"/>
          <w:szCs w:val="22"/>
        </w:rPr>
        <w:t xml:space="preserve"/>
      </w:r>
    </w:p>
    <w:p>
      <w:pPr>
        <w:pStyle w:val="Heading2"/>
        <w:spacing w:before="280" w:after="100"/>
      </w:pPr>
      <w:r>
        <w:rPr>
          <w:rFonts w:ascii="Arial" w:cs="Arial" w:eastAsia="Arial" w:hAnsi="Arial"/>
          <w:b/>
          <w:bCs/>
          <w:color w:val="1A1714"/>
          <w:sz w:val="28"/>
          <w:szCs w:val="28"/>
        </w:rPr>
        <w:t xml:space="preserve">4.3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Service</w:t>
            </w:r>
          </w:p>
        </w:tc>
        <w:tc>
          <w:tcPr>
            <w:tcW w:type="dxa" w:w="24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Method</w:t>
            </w:r>
          </w:p>
        </w:tc>
        <w:tc>
          <w:tcPr>
            <w:tcW w:type="dxa" w:w="476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Current Status in Prototype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Gmail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MCP (Claude Tool)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Wired. Uses https://gmail.mcp.claude.com/mcp — works in artifact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Google Calendar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MCP (Claude Tool)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Wired. Uses https://gcal.mcp.claude.com/mcp — works in artifact context.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Shopify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Shopify Admin REST API</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SIMULATED in prototype. Needs real store credentials + private 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Persistent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window.storage (artifact)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PROTOTYPE ONLY. Replace with PostgreSQL + API endpoints.</w:t>
            </w:r>
          </w:p>
        </w:tc>
      </w:tr>
    </w:tbl>
    <w:p>
      <w:r>
        <w:br w:type="page"/>
      </w:r>
    </w:p>
    <w:p>
      <w:pPr>
        <w:pStyle w:val="Heading1"/>
        <w:pBdr>
          <w:bottom w:val="single" w:color="8B6914" w:sz="6" w:space="4"/>
        </w:pBdr>
        <w:spacing w:before="360" w:after="120"/>
      </w:pPr>
      <w:r>
        <w:rPr>
          <w:rFonts w:ascii="Arial" w:cs="Arial" w:eastAsia="Arial" w:hAnsi="Arial"/>
          <w:b/>
          <w:bCs/>
          <w:color w:val="1A1714"/>
          <w:sz w:val="36"/>
          <w:szCs w:val="36"/>
        </w:rPr>
        <w:t xml:space="preserve">5. API Contracts</w:t>
      </w:r>
    </w:p>
    <w:p>
      <w:pPr>
        <w:pStyle w:val="Heading2"/>
        <w:spacing w:before="280" w:after="100"/>
      </w:pPr>
      <w:r>
        <w:rPr>
          <w:rFonts w:ascii="Arial" w:cs="Arial" w:eastAsia="Arial" w:hAnsi="Arial"/>
          <w:b/>
          <w:bCs/>
          <w:color w:val="1A1714"/>
          <w:sz w:val="28"/>
          <w:szCs w:val="28"/>
        </w:rPr>
        <w:t xml:space="preserve">5.1 Critical Security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0000" w:sz="4"/>
              <w:left w:val="single" w:color="B00000" w:sz="4"/>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b/>
                <w:bCs/>
                <w:color w:val="B00000"/>
                <w:sz w:val="20"/>
                <w:szCs w:val="20"/>
              </w:rPr>
              <w:t xml:space="preserve">CRITICAL: </w:t>
            </w:r>
            <w:r>
              <w:rPr>
                <w:rFonts w:ascii="Arial" w:cs="Arial" w:eastAsia="Arial" w:hAnsi="Arial"/>
                <w:color w:val="1A1714"/>
                <w:sz w:val="20"/>
                <w:szCs w:val="20"/>
              </w:rPr>
              <w:t xml:space="preserve">The Anthropic API key must NEVER be in client-side code. All Claude API calls in the prototype are direct from the browser (artifact context only). In production, every AI call goes through your own backend endpoint which holds the key server-side.</w:t>
            </w:r>
          </w:p>
        </w:tc>
      </w:tr>
    </w:tbl>
    <w:p>
      <w:pPr>
        <w:spacing w:before="120" w:after="0"/>
      </w:pPr>
      <w:r>
        <w:rPr>
          <w:rFonts w:ascii="Arial" w:cs="Arial" w:eastAsia="Arial" w:hAnsi="Arial"/>
          <w:color w:val="1A1714"/>
          <w:sz w:val="22"/>
          <w:szCs w:val="22"/>
        </w:rPr>
        <w:t xml:space="preserve"/>
      </w:r>
    </w:p>
    <w:p>
      <w:pPr>
        <w:pStyle w:val="Heading2"/>
        <w:spacing w:before="280" w:after="100"/>
      </w:pPr>
      <w:r>
        <w:rPr>
          <w:rFonts w:ascii="Arial" w:cs="Arial" w:eastAsia="Arial" w:hAnsi="Arial"/>
          <w:b/>
          <w:bCs/>
          <w:color w:val="1A1714"/>
          <w:sz w:val="28"/>
          <w:szCs w:val="28"/>
        </w:rPr>
        <w:t xml:space="preserve">5.2 Core Endpoints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3560"/>
      </w:tblGrid>
      <w:tr>
        <w:tc>
          <w:tcPr>
            <w:tcW w:type="dxa" w:w="12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Method</w:t>
            </w:r>
          </w:p>
        </w:tc>
        <w:tc>
          <w:tcPr>
            <w:tcW w:type="dxa" w:w="26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Endpoint</w:t>
            </w:r>
          </w:p>
        </w:tc>
        <w:tc>
          <w:tcPr>
            <w:tcW w:type="dxa" w:w="20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Module</w:t>
            </w:r>
          </w:p>
        </w:tc>
        <w:tc>
          <w:tcPr>
            <w:tcW w:type="dxa" w:w="356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/api/v1/emotion/classify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Memory Weaver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Takes memory text → returns valence, arousal, quadrant, formula</w:t>
            </w:r>
          </w:p>
        </w:tc>
      </w:tr>
      <w:tr>
        <w:tc>
          <w:tcPr>
            <w:tcW w:type="dxa" w:w="12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POST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/api/v1/blueprint/compile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Memory Weaver / P3</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Takes emotion data → returns full EC_CANON_V1 blueprint JSON</w:t>
            </w:r>
          </w:p>
        </w:tc>
      </w:tr>
      <w:tr>
        <w:tc>
          <w:tcPr>
            <w:tcW w:type="dxa" w:w="12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/api/v1/content/generate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Design Drop Generator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Takes blueprint → returns Shopify/Instagram/Email/Pinterest/MJ content</w:t>
            </w:r>
          </w:p>
        </w:tc>
      </w:tr>
      <w:tr>
        <w:tc>
          <w:tcPr>
            <w:tcW w:type="dxa" w:w="12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POST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/api/v1/blueprint/evaluate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Blueprint Evaluator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Takes blueprint config → returns 6 scores + issues + fixes</w:t>
            </w:r>
          </w:p>
        </w:tc>
      </w:tr>
      <w:tr>
        <w:tc>
          <w:tcPr>
            <w:tcW w:type="dxa" w:w="12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/api/v1/build-sheet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Build Sheet Generator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Takes blueprint + size/skill → returns assembly steps JSON</w:t>
            </w:r>
          </w:p>
        </w:tc>
      </w:tr>
      <w:tr>
        <w:tc>
          <w:tcPr>
            <w:tcW w:type="dxa" w:w="1200"/>
            <w:tcBorders>
              <w:top w:val="single" w:color="CCCCCC" w:sz="1"/>
              <w:left w:val="single" w:color="CCCCCC" w:sz="1"/>
              <w:bottom w:val="single" w:color="CCCCCC" w:sz="1"/>
              <w:right w:val="single" w:color="CCCCCC" w:sz="1"/>
            </w:tcBorders>
            <w:shd w:fill="EDF0F5" w:val="clear"/>
            <w:tcMar>
              <w:top w:type="dxa" w:w="80"/>
              <w:left w:type="dxa" w:w="120"/>
              <w:bottom w:type="dxa" w:w="80"/>
              <w:right w:type="dxa" w:w="120"/>
            </w:tcMar>
            <w:vAlign w:val="center"/>
          </w:tcPr>
          <w:p>
            <w:r>
              <w:rPr>
                <w:rFonts w:ascii="Arial" w:cs="Arial" w:eastAsia="Arial" w:hAnsi="Arial"/>
                <w:color w:val="1A1714"/>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/api/v1/inventory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Inventory AI</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Returns full inventory with stock levels</w:t>
            </w:r>
          </w:p>
        </w:tc>
      </w:tr>
      <w:tr>
        <w:tc>
          <w:tcPr>
            <w:tcW w:type="dxa" w:w="12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/api/v1/inventory/substitute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Inventory AI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Takes SKU → returns 3 best substitutes with reasoning</w:t>
            </w:r>
          </w:p>
        </w:tc>
      </w:tr>
      <w:tr>
        <w:tc>
          <w:tcPr>
            <w:tcW w:type="dxa" w:w="1200"/>
            <w:tcBorders>
              <w:top w:val="single" w:color="CCCCCC" w:sz="1"/>
              <w:left w:val="single" w:color="CCCCCC" w:sz="1"/>
              <w:bottom w:val="single" w:color="CCCCCC" w:sz="1"/>
              <w:right w:val="single" w:color="CCCCCC" w:sz="1"/>
            </w:tcBorders>
            <w:shd w:fill="EDF0F5" w:val="clear"/>
            <w:tcMar>
              <w:top w:type="dxa" w:w="80"/>
              <w:left w:type="dxa" w:w="120"/>
              <w:bottom w:type="dxa" w:w="80"/>
              <w:right w:type="dxa" w:w="120"/>
            </w:tcMar>
            <w:vAlign w:val="center"/>
          </w:tcPr>
          <w:p>
            <w:r>
              <w:rPr>
                <w:rFonts w:ascii="Arial" w:cs="Arial" w:eastAsia="Arial" w:hAnsi="Arial"/>
                <w:color w:val="1A1714"/>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/api/v1/blueprints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Blueprint Library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List saved blueprints with filter/search</w:t>
            </w:r>
          </w:p>
        </w:tc>
      </w:tr>
      <w:tr>
        <w:tc>
          <w:tcPr>
            <w:tcW w:type="dxa" w:w="12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/api/v1/blueprints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Blueprint Library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Save new blueprint</w:t>
            </w:r>
          </w:p>
        </w:tc>
      </w:tr>
      <w:tr>
        <w:tc>
          <w:tcPr>
            <w:tcW w:type="dxa" w:w="1200"/>
            <w:tcBorders>
              <w:top w:val="single" w:color="CCCCCC" w:sz="1"/>
              <w:left w:val="single" w:color="CCCCCC" w:sz="1"/>
              <w:bottom w:val="single" w:color="CCCCCC" w:sz="1"/>
              <w:right w:val="single" w:color="CCCCCC" w:sz="1"/>
            </w:tcBorders>
            <w:shd w:fill="EDF0F5" w:val="clear"/>
            <w:tcMar>
              <w:top w:type="dxa" w:w="80"/>
              <w:left w:type="dxa" w:w="120"/>
              <w:bottom w:type="dxa" w:w="80"/>
              <w:right w:type="dxa" w:w="120"/>
            </w:tcMar>
            <w:vAlign w:val="center"/>
          </w:tcPr>
          <w:p>
            <w:r>
              <w:rPr>
                <w:rFonts w:ascii="Arial" w:cs="Arial" w:eastAsia="Arial" w:hAnsi="Arial"/>
                <w:color w:val="1A1714"/>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/api/v1/orders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Order Tracker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List all orders with status filter</w:t>
            </w:r>
          </w:p>
        </w:tc>
      </w:tr>
      <w:tr>
        <w:tc>
          <w:tcPr>
            <w:tcW w:type="dxa" w:w="12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/api/v1/orders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Order Studio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Create new order</w:t>
            </w:r>
          </w:p>
        </w:tc>
      </w:tr>
      <w:tr>
        <w:tc>
          <w:tcPr>
            <w:tcW w:type="dxa" w:w="1200"/>
            <w:tcBorders>
              <w:top w:val="single" w:color="CCCCCC" w:sz="1"/>
              <w:left w:val="single" w:color="CCCCCC" w:sz="1"/>
              <w:bottom w:val="single" w:color="CCCCCC" w:sz="1"/>
              <w:right w:val="single" w:color="CCCCCC" w:sz="1"/>
            </w:tcBorders>
            <w:shd w:fill="F5EDF5" w:val="clear"/>
            <w:tcMar>
              <w:top w:type="dxa" w:w="80"/>
              <w:left w:type="dxa" w:w="120"/>
              <w:bottom w:type="dxa" w:w="80"/>
              <w:right w:type="dxa" w:w="120"/>
            </w:tcMar>
            <w:vAlign w:val="center"/>
          </w:tcPr>
          <w:p>
            <w:r>
              <w:rPr>
                <w:rFonts w:ascii="Arial" w:cs="Arial" w:eastAsia="Arial" w:hAnsi="Arial"/>
                <w:color w:val="1A1714"/>
                <w:sz w:val="20"/>
                <w:szCs w:val="20"/>
              </w:rPr>
              <w:t xml:space="preserve">PATCH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/api/v1/orders/:id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Order Tracker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Update order status</w:t>
            </w:r>
          </w:p>
        </w:tc>
      </w:tr>
      <w:tr>
        <w:tc>
          <w:tcPr>
            <w:tcW w:type="dxa" w:w="1200"/>
            <w:tcBorders>
              <w:top w:val="single" w:color="CCCCCC" w:sz="1"/>
              <w:left w:val="single" w:color="CCCCCC" w:sz="1"/>
              <w:bottom w:val="single" w:color="CCCCCC" w:sz="1"/>
              <w:right w:val="single" w:color="CCCCCC" w:sz="1"/>
            </w:tcBorders>
            <w:shd w:fill="EDF0F5" w:val="clear"/>
            <w:tcMar>
              <w:top w:type="dxa" w:w="80"/>
              <w:left w:type="dxa" w:w="120"/>
              <w:bottom w:type="dxa" w:w="80"/>
              <w:right w:type="dxa" w:w="120"/>
            </w:tcMar>
            <w:vAlign w:val="center"/>
          </w:tcPr>
          <w:p>
            <w:r>
              <w:rPr>
                <w:rFonts w:ascii="Arial" w:cs="Arial" w:eastAsia="Arial" w:hAnsi="Arial"/>
                <w:color w:val="1A1714"/>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/api/v1/drops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Analytics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List all logged drops</w:t>
            </w:r>
          </w:p>
        </w:tc>
      </w:tr>
      <w:tr>
        <w:tc>
          <w:tcPr>
            <w:tcW w:type="dxa" w:w="12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POST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/api/v1/drops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Analytics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Log new drop performance record</w:t>
            </w:r>
          </w:p>
        </w:tc>
      </w:tr>
      <w:tr>
        <w:tc>
          <w:tcPr>
            <w:tcW w:type="dxa" w:w="12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/api/v1/shopify/publish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Shopify Publisher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Publish listing to Shopify store</w:t>
            </w:r>
          </w:p>
        </w:tc>
      </w:tr>
      <w:tr>
        <w:tc>
          <w:tcPr>
            <w:tcW w:type="dxa" w:w="12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POST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/api/v1/email/send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Gmail Integration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Send status email via Gmail MCP</w:t>
            </w:r>
          </w:p>
        </w:tc>
      </w:tr>
      <w:tr>
        <w:tc>
          <w:tcPr>
            <w:tcW w:type="dxa" w:w="12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/api/v1/calendar/event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Calendar Integration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Create calendar event via GCal MCP</w:t>
            </w:r>
          </w:p>
        </w:tc>
      </w:tr>
    </w:tbl>
    <w:p>
      <w:pPr>
        <w:spacing w:before="120" w:after="0"/>
      </w:pPr>
      <w:r>
        <w:rPr>
          <w:rFonts w:ascii="Arial" w:cs="Arial" w:eastAsia="Arial" w:hAnsi="Arial"/>
          <w:color w:val="1A1714"/>
          <w:sz w:val="22"/>
          <w:szCs w:val="22"/>
        </w:rPr>
        <w:t xml:space="preserve"/>
      </w:r>
    </w:p>
    <w:p>
      <w:pPr>
        <w:pStyle w:val="Heading2"/>
        <w:spacing w:before="280" w:after="100"/>
      </w:pPr>
      <w:r>
        <w:rPr>
          <w:rFonts w:ascii="Arial" w:cs="Arial" w:eastAsia="Arial" w:hAnsi="Arial"/>
          <w:b/>
          <w:bCs/>
          <w:color w:val="1A1714"/>
          <w:sz w:val="28"/>
          <w:szCs w:val="28"/>
        </w:rPr>
        <w:t xml:space="preserve">5.3 Key AI Prompt Contracts</w:t>
      </w:r>
    </w:p>
    <w:p>
      <w:pPr>
        <w:spacing w:before="60" w:after="80"/>
      </w:pPr>
      <w:r>
        <w:rPr>
          <w:rFonts w:ascii="Arial" w:cs="Arial" w:eastAsia="Arial" w:hAnsi="Arial"/>
          <w:color w:val="1A1714"/>
          <w:sz w:val="20"/>
          <w:szCs w:val="20"/>
        </w:rPr>
        <w:t xml:space="preserve">The following AI calls have strict JSON output contracts. The prototype includes working system prompts — copy them exactly into your backend services.</w:t>
      </w:r>
    </w:p>
    <w:p>
      <w:pPr>
        <w:pStyle w:val="Heading3"/>
        <w:spacing w:before="200" w:after="80"/>
      </w:pPr>
      <w:r>
        <w:rPr>
          <w:rFonts w:ascii="Arial" w:cs="Arial" w:eastAsia="Arial" w:hAnsi="Arial"/>
          <w:b/>
          <w:bCs/>
          <w:color w:val="4A4038"/>
          <w:sz w:val="24"/>
          <w:szCs w:val="24"/>
        </w:rPr>
        <w:t xml:space="preserve">Emotion Classification (Memory Weaver Stage 2)</w:t>
      </w:r>
    </w:p>
    <w:p>
      <w:pPr>
        <w:spacing w:before="40" w:after="60"/>
      </w:pPr>
      <w:r>
        <w:rPr>
          <w:rFonts w:ascii="Arial" w:cs="Arial" w:eastAsia="Arial" w:hAnsi="Arial"/>
          <w:color w:val="1A1714"/>
          <w:sz w:val="20"/>
          <w:szCs w:val="20"/>
        </w:rPr>
        <w:t xml:space="preserve">System prompt instructs Claude to return ONLY valid JSON.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Field</w:t>
            </w:r>
          </w:p>
        </w:tc>
        <w:tc>
          <w:tcPr>
            <w:tcW w:type="dxa" w:w="20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Values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valence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float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-1.0 to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arousal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-1.0 to +1.0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quadrant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enum</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"Cozy &amp; Calm" | "Festive &amp; Bright" | "Dramatic Tension" | "Vintage Melancholy"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formula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One of the 12 canonical formula names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emotional_tone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3–5 descriptive words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palette_direction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Color palette 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density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enum</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"low" | "medium" | "high"</w:t>
            </w:r>
          </w:p>
        </w:tc>
      </w:tr>
    </w:tbl>
    <w:p>
      <w:pPr>
        <w:spacing w:before="120" w:after="0"/>
      </w:pPr>
      <w:r>
        <w:rPr>
          <w:rFonts w:ascii="Arial" w:cs="Arial" w:eastAsia="Arial" w:hAnsi="Arial"/>
          <w:color w:val="1A1714"/>
          <w:sz w:val="22"/>
          <w:szCs w:val="22"/>
        </w:rPr>
        <w:t xml:space="preserve"/>
      </w:r>
    </w:p>
    <w:p>
      <w:pPr>
        <w:pStyle w:val="Heading3"/>
        <w:spacing w:before="200" w:after="80"/>
      </w:pPr>
      <w:r>
        <w:rPr>
          <w:rFonts w:ascii="Arial" w:cs="Arial" w:eastAsia="Arial" w:hAnsi="Arial"/>
          <w:b/>
          <w:bCs/>
          <w:color w:val="4A4038"/>
          <w:sz w:val="24"/>
          <w:szCs w:val="24"/>
        </w:rPr>
        <w:t xml:space="preserve">Blueprint Evaluator (6-Dimension Scoring)</w:t>
      </w:r>
    </w:p>
    <w:p>
      <w:pPr>
        <w:spacing w:before="40" w:after="60"/>
      </w:pPr>
      <w:r>
        <w:rPr>
          <w:rFonts w:ascii="Arial" w:cs="Arial" w:eastAsia="Arial" w:hAnsi="Arial"/>
          <w:color w:val="1A1714"/>
          <w:sz w:val="20"/>
          <w:szCs w:val="20"/>
        </w:rPr>
        <w:t xml:space="preserve">Returns scored JSON with dimensions, overall score, issues list, and quick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Field</w:t>
            </w:r>
          </w:p>
        </w:tc>
        <w:tc>
          <w:tcPr>
            <w:tcW w:type="dxa" w:w="18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476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scores.emotion_alignment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float 0–1</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How well formula matches emotion space coordinates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scores.brand_fit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float 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Compliance with Evercrafted aesthetic rules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scores.composition_quality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float 0–1</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Balance, rhythm, negative space 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scores.material_integrity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float 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Faux-only, no ribbons/bows, no silk — flags violations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scores.negative_space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float 0–1</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Intentional emptiness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scores.design_originality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float 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Distinctiveness from template defaults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overall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int 0–100</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Weighted average → letter grade A–F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issues[]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array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Each: { severity: critical|warning|info, message: string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quick_fixes[]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array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3 specific actionable recommendations</w:t>
            </w:r>
          </w:p>
        </w:tc>
      </w:tr>
    </w:tbl>
    <w:p>
      <w:r>
        <w:br w:type="page"/>
      </w:r>
    </w:p>
    <w:p>
      <w:pPr>
        <w:pStyle w:val="Heading1"/>
        <w:pBdr>
          <w:bottom w:val="single" w:color="8B6914" w:sz="6" w:space="4"/>
        </w:pBdr>
        <w:spacing w:before="360" w:after="120"/>
      </w:pPr>
      <w:r>
        <w:rPr>
          <w:rFonts w:ascii="Arial" w:cs="Arial" w:eastAsia="Arial" w:hAnsi="Arial"/>
          <w:b/>
          <w:bCs/>
          <w:color w:val="1A1714"/>
          <w:sz w:val="36"/>
          <w:szCs w:val="36"/>
        </w:rPr>
        <w:t xml:space="preserve">6. Database Schema</w:t>
      </w:r>
    </w:p>
    <w:p>
      <w:pPr>
        <w:pStyle w:val="Heading2"/>
        <w:spacing w:before="280" w:after="100"/>
      </w:pPr>
      <w:r>
        <w:rPr>
          <w:rFonts w:ascii="Arial" w:cs="Arial" w:eastAsia="Arial" w:hAnsi="Arial"/>
          <w:b/>
          <w:bCs/>
          <w:color w:val="1A1714"/>
          <w:sz w:val="28"/>
          <w:szCs w:val="28"/>
        </w:rPr>
        <w:t xml:space="preserve">6.1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Table</w:t>
            </w:r>
          </w:p>
        </w:tc>
        <w:tc>
          <w:tcPr>
            <w:tcW w:type="dxa" w:w="16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Primary Key</w:t>
            </w:r>
          </w:p>
        </w:tc>
        <w:tc>
          <w:tcPr>
            <w:tcW w:type="dxa" w:w="16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Key Fields</w:t>
            </w:r>
          </w:p>
        </w:tc>
        <w:tc>
          <w:tcPr>
            <w:tcW w:type="dxa" w:w="416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blueprints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blueprint_id (text)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formula, emotion_quadrant, valence, arousal, dna_json, elements_json, scores_json, version, parent_id, created_by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The central table. dna_json and elements_json store JSONB.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orders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id (UUID)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customer_name, customer_email, blueprint_id, status, total, lead_weeks, created_at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status enum: received | in-build | quality-check | shipped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inventory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sku (text)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name, role, color_hex, stock, max_stock, formula_compat_json, emotional_affinity_json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560+ items. formula_compat_json is array of formula names.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drops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id (UUID)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name, formula, units_sold, total_units, retail_price, cogs, revenue, margin, sell_through, month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Analytics source of truth.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blueprint_versions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id (UUID)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blueprint_id, version_num, blueprint_json, note, created_at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Full snapshot per version. Enables rollback.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shopify_listings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id (UUID)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blueprint_id, shopify_product_id, title, handle, price, quantity, status, published_at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Links blueprints to Shopify products.</w:t>
            </w:r>
          </w:p>
        </w:tc>
      </w:tr>
    </w:tbl>
    <w:p>
      <w:r>
        <w:br w:type="page"/>
      </w:r>
    </w:p>
    <w:p>
      <w:pPr>
        <w:pStyle w:val="Heading1"/>
        <w:pBdr>
          <w:bottom w:val="single" w:color="8B6914" w:sz="6" w:space="4"/>
        </w:pBdr>
        <w:spacing w:before="360" w:after="120"/>
      </w:pPr>
      <w:r>
        <w:rPr>
          <w:rFonts w:ascii="Arial" w:cs="Arial" w:eastAsia="Arial" w:hAnsi="Arial"/>
          <w:b/>
          <w:bCs/>
          <w:color w:val="1A1714"/>
          <w:sz w:val="36"/>
          <w:szCs w:val="36"/>
        </w:rPr>
        <w:t xml:space="preserve">7. Non-Negotiable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0000" w:sz="4"/>
              <w:left w:val="single" w:color="B00000" w:sz="4"/>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b/>
                <w:bCs/>
                <w:color w:val="B00000"/>
                <w:sz w:val="20"/>
                <w:szCs w:val="20"/>
              </w:rPr>
              <w:t xml:space="preserve">Brand Integrity Rule: </w:t>
            </w:r>
            <w:r>
              <w:rPr>
                <w:rFonts w:ascii="Arial" w:cs="Arial" w:eastAsia="Arial" w:hAnsi="Arial"/>
                <w:color w:val="1A1714"/>
                <w:sz w:val="20"/>
                <w:szCs w:val="20"/>
              </w:rPr>
              <w:t xml:space="preserve">Any blueprint that includes ribbon, bow, silk, or symmetry flags must be blocked at the API level — not just UI-level validation. The evaluator returns these as CRITICAL issues.</w:t>
            </w:r>
          </w:p>
        </w:tc>
      </w:tr>
    </w:tbl>
    <w:p>
      <w:pPr>
        <w:spacing w:before="80" w:after="0"/>
      </w:pPr>
      <w:r>
        <w:rPr>
          <w:rFonts w:ascii="Arial" w:cs="Arial" w:eastAsia="Arial" w:hAnsi="Arial"/>
          <w:color w:val="1A1714"/>
          <w:sz w:val="22"/>
          <w:szCs w:val="22"/>
        </w:rPr>
        <w:t xml:space="preserve"/>
      </w:r>
    </w:p>
    <w:p>
      <w:pPr>
        <w:pStyle w:val="Heading2"/>
        <w:spacing w:before="280" w:after="100"/>
      </w:pPr>
      <w:r>
        <w:rPr>
          <w:rFonts w:ascii="Arial" w:cs="Arial" w:eastAsia="Arial" w:hAnsi="Arial"/>
          <w:b/>
          <w:bCs/>
          <w:color w:val="1A1714"/>
          <w:sz w:val="28"/>
          <w:szCs w:val="28"/>
        </w:rPr>
        <w:t xml:space="preserve">7.1 Material Rules — Hard Constraints</w:t>
      </w:r>
    </w:p>
    <w:p>
      <w:pPr>
        <w:pStyle w:val="ListParagraph"/>
        <w:numPr>
          <w:ilvl w:val="0"/>
          <w:numId w:val="2"/>
        </w:numPr>
        <w:spacing w:before="40" w:after="40"/>
      </w:pPr>
      <w:r>
        <w:rPr>
          <w:rFonts w:ascii="Arial" w:cs="Arial" w:eastAsia="Arial" w:hAnsi="Arial"/>
          <w:color w:val="1A1714"/>
          <w:sz w:val="20"/>
          <w:szCs w:val="20"/>
        </w:rPr>
        <w:t xml:space="preserve">Faux botanical ONLY — no fresh, dried organic, or silk materials</w:t>
      </w:r>
    </w:p>
    <w:p>
      <w:pPr>
        <w:pStyle w:val="ListParagraph"/>
        <w:numPr>
          <w:ilvl w:val="0"/>
          <w:numId w:val="2"/>
        </w:numPr>
        <w:spacing w:before="40" w:after="40"/>
      </w:pPr>
      <w:r>
        <w:rPr>
          <w:rFonts w:ascii="Arial" w:cs="Arial" w:eastAsia="Arial" w:hAnsi="Arial"/>
          <w:color w:val="1A1714"/>
          <w:sz w:val="20"/>
          <w:szCs w:val="20"/>
        </w:rPr>
        <w:t xml:space="preserve">No ribbons. No bows. No decorative wire picks.</w:t>
      </w:r>
    </w:p>
    <w:p>
      <w:pPr>
        <w:pStyle w:val="ListParagraph"/>
        <w:numPr>
          <w:ilvl w:val="0"/>
          <w:numId w:val="2"/>
        </w:numPr>
        <w:spacing w:before="40" w:after="40"/>
      </w:pPr>
      <w:r>
        <w:rPr>
          <w:rFonts w:ascii="Arial" w:cs="Arial" w:eastAsia="Arial" w:hAnsi="Arial"/>
          <w:color w:val="1A1714"/>
          <w:sz w:val="20"/>
          <w:szCs w:val="20"/>
        </w:rPr>
        <w:t xml:space="preserve">No symmetrical compositions — asymmetry is a brand requirement</w:t>
      </w:r>
    </w:p>
    <w:p>
      <w:pPr>
        <w:pStyle w:val="ListParagraph"/>
        <w:numPr>
          <w:ilvl w:val="0"/>
          <w:numId w:val="2"/>
        </w:numPr>
        <w:spacing w:before="40" w:after="40"/>
      </w:pPr>
      <w:r>
        <w:rPr>
          <w:rFonts w:ascii="Arial" w:cs="Arial" w:eastAsia="Arial" w:hAnsi="Arial"/>
          <w:color w:val="1A1714"/>
          <w:sz w:val="20"/>
          <w:szCs w:val="20"/>
        </w:rPr>
        <w:t xml:space="preserve">Matte finishes only — no glitter, shimmer, or high-gloss</w:t>
      </w:r>
    </w:p>
    <w:p>
      <w:pPr>
        <w:pStyle w:val="ListParagraph"/>
        <w:numPr>
          <w:ilvl w:val="0"/>
          <w:numId w:val="2"/>
        </w:numPr>
        <w:spacing w:before="40" w:after="40"/>
      </w:pPr>
      <w:r>
        <w:rPr>
          <w:rFonts w:ascii="Arial" w:cs="Arial" w:eastAsia="Arial" w:hAnsi="Arial"/>
          <w:color w:val="1A1714"/>
          <w:sz w:val="20"/>
          <w:szCs w:val="20"/>
        </w:rPr>
        <w:t xml:space="preserve">Designed incompleteness — intentional negative space is mandatory, not optional</w:t>
      </w:r>
    </w:p>
    <w:p>
      <w:pPr>
        <w:spacing w:before="80" w:after="0"/>
      </w:pPr>
      <w:r>
        <w:rPr>
          <w:rFonts w:ascii="Arial" w:cs="Arial" w:eastAsia="Arial" w:hAnsi="Arial"/>
          <w:color w:val="1A1714"/>
          <w:sz w:val="22"/>
          <w:szCs w:val="22"/>
        </w:rPr>
        <w:t xml:space="preserve"/>
      </w:r>
    </w:p>
    <w:p>
      <w:pPr>
        <w:pStyle w:val="Heading2"/>
        <w:spacing w:before="280" w:after="100"/>
      </w:pPr>
      <w:r>
        <w:rPr>
          <w:rFonts w:ascii="Arial" w:cs="Arial" w:eastAsia="Arial" w:hAnsi="Arial"/>
          <w:b/>
          <w:bCs/>
          <w:color w:val="1A1714"/>
          <w:sz w:val="28"/>
          <w:szCs w:val="28"/>
        </w:rPr>
        <w:t xml:space="preserve">7.2 Pricing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Size</w:t>
            </w:r>
          </w:p>
        </w:tc>
        <w:tc>
          <w:tcPr>
            <w:tcW w:type="dxa" w:w="20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Base Materials</w:t>
            </w:r>
          </w:p>
        </w:tc>
        <w:tc>
          <w:tcPr>
            <w:tcW w:type="dxa" w:w="20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Labor Hours</w:t>
            </w:r>
          </w:p>
        </w:tc>
        <w:tc>
          <w:tcPr>
            <w:tcW w:type="dxa" w:w="316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Min Retail (40% margin)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18"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$32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1.8 hrs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~$105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$42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2.5 hrs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~$138</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24"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$58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3.2 hrs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~$190</w:t>
            </w:r>
          </w:p>
        </w:tc>
      </w:tr>
    </w:tbl>
    <w:p>
      <w:pPr>
        <w:spacing w:before="80" w:after="0"/>
      </w:pPr>
      <w:r>
        <w:rPr>
          <w:rFonts w:ascii="Arial" w:cs="Arial" w:eastAsia="Arial" w:hAnsi="Arial"/>
          <w:color w:val="1A1714"/>
          <w:sz w:val="22"/>
          <w:szCs w:val="22"/>
        </w:rPr>
        <w:t xml:space="preserve"/>
      </w:r>
    </w:p>
    <w:p>
      <w:pPr>
        <w:pStyle w:val="ListParagraph"/>
        <w:numPr>
          <w:ilvl w:val="0"/>
          <w:numId w:val="2"/>
        </w:numPr>
        <w:spacing w:before="40" w:after="40"/>
      </w:pPr>
      <w:r>
        <w:rPr>
          <w:rFonts w:ascii="Arial" w:cs="Arial" w:eastAsia="Arial" w:hAnsi="Arial"/>
          <w:color w:val="1A1714"/>
          <w:sz w:val="20"/>
          <w:szCs w:val="20"/>
        </w:rPr>
        <w:t xml:space="preserve">Labor rate default: $22/hour. Configurable in settings.</w:t>
      </w:r>
    </w:p>
    <w:p>
      <w:pPr>
        <w:pStyle w:val="ListParagraph"/>
        <w:numPr>
          <w:ilvl w:val="0"/>
          <w:numId w:val="2"/>
        </w:numPr>
        <w:spacing w:before="40" w:after="40"/>
      </w:pPr>
      <w:r>
        <w:rPr>
          <w:rFonts w:ascii="Arial" w:cs="Arial" w:eastAsia="Arial" w:hAnsi="Arial"/>
          <w:color w:val="1A1714"/>
          <w:sz w:val="20"/>
          <w:szCs w:val="20"/>
        </w:rPr>
        <w:t xml:space="preserve">Overhead rate default: 12% of materials. Configurable.</w:t>
      </w:r>
    </w:p>
    <w:p>
      <w:pPr>
        <w:pStyle w:val="ListParagraph"/>
        <w:numPr>
          <w:ilvl w:val="0"/>
          <w:numId w:val="2"/>
        </w:numPr>
        <w:spacing w:before="40" w:after="40"/>
      </w:pPr>
      <w:r>
        <w:rPr>
          <w:rFonts w:ascii="Arial" w:cs="Arial" w:eastAsia="Arial" w:hAnsi="Arial"/>
          <w:color w:val="1A1714"/>
          <w:sz w:val="20"/>
          <w:szCs w:val="20"/>
        </w:rPr>
        <w:t xml:space="preserve">Wholesale multiplier: 0.50–0.60× of retail.</w:t>
      </w:r>
    </w:p>
    <w:p>
      <w:pPr>
        <w:pStyle w:val="ListParagraph"/>
        <w:numPr>
          <w:ilvl w:val="0"/>
          <w:numId w:val="2"/>
        </w:numPr>
        <w:spacing w:before="40" w:after="40"/>
      </w:pPr>
      <w:r>
        <w:rPr>
          <w:rFonts w:ascii="Arial" w:cs="Arial" w:eastAsia="Arial" w:hAnsi="Arial"/>
          <w:color w:val="1A1714"/>
          <w:sz w:val="20"/>
          <w:szCs w:val="20"/>
        </w:rPr>
        <w:t xml:space="preserve">Minimum margin threshold: 38%. Flag any blueprint below this.</w:t>
      </w:r>
    </w:p>
    <w:p>
      <w:pPr>
        <w:spacing w:before="80" w:after="0"/>
      </w:pPr>
      <w:r>
        <w:rPr>
          <w:rFonts w:ascii="Arial" w:cs="Arial" w:eastAsia="Arial" w:hAnsi="Arial"/>
          <w:color w:val="1A1714"/>
          <w:sz w:val="22"/>
          <w:szCs w:val="22"/>
        </w:rPr>
        <w:t xml:space="preserve"/>
      </w:r>
    </w:p>
    <w:p>
      <w:pPr>
        <w:pStyle w:val="Heading2"/>
        <w:spacing w:before="280" w:after="100"/>
      </w:pPr>
      <w:r>
        <w:rPr>
          <w:rFonts w:ascii="Arial" w:cs="Arial" w:eastAsia="Arial" w:hAnsi="Arial"/>
          <w:b/>
          <w:bCs/>
          <w:color w:val="1A1714"/>
          <w:sz w:val="28"/>
          <w:szCs w:val="28"/>
        </w:rPr>
        <w:t xml:space="preserve">7.3 Lead Time Rules</w:t>
      </w:r>
    </w:p>
    <w:p>
      <w:pPr>
        <w:pStyle w:val="ListParagraph"/>
        <w:numPr>
          <w:ilvl w:val="0"/>
          <w:numId w:val="2"/>
        </w:numPr>
        <w:spacing w:before="40" w:after="40"/>
      </w:pPr>
      <w:r>
        <w:rPr>
          <w:rFonts w:ascii="Arial" w:cs="Arial" w:eastAsia="Arial" w:hAnsi="Arial"/>
          <w:color w:val="1A1714"/>
          <w:sz w:val="20"/>
          <w:szCs w:val="20"/>
        </w:rPr>
        <w:t xml:space="preserve">Standard: 2 weeks from order confirmation</w:t>
      </w:r>
    </w:p>
    <w:p>
      <w:pPr>
        <w:pStyle w:val="ListParagraph"/>
        <w:numPr>
          <w:ilvl w:val="0"/>
          <w:numId w:val="2"/>
        </w:numPr>
        <w:spacing w:before="40" w:after="40"/>
      </w:pPr>
      <w:r>
        <w:rPr>
          <w:rFonts w:ascii="Arial" w:cs="Arial" w:eastAsia="Arial" w:hAnsi="Arial"/>
          <w:color w:val="1A1714"/>
          <w:sz w:val="20"/>
          <w:szCs w:val="20"/>
        </w:rPr>
        <w:t xml:space="preserve">24" size or custom memorial: 3 weeks</w:t>
      </w:r>
    </w:p>
    <w:p>
      <w:pPr>
        <w:pStyle w:val="ListParagraph"/>
        <w:numPr>
          <w:ilvl w:val="0"/>
          <w:numId w:val="2"/>
        </w:numPr>
        <w:spacing w:before="40" w:after="40"/>
      </w:pPr>
      <w:r>
        <w:rPr>
          <w:rFonts w:ascii="Arial" w:cs="Arial" w:eastAsia="Arial" w:hAnsi="Arial"/>
          <w:color w:val="1A1714"/>
          <w:sz w:val="20"/>
          <w:szCs w:val="20"/>
        </w:rPr>
        <w:t xml:space="preserve">Rush (&lt; 1 week): not offered by default — flag as exception</w:t>
      </w:r>
    </w:p>
    <w:p>
      <w:pPr>
        <w:pStyle w:val="Heading2"/>
        <w:spacing w:before="280" w:after="100"/>
      </w:pPr>
      <w:r>
        <w:rPr>
          <w:rFonts w:ascii="Arial" w:cs="Arial" w:eastAsia="Arial" w:hAnsi="Arial"/>
          <w:b/>
          <w:bCs/>
          <w:color w:val="1A1714"/>
          <w:sz w:val="28"/>
          <w:szCs w:val="28"/>
        </w:rPr>
        <w:t xml:space="preserve">7.4 Inventory Substitution Rules (Inventory Salvage Formula)</w:t>
      </w:r>
    </w:p>
    <w:p>
      <w:pPr>
        <w:pStyle w:val="ListParagraph"/>
        <w:numPr>
          <w:ilvl w:val="0"/>
          <w:numId w:val="2"/>
        </w:numPr>
        <w:spacing w:before="40" w:after="40"/>
      </w:pPr>
      <w:r>
        <w:rPr>
          <w:rFonts w:ascii="Arial" w:cs="Arial" w:eastAsia="Arial" w:hAnsi="Arial"/>
          <w:color w:val="1A1714"/>
          <w:sz w:val="20"/>
          <w:szCs w:val="20"/>
        </w:rPr>
        <w:t xml:space="preserve">Substitute must match the original SKU's role (focal→focal, greenery→greenery, etc.)</w:t>
      </w:r>
    </w:p>
    <w:p>
      <w:pPr>
        <w:pStyle w:val="ListParagraph"/>
        <w:numPr>
          <w:ilvl w:val="0"/>
          <w:numId w:val="2"/>
        </w:numPr>
        <w:spacing w:before="40" w:after="40"/>
      </w:pPr>
      <w:r>
        <w:rPr>
          <w:rFonts w:ascii="Arial" w:cs="Arial" w:eastAsia="Arial" w:hAnsi="Arial"/>
          <w:color w:val="1A1714"/>
          <w:sz w:val="20"/>
          <w:szCs w:val="20"/>
        </w:rPr>
        <w:t xml:space="preserve">Color proximity: substitute must be within 30° of original hue on color wheel</w:t>
      </w:r>
    </w:p>
    <w:p>
      <w:pPr>
        <w:pStyle w:val="ListParagraph"/>
        <w:numPr>
          <w:ilvl w:val="0"/>
          <w:numId w:val="2"/>
        </w:numPr>
        <w:spacing w:before="40" w:after="40"/>
      </w:pPr>
      <w:r>
        <w:rPr>
          <w:rFonts w:ascii="Arial" w:cs="Arial" w:eastAsia="Arial" w:hAnsi="Arial"/>
          <w:color w:val="1A1714"/>
          <w:sz w:val="20"/>
          <w:szCs w:val="20"/>
        </w:rPr>
        <w:t xml:space="preserve">Formula compatibility: substitute must appear in formula's compatible SKU list</w:t>
      </w:r>
    </w:p>
    <w:p>
      <w:pPr>
        <w:pStyle w:val="ListParagraph"/>
        <w:numPr>
          <w:ilvl w:val="0"/>
          <w:numId w:val="2"/>
        </w:numPr>
        <w:spacing w:before="40" w:after="40"/>
      </w:pPr>
      <w:r>
        <w:rPr>
          <w:rFonts w:ascii="Arial" w:cs="Arial" w:eastAsia="Arial" w:hAnsi="Arial"/>
          <w:color w:val="1A1714"/>
          <w:sz w:val="20"/>
          <w:szCs w:val="20"/>
        </w:rPr>
        <w:t xml:space="preserve">Compatibility rating threshold: minimum 7/10 for automatic substitution; below 7 requires manual approval</w:t>
      </w:r>
    </w:p>
    <w:p>
      <w:r>
        <w:br w:type="page"/>
      </w:r>
    </w:p>
    <w:p>
      <w:pPr>
        <w:pStyle w:val="Heading1"/>
        <w:pBdr>
          <w:bottom w:val="single" w:color="8B6914" w:sz="6" w:space="4"/>
        </w:pBdr>
        <w:spacing w:before="360" w:after="120"/>
      </w:pPr>
      <w:r>
        <w:rPr>
          <w:rFonts w:ascii="Arial" w:cs="Arial" w:eastAsia="Arial" w:hAnsi="Arial"/>
          <w:b/>
          <w:bCs/>
          <w:color w:val="1A1714"/>
          <w:sz w:val="36"/>
          <w:szCs w:val="36"/>
        </w:rPr>
        <w:t xml:space="preserve">8. Sprint Plan — 8-Week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6B3E" w:sz="4"/>
              <w:left w:val="single" w:color="3A6B3E" w:sz="4"/>
              <w:bottom w:val="single" w:color="CCCCCC" w:sz="1"/>
              <w:right w:val="single" w:color="CCCCCC" w:sz="1"/>
            </w:tcBorders>
            <w:shd w:fill="EDF5ED" w:val="clear"/>
            <w:tcMar>
              <w:top w:type="dxa" w:w="100"/>
              <w:left w:type="dxa" w:w="160"/>
              <w:bottom w:type="dxa" w:w="100"/>
              <w:right w:type="dxa" w:w="160"/>
            </w:tcMar>
          </w:tcPr>
          <w:p>
            <w:r>
              <w:rPr>
                <w:rFonts w:ascii="Arial" w:cs="Arial" w:eastAsia="Arial" w:hAnsi="Arial"/>
                <w:b/>
                <w:bCs/>
                <w:color w:val="3A6B3E"/>
                <w:sz w:val="20"/>
                <w:szCs w:val="20"/>
              </w:rPr>
              <w:t xml:space="preserve">Note: </w:t>
            </w:r>
            <w:r>
              <w:rPr>
                <w:rFonts w:ascii="Arial" w:cs="Arial" w:eastAsia="Arial" w:hAnsi="Arial"/>
                <w:color w:val="1A1714"/>
                <w:sz w:val="20"/>
                <w:szCs w:val="20"/>
              </w:rPr>
              <w:t xml:space="preserve">The HTML/CSS/JS prototypes for all 21 modules are complete and serve as the visual/interaction spec. Development is primarily porting prototype logic into production architecture, replacing artifact storage with PostgreSQL, and moving all Claude API calls server-side.</w:t>
            </w:r>
          </w:p>
        </w:tc>
      </w:tr>
    </w:tbl>
    <w:p>
      <w:pPr>
        <w:spacing w:before="120" w:after="0"/>
      </w:pPr>
      <w:r>
        <w:rPr>
          <w:rFonts w:ascii="Arial" w:cs="Arial" w:eastAsia="Arial" w:hAnsi="Arial"/>
          <w:color w:val="1A171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4160"/>
      </w:tblGrid>
      <w:tr>
        <w:tc>
          <w:tcPr>
            <w:tcW w:type="dxa" w:w="14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Sprint</w:t>
            </w:r>
          </w:p>
        </w:tc>
        <w:tc>
          <w:tcPr>
            <w:tcW w:type="dxa" w:w="18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Duration</w:t>
            </w:r>
          </w:p>
        </w:tc>
        <w:tc>
          <w:tcPr>
            <w:tcW w:type="dxa" w:w="20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Focus</w:t>
            </w:r>
          </w:p>
        </w:tc>
        <w:tc>
          <w:tcPr>
            <w:tcW w:type="dxa" w:w="416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Deliverables</w:t>
            </w:r>
          </w:p>
        </w:tc>
      </w:tr>
      <w:tr>
        <w:tc>
          <w:tcPr>
            <w:tcW w:type="dxa" w:w="14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Sprint 1</w:t>
            </w:r>
          </w:p>
        </w:tc>
        <w:tc>
          <w:tcPr>
            <w:tcW w:type="dxa" w:w="18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Week 1</w:t>
            </w:r>
          </w:p>
        </w:tc>
        <w:tc>
          <w:tcPr>
            <w:tcW w:type="dxa" w:w="20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Infrastructure</w:t>
            </w:r>
          </w:p>
        </w:tc>
        <w:tc>
          <w:tcPr>
            <w:tcW w:type="dxa" w:w="416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Next.js scaffold, FastAPI skeleton, PostgreSQL setup, Alembic migrations, auth middleware, env config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Sprint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Week 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Core API</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Emotion classifier endpoint, blueprint compiler endpoint, Claude API proxy (server-side), schema validation</w:t>
            </w:r>
          </w:p>
        </w:tc>
      </w:tr>
      <w:tr>
        <w:tc>
          <w:tcPr>
            <w:tcW w:type="dxa" w:w="14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Sprint 3</w:t>
            </w:r>
          </w:p>
        </w:tc>
        <w:tc>
          <w:tcPr>
            <w:tcW w:type="dxa" w:w="18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Week 3</w:t>
            </w:r>
          </w:p>
        </w:tc>
        <w:tc>
          <w:tcPr>
            <w:tcW w:type="dxa" w:w="20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P1–P4 Port</w:t>
            </w:r>
          </w:p>
        </w:tc>
        <w:tc>
          <w:tcPr>
            <w:tcW w:type="dxa" w:w="416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Dashboard, Formula Explorer, Emotion Space, DNA Registry — React components from HTML prototypes, real API calls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Sprint 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Week 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P5–P6 Port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Memory Weaver, Design Drop, Blueprint Chat, Inventory AI, Blueprint Evaluator — full pipeline, streaming responses</w:t>
            </w:r>
          </w:p>
        </w:tc>
      </w:tr>
      <w:tr>
        <w:tc>
          <w:tcPr>
            <w:tcW w:type="dxa" w:w="14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Sprint 5</w:t>
            </w:r>
          </w:p>
        </w:tc>
        <w:tc>
          <w:tcPr>
            <w:tcW w:type="dxa" w:w="18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Week 5</w:t>
            </w:r>
          </w:p>
        </w:tc>
        <w:tc>
          <w:tcPr>
            <w:tcW w:type="dxa" w:w="20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P7–P8 Port</w:t>
            </w:r>
          </w:p>
        </w:tc>
        <w:tc>
          <w:tcPr>
            <w:tcW w:type="dxa" w:w="416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Build Sheet, Pricing Calculator, Launch Planner, Order Studio, Order Tracker — full CRUD, Kanban persistence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Sprint 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Week 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P9–P10 Port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Analytics, Blueprint Library with versioning, Gmail MCP, Calendar MCP, Shopify Admin API</w:t>
            </w:r>
          </w:p>
        </w:tc>
      </w:tr>
      <w:tr>
        <w:tc>
          <w:tcPr>
            <w:tcW w:type="dxa" w:w="14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Sprint 7</w:t>
            </w:r>
          </w:p>
        </w:tc>
        <w:tc>
          <w:tcPr>
            <w:tcW w:type="dxa" w:w="18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Week 7</w:t>
            </w:r>
          </w:p>
        </w:tc>
        <w:tc>
          <w:tcPr>
            <w:tcW w:type="dxa" w:w="200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Inventory</w:t>
            </w:r>
          </w:p>
        </w:tc>
        <w:tc>
          <w:tcPr>
            <w:tcW w:type="dxa" w:w="4160"/>
            <w:tcBorders>
              <w:top w:val="single" w:color="CCCCCC" w:sz="1"/>
              <w:left w:val="single" w:color="CCCCCC" w:sz="1"/>
              <w:bottom w:val="single" w:color="CCCCCC" w:sz="1"/>
              <w:right w:val="single" w:color="CCCCCC" w:sz="1"/>
            </w:tcBorders>
            <w:shd w:fill="EDF5ED" w:val="clear"/>
            <w:tcMar>
              <w:top w:type="dxa" w:w="80"/>
              <w:left w:type="dxa" w:w="120"/>
              <w:bottom w:type="dxa" w:w="80"/>
              <w:right w:type="dxa" w:w="120"/>
            </w:tcMar>
            <w:vAlign w:val="center"/>
          </w:tcPr>
          <w:p>
            <w:r>
              <w:rPr>
                <w:rFonts w:ascii="Arial" w:cs="Arial" w:eastAsia="Arial" w:hAnsi="Arial"/>
                <w:color w:val="1A1714"/>
                <w:sz w:val="20"/>
                <w:szCs w:val="20"/>
              </w:rPr>
              <w:t xml:space="preserve">Full 560-item inventory import, velocity tracking, substitution engine, reorder signal logic</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Sprint 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Week 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QA + Deploy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End-to-end testing, Vercel deploy, environment hardening, API key security audit, staging handoff</w:t>
            </w:r>
          </w:p>
        </w:tc>
      </w:tr>
    </w:tbl>
    <w:p>
      <w:r>
        <w:br w:type="page"/>
      </w:r>
    </w:p>
    <w:p>
      <w:pPr>
        <w:pStyle w:val="Heading1"/>
        <w:pBdr>
          <w:bottom w:val="single" w:color="8B6914" w:sz="6" w:space="4"/>
        </w:pBdr>
        <w:spacing w:before="360" w:after="120"/>
      </w:pPr>
      <w:r>
        <w:rPr>
          <w:rFonts w:ascii="Arial" w:cs="Arial" w:eastAsia="Arial" w:hAnsi="Arial"/>
          <w:b/>
          <w:bCs/>
          <w:color w:val="1A1714"/>
          <w:sz w:val="36"/>
          <w:szCs w:val="36"/>
        </w:rPr>
        <w:t xml:space="preserve">9.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Layer</w:t>
            </w:r>
          </w:p>
        </w:tc>
        <w:tc>
          <w:tcPr>
            <w:tcW w:type="dxa" w:w="24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Service</w:t>
            </w:r>
          </w:p>
        </w:tc>
        <w:tc>
          <w:tcPr>
            <w:tcW w:type="dxa" w:w="476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Frontend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Vercel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Next.js app. Environment vars for API base URL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Backend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Railway / Render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FastAPI + Celery workers. Anthropic API key stored here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Database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Supabase / Neon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Managed PostgreSQL. Enable connection pooling.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Queue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Upstash Redis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Celery broker for async AI pipeline stages.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File Storage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Cloudflare R2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Blueprint exports, build sheets, product photos. S3-compatible.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Email/Calendar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MCP (Claude)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Gmail and GCal MCP servers. User auth via OAuth per session.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Shopify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Shopify Admin API</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Custom app with read_products + write_products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Sentry + Posthog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Error tracking + product analytics.</w:t>
            </w:r>
          </w:p>
        </w:tc>
      </w:tr>
    </w:tbl>
    <w:p>
      <w:pPr>
        <w:spacing w:before="120" w:after="0"/>
      </w:pPr>
      <w:r>
        <w:rPr>
          <w:rFonts w:ascii="Arial" w:cs="Arial" w:eastAsia="Arial" w:hAnsi="Arial"/>
          <w:color w:val="1A1714"/>
          <w:sz w:val="22"/>
          <w:szCs w:val="22"/>
        </w:rPr>
        <w:t xml:space="preserve"/>
      </w:r>
    </w:p>
    <w:p>
      <w:pPr>
        <w:pStyle w:val="Heading2"/>
        <w:spacing w:before="280" w:after="100"/>
      </w:pPr>
      <w:r>
        <w:rPr>
          <w:rFonts w:ascii="Arial" w:cs="Arial" w:eastAsia="Arial" w:hAnsi="Arial"/>
          <w:b/>
          <w:bCs/>
          <w:color w:val="1A1714"/>
          <w:sz w:val="28"/>
          <w:szCs w:val="28"/>
        </w:rPr>
        <w:t xml:space="preserve">9.1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Variable</w:t>
            </w:r>
          </w:p>
        </w:tc>
        <w:tc>
          <w:tcPr>
            <w:tcW w:type="dxa" w:w="616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ANTHROPIC_API_KEY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Claude API — backend ONLY, never expose to client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DATABASE_URL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PostgreSQL connection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REDIS_URL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Celery broker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SHOPIFY_SHOP_DOMAIN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your-store.myshopify.com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SHOPIFY_ACCESS_TOKEN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Private app access token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AWS_ACCESS_KEY_ID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R2 / S3 file storage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AWS_SECRET_ACCESS_KEY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R2 / S3 file storage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NEXT_PUBLIC_API_URL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Base URL for backend API (exposed to client)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1A1714"/>
                <w:sz w:val="18"/>
                <w:szCs w:val="18"/>
              </w:rPr>
              <w:t xml:space="preserve">JWT_SECRET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Auth token signing</w:t>
            </w:r>
          </w:p>
        </w:tc>
      </w:tr>
    </w:tbl>
    <w:p>
      <w:r>
        <w:br w:type="page"/>
      </w:r>
    </w:p>
    <w:p>
      <w:pPr>
        <w:pStyle w:val="Heading1"/>
        <w:pBdr>
          <w:bottom w:val="single" w:color="8B6914" w:sz="6" w:space="4"/>
        </w:pBdr>
        <w:spacing w:before="360" w:after="120"/>
      </w:pPr>
      <w:r>
        <w:rPr>
          <w:rFonts w:ascii="Arial" w:cs="Arial" w:eastAsia="Arial" w:hAnsi="Arial"/>
          <w:b/>
          <w:bCs/>
          <w:color w:val="1A1714"/>
          <w:sz w:val="36"/>
          <w:szCs w:val="36"/>
        </w:rPr>
        <w:t xml:space="preserve">10. Handoff File Index</w:t>
      </w:r>
    </w:p>
    <w:p>
      <w:pPr>
        <w:spacing w:before="60" w:after="100"/>
      </w:pPr>
      <w:r>
        <w:rPr>
          <w:rFonts w:ascii="Arial" w:cs="Arial" w:eastAsia="Arial" w:hAnsi="Arial"/>
          <w:color w:val="1A1714"/>
          <w:sz w:val="20"/>
          <w:szCs w:val="20"/>
        </w:rPr>
        <w:t xml:space="preserve">The following files accompany this specification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File</w:t>
            </w:r>
          </w:p>
        </w:tc>
        <w:tc>
          <w:tcPr>
            <w:tcW w:type="dxa" w:w="180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1A1714" w:val="clear"/>
            <w:tcMar>
              <w:top w:type="dxa" w:w="100"/>
              <w:left w:type="dxa" w:w="120"/>
              <w:bottom w:type="dxa" w:w="100"/>
              <w:right w:type="dxa" w:w="120"/>
            </w:tcMar>
          </w:tcPr>
          <w:p>
            <w:r>
              <w:rPr>
                <w:rFonts w:ascii="Arial" w:cs="Arial" w:eastAsia="Arial" w:hAnsi="Arial"/>
                <w:b/>
                <w:bCs/>
                <w:color w:val="FFFFFF"/>
                <w:sz w:val="19"/>
                <w:szCs w:val="19"/>
              </w:rPr>
              <w:t xml:space="preserve">Contains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evercrafted-spec.docx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This doc</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Complete specification (you are here)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console-p1-p4.html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Prototype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Dashboard, Formula Explorer, Emotion Space, Blueprint Inspector, DNA Registry, Placement Debugger, Inventory Analyzer, ABC Lab, Genome Dashboard, Output Studio, API Center, Schema Registry, Architecture Map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console-p5.html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Prototype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Memory Weaver Studio, Design Drop Generator, Blueprint Chat — all live AI via Claude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console-p6.html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Prototype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Inventory AI, Blueprint Evaluator — all live AI via Claude API</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console-p7.html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Prototype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1A1714"/>
                <w:sz w:val="20"/>
                <w:szCs w:val="20"/>
              </w:rPr>
              <w:t xml:space="preserve">Build Sheet Generator, Wholesale Price Calculator, Drop Launch Planner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console-p8-p10.html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Prototype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714"/>
                <w:sz w:val="20"/>
                <w:szCs w:val="20"/>
              </w:rPr>
              <w:t xml:space="preserve">Customer Order Studio, Order Tracker, Drop Performance, Blueprint Library, Gmail+Calendar (MCP live), Shopify Publisher</w:t>
            </w:r>
          </w:p>
        </w:tc>
      </w:tr>
    </w:tbl>
    <w:p>
      <w:pPr>
        <w:spacing w:before="120" w:after="0"/>
      </w:pPr>
      <w:r>
        <w:rPr>
          <w:rFonts w:ascii="Arial" w:cs="Arial" w:eastAsia="Arial" w:hAnsi="Arial"/>
          <w:color w:val="1A171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6B3E" w:sz="4"/>
              <w:left w:val="single" w:color="3A6B3E" w:sz="4"/>
              <w:bottom w:val="single" w:color="CCCCCC" w:sz="1"/>
              <w:right w:val="single" w:color="CCCCCC" w:sz="1"/>
            </w:tcBorders>
            <w:shd w:fill="EDF5ED" w:val="clear"/>
            <w:tcMar>
              <w:top w:type="dxa" w:w="100"/>
              <w:left w:type="dxa" w:w="160"/>
              <w:bottom w:type="dxa" w:w="100"/>
              <w:right w:type="dxa" w:w="160"/>
            </w:tcMar>
          </w:tcPr>
          <w:p>
            <w:r>
              <w:rPr>
                <w:rFonts w:ascii="Arial" w:cs="Arial" w:eastAsia="Arial" w:hAnsi="Arial"/>
                <w:b/>
                <w:bCs/>
                <w:color w:val="3A6B3E"/>
                <w:sz w:val="20"/>
                <w:szCs w:val="20"/>
              </w:rPr>
              <w:t xml:space="preserve">For the developer: </w:t>
            </w:r>
            <w:r>
              <w:rPr>
                <w:rFonts w:ascii="Arial" w:cs="Arial" w:eastAsia="Arial" w:hAnsi="Arial"/>
                <w:color w:val="1A1714"/>
                <w:sz w:val="20"/>
                <w:szCs w:val="20"/>
              </w:rPr>
              <w:t xml:space="preserve">Open each HTML file directly in Chrome. All Claude API calls in the prototypes run live (within the Claude artifact context). Use browser DevTools Network tab to inspect every API request and response — these are your exact payload shapes for building backend endpoints.</w:t>
            </w:r>
          </w:p>
        </w:tc>
      </w:tr>
    </w:tbl>
    <w:p>
      <w:pPr>
        <w:spacing w:before="200" w:after="0"/>
      </w:pPr>
      <w:r>
        <w:rPr>
          <w:rFonts w:ascii="Arial" w:cs="Arial" w:eastAsia="Arial" w:hAnsi="Arial"/>
          <w:color w:val="1A1714"/>
          <w:sz w:val="22"/>
          <w:szCs w:val="22"/>
        </w:rPr>
        <w:t xml:space="preserve"/>
      </w:r>
    </w:p>
    <w:p>
      <w:pPr>
        <w:pBdr>
          <w:bottom w:val="single" w:color="8B6914" w:sz="3" w:space="2"/>
        </w:pBdr>
        <w:spacing w:before="80" w:after="80"/>
      </w:pPr>
      <w:r>
        <w:rPr>
          <w:rFonts w:ascii="Arial" w:cs="Arial" w:eastAsia="Arial" w:hAnsi="Arial"/>
          <w:color w:val="1A1714"/>
          <w:sz w:val="22"/>
          <w:szCs w:val="22"/>
        </w:rPr>
        <w:t xml:space="preserve"/>
      </w:r>
    </w:p>
    <w:p>
      <w:pPr>
        <w:spacing w:before="80" w:after="0"/>
      </w:pPr>
      <w:r>
        <w:rPr>
          <w:rFonts w:ascii="Arial" w:cs="Arial" w:eastAsia="Arial" w:hAnsi="Arial"/>
          <w:color w:val="1A1714"/>
          <w:sz w:val="22"/>
          <w:szCs w:val="22"/>
        </w:rPr>
        <w:t xml:space="preserve"/>
      </w:r>
    </w:p>
    <w:p>
      <w:pPr>
        <w:jc w:val="center"/>
      </w:pPr>
      <w:r>
        <w:rPr>
          <w:rFonts w:ascii="Arial" w:cs="Arial" w:eastAsia="Arial" w:hAnsi="Arial"/>
          <w:color w:val="666666"/>
          <w:sz w:val="18"/>
          <w:szCs w:val="18"/>
        </w:rPr>
        <w:t xml:space="preserve">Evercrafted System Console  ·  Developer Specification v1.0.0  ·  Confidential</w:t>
      </w:r>
    </w:p>
    <w:p>
      <w:pPr>
        <w:jc w:val="center"/>
      </w:pPr>
      <w:r>
        <w:rPr>
          <w:rFonts w:ascii="Arial" w:cs="Arial" w:eastAsia="Arial" w:hAnsi="Arial"/>
          <w:color w:val="666666"/>
          <w:sz w:val="18"/>
          <w:szCs w:val="18"/>
        </w:rPr>
        <w:t xml:space="preserve">Prepared for development handoff  ·  Evercrafted Studio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71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171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40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2026-03-12T01:36:10.702Z</dcterms:created>
  <dcterms:modified xsi:type="dcterms:W3CDTF">2026-03-12T01:36:10.702Z</dcterms:modified>
</cp:coreProperties>
</file>

<file path=docProps/custom.xml><?xml version="1.0" encoding="utf-8"?>
<Properties xmlns="http://schemas.openxmlformats.org/officeDocument/2006/custom-properties" xmlns:vt="http://schemas.openxmlformats.org/officeDocument/2006/docPropsVTypes"/>
</file>