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color w:val="000000"/>
          <w:sz w:val="48"/>
          <w:szCs w:val="48"/>
        </w:rPr>
      </w:pPr>
      <w:r w:rsidDel="00000000" w:rsidR="00000000" w:rsidRPr="00000000">
        <w:rPr>
          <w:b w:val="1"/>
          <w:color w:val="000000"/>
          <w:sz w:val="48"/>
          <w:szCs w:val="48"/>
          <w:rtl w:val="0"/>
        </w:rPr>
        <w:t xml:space="preserve">Validando Sprint 1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color w:val="000000"/>
          <w:sz w:val="48"/>
          <w:szCs w:val="48"/>
        </w:rPr>
      </w:pPr>
      <w:r w:rsidDel="00000000" w:rsidR="00000000" w:rsidRPr="00000000">
        <w:rPr>
          <w:b w:val="1"/>
          <w:color w:val="000000"/>
          <w:sz w:val="48"/>
          <w:szCs w:val="48"/>
          <w:rtl w:val="0"/>
        </w:rPr>
        <w:t xml:space="preserve"> “</w:t>
      </w:r>
      <w:r w:rsidDel="00000000" w:rsidR="00000000" w:rsidRPr="00000000">
        <w:rPr>
          <w:b w:val="1"/>
          <w:sz w:val="48"/>
          <w:szCs w:val="48"/>
          <w:rtl w:val="0"/>
        </w:rPr>
        <w:t xml:space="preserve">Bodega Central</w:t>
      </w:r>
      <w:r w:rsidDel="00000000" w:rsidR="00000000" w:rsidRPr="00000000">
        <w:rPr>
          <w:b w:val="1"/>
          <w:color w:val="000000"/>
          <w:sz w:val="48"/>
          <w:szCs w:val="48"/>
          <w:rtl w:val="0"/>
        </w:rPr>
        <w:t xml:space="preserve">”</w:t>
      </w:r>
    </w:p>
    <w:p w:rsidR="00000000" w:rsidDel="00000000" w:rsidP="00000000" w:rsidRDefault="00000000" w:rsidRPr="00000000" w14:paraId="0000000E">
      <w:pPr>
        <w:spacing w:after="0" w:line="240" w:lineRule="auto"/>
        <w:jc w:val="center"/>
        <w:rPr>
          <w:b w:val="1"/>
          <w:i w:val="1"/>
          <w:color w:val="00b05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right"/>
        <w:rPr>
          <w:rFonts w:ascii="Calibri" w:cs="Calibri" w:eastAsia="Calibri" w:hAnsi="Calibri"/>
          <w:b w:val="1"/>
          <w:i w:val="1"/>
          <w:color w:val="365f9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lwkbwjegd2bm" w:id="0"/>
      <w:bookmarkEnd w:id="0"/>
      <w:r w:rsidDel="00000000" w:rsidR="00000000" w:rsidRPr="00000000">
        <w:rPr>
          <w:b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d3fh7tqw7y8b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wia49csfw1t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Planilla product backlog con registro de avances día a día y validación del product owner.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h9fk2s8ovz0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Gráfico de avance del sprint 1.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l182oq2c4yi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Pila del producto actualizada.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F">
      <w:pPr>
        <w:rPr>
          <w:rFonts w:ascii="Cambria" w:cs="Cambria" w:eastAsia="Cambria" w:hAnsi="Cambria"/>
          <w:b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/>
      </w:pPr>
      <w:bookmarkStart w:colFirst="0" w:colLast="0" w:name="_heading=h.d3fh7tqw7y8b" w:id="1"/>
      <w:bookmarkEnd w:id="1"/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31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rHeight w:val="247.96875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252lpllw1c9o" w:id="2"/>
      <w:bookmarkEnd w:id="2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001D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Bodega Central Minimarket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2025-03-12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2025-06-28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spacing w:after="0" w:line="240" w:lineRule="auto"/>
              <w:rPr>
                <w:color w:val="000000"/>
              </w:rPr>
            </w:pP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mabe.herrera@profesor.duoc.cl</w:t>
              </w:r>
            </w:hyperlink>
            <w:r w:rsidDel="00000000" w:rsidR="00000000" w:rsidRPr="00000000">
              <w:rPr>
                <w:rtl w:val="0"/>
              </w:rPr>
              <w:t xml:space="preserve"> Juan pablo Mellado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olkdijtv9kbl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20488511-7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Sebastian Avello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se.avello@duocuc.cl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Felipe Elgueta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hyperlink r:id="rId8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fel.elgueta@duocuc.cl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5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6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rPr/>
      </w:pPr>
      <w:bookmarkStart w:colFirst="0" w:colLast="0" w:name="_heading=h.kwia49csfw1t" w:id="4"/>
      <w:bookmarkEnd w:id="4"/>
      <w:r w:rsidDel="00000000" w:rsidR="00000000" w:rsidRPr="00000000">
        <w:rPr>
          <w:rtl w:val="0"/>
        </w:rPr>
        <w:t xml:space="preserve">Planilla product backlog con registro de avances día a día y validación del product owner.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Debido a la redundancia y ambigüedad de la tabla ejemplo de la plantilla entregada,  se entrega la información consolidada en los documentos 07-Burndown-Chart del sprint correspondiente. En cuanto a responsables esto está justificado en el documento 06-Registro-dailys.</w:t>
      </w:r>
    </w:p>
    <w:p w:rsidR="00000000" w:rsidDel="00000000" w:rsidP="00000000" w:rsidRDefault="00000000" w:rsidRPr="00000000" w14:paraId="0000006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60"/>
      </w:sdtPr>
      <w:sdtContent>
        <w:tbl>
          <w:tblPr>
            <w:tblStyle w:val="Table4"/>
            <w:tblW w:w="8838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268.821782178218"/>
            <w:gridCol w:w="1108.3960396039604"/>
            <w:gridCol w:w="1998.0297029702974"/>
            <w:gridCol w:w="4462.752475247525"/>
            <w:tblGridChange w:id="0">
              <w:tblGrid>
                <w:gridCol w:w="1268.821782178218"/>
                <w:gridCol w:w="1108.3960396039604"/>
                <w:gridCol w:w="1998.0297029702974"/>
                <w:gridCol w:w="4462.752475247525"/>
              </w:tblGrid>
            </w:tblGridChange>
          </w:tblGrid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tag w:val="goog_rdk_0"/>
              </w:sdtPr>
              <w:sdtContent>
                <w:tc>
                  <w:tcPr>
                    <w:tcBorders>
                      <w:top w:color="000000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6E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b w:val="1"/>
                        <w:rtl w:val="0"/>
                      </w:rPr>
                      <w:t xml:space="preserve">Date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"/>
              </w:sdtPr>
              <w:sdtContent>
                <w:tc>
                  <w:tcPr>
                    <w:tcBorders>
                      <w:top w:color="000000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6F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b w:val="1"/>
                        <w:rtl w:val="0"/>
                      </w:rPr>
                      <w:t xml:space="preserve">Ideal Remaining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"/>
              </w:sdtPr>
              <w:sdtContent>
                <w:tc>
                  <w:tcPr>
                    <w:tcBorders>
                      <w:top w:color="000000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70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b w:val="1"/>
                        <w:rtl w:val="0"/>
                      </w:rPr>
                      <w:t xml:space="preserve">Actual Remaining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3"/>
              </w:sdtPr>
              <w:sdtContent>
                <w:tc>
                  <w:tcPr>
                    <w:tcBorders>
                      <w:top w:color="000000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71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b w:val="1"/>
                        <w:rtl w:val="0"/>
                      </w:rPr>
                      <w:t xml:space="preserve">Tasks Completed Today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tag w:val="goog_rdk_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2025-04-14</w:t>
                    </w:r>
                  </w:p>
                </w:tc>
              </w:sdtContent>
            </w:sdt>
            <w:sdt>
              <w:sdtPr>
                <w:lock w:val="contentLocked"/>
                <w:tag w:val="goog_rdk_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3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55</w:t>
                    </w:r>
                  </w:p>
                </w:tc>
              </w:sdtContent>
            </w:sdt>
            <w:sdt>
              <w:sdtPr>
                <w:lock w:val="contentLocked"/>
                <w:tag w:val="goog_rdk_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4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50</w:t>
                    </w:r>
                  </w:p>
                </w:tc>
              </w:sdtContent>
            </w:sdt>
            <w:sdt>
              <w:sdtPr>
                <w:lock w:val="contentLocked"/>
                <w:tag w:val="goog_rdk_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5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Diseñar diagrama ER inicial; Crear migraciones base</w:t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tag w:val="goog_rdk_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2025-04-15</w:t>
                    </w:r>
                  </w:p>
                </w:tc>
              </w:sdtContent>
            </w:sdt>
            <w:sdt>
              <w:sdtPr>
                <w:lock w:val="contentLocked"/>
                <w:tag w:val="goog_rdk_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7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51</w:t>
                    </w:r>
                  </w:p>
                </w:tc>
              </w:sdtContent>
            </w:sdt>
            <w:sdt>
              <w:sdtPr>
                <w:lock w:val="contentLocked"/>
                <w:tag w:val="goog_rdk_1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8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45</w:t>
                    </w:r>
                  </w:p>
                </w:tc>
              </w:sdtContent>
            </w:sdt>
            <w:sdt>
              <w:sdtPr>
                <w:lock w:val="contentLocked"/>
                <w:tag w:val="goog_rdk_1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9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Validar modelo con PO / ajustes; Definir stack tecnológico y estándares</w:t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tag w:val="goog_rdk_1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A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2025-04-16</w:t>
                    </w:r>
                  </w:p>
                </w:tc>
              </w:sdtContent>
            </w:sdt>
            <w:sdt>
              <w:sdtPr>
                <w:lock w:val="contentLocked"/>
                <w:tag w:val="goog_rdk_1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B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47</w:t>
                    </w:r>
                  </w:p>
                </w:tc>
              </w:sdtContent>
            </w:sdt>
            <w:sdt>
              <w:sdtPr>
                <w:lock w:val="contentLocked"/>
                <w:tag w:val="goog_rdk_1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C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40</w:t>
                    </w:r>
                  </w:p>
                </w:tc>
              </w:sdtContent>
            </w:sdt>
            <w:sdt>
              <w:sdtPr>
                <w:lock w:val="contentLocked"/>
                <w:tag w:val="goog_rdk_1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000000" w:space="0" w:sz="6" w:val="single"/>
                    </w:tcBorders>
                    <w:tcMar>
                      <w:top w:w="0.0" w:type="dxa"/>
                      <w:left w:w="0.0" w:type="dxa"/>
                      <w:bottom w:w="0.0" w:type="dxa"/>
                      <w:right w:w="0.0" w:type="dxa"/>
                    </w:tcMar>
                    <w:vAlign w:val="bottom"/>
                  </w:tcPr>
                  <w:p w:rsidR="00000000" w:rsidDel="00000000" w:rsidP="00000000" w:rsidRDefault="00000000" w:rsidRPr="00000000" w14:paraId="0000007D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Configurar repositorios Git y ramas base; Documentar decisiones de arquitectura; Provisionar cuenta/ Accesos AWS</w:t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tag w:val="goog_rdk_1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2025-04-17</w:t>
                    </w:r>
                  </w:p>
                </w:tc>
              </w:sdtContent>
            </w:sdt>
            <w:sdt>
              <w:sdtPr>
                <w:lock w:val="contentLocked"/>
                <w:tag w:val="goog_rdk_1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F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42</w:t>
                    </w:r>
                  </w:p>
                </w:tc>
              </w:sdtContent>
            </w:sdt>
            <w:sdt>
              <w:sdtPr>
                <w:lock w:val="contentLocked"/>
                <w:tag w:val="goog_rdk_1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0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34</w:t>
                    </w:r>
                  </w:p>
                </w:tc>
              </w:sdtContent>
            </w:sdt>
            <w:sdt>
              <w:sdtPr>
                <w:lock w:val="contentLocked"/>
                <w:tag w:val="goog_rdk_1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000000" w:space="0" w:sz="6" w:val="single"/>
                    </w:tcBorders>
                    <w:tcMar>
                      <w:top w:w="0.0" w:type="dxa"/>
                      <w:left w:w="0.0" w:type="dxa"/>
                      <w:bottom w:w="0.0" w:type="dxa"/>
                      <w:right w:w="0.0" w:type="dxa"/>
                    </w:tcMar>
                    <w:vAlign w:val="bottom"/>
                  </w:tcPr>
                  <w:p w:rsidR="00000000" w:rsidDel="00000000" w:rsidP="00000000" w:rsidRDefault="00000000" w:rsidRPr="00000000" w14:paraId="00000081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Desplegar entorno Dev (backend + DB); Desplegar entorno QA; Configurar variables/secretos y permisos</w:t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tag w:val="goog_rdk_2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2025-04-18</w:t>
                    </w:r>
                  </w:p>
                </w:tc>
              </w:sdtContent>
            </w:sdt>
            <w:sdt>
              <w:sdtPr>
                <w:lock w:val="contentLocked"/>
                <w:tag w:val="goog_rdk_2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3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38</w:t>
                    </w:r>
                  </w:p>
                </w:tc>
              </w:sdtContent>
            </w:sdt>
            <w:sdt>
              <w:sdtPr>
                <w:lock w:val="contentLocked"/>
                <w:tag w:val="goog_rdk_2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4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29</w:t>
                    </w:r>
                  </w:p>
                </w:tc>
              </w:sdtContent>
            </w:sdt>
            <w:sdt>
              <w:sdtPr>
                <w:lock w:val="contentLocked"/>
                <w:tag w:val="goog_rdk_2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5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Crear wireframes de Login, Productos, Inventario; Crear wireframes de Solicitudes</w:t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tag w:val="goog_rdk_2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2025-04-19</w:t>
                    </w:r>
                  </w:p>
                </w:tc>
              </w:sdtContent>
            </w:sdt>
            <w:sdt>
              <w:sdtPr>
                <w:lock w:val="contentLocked"/>
                <w:tag w:val="goog_rdk_2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7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34</w:t>
                    </w:r>
                  </w:p>
                </w:tc>
              </w:sdtContent>
            </w:sdt>
            <w:sdt>
              <w:sdtPr>
                <w:lock w:val="contentLocked"/>
                <w:tag w:val="goog_rdk_2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8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24</w:t>
                    </w:r>
                  </w:p>
                </w:tc>
              </w:sdtContent>
            </w:sdt>
            <w:sdt>
              <w:sdtPr>
                <w:lock w:val="contentLocked"/>
                <w:tag w:val="goog_rdk_2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9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Revisión y feedback con PO; Ajustes de estilo inicial; Publicar versión en Figma</w:t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tag w:val="goog_rdk_2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A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2025-04-20</w:t>
                    </w:r>
                  </w:p>
                </w:tc>
              </w:sdtContent>
            </w:sdt>
            <w:sdt>
              <w:sdtPr>
                <w:lock w:val="contentLocked"/>
                <w:tag w:val="goog_rdk_2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B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30</w:t>
                    </w:r>
                  </w:p>
                </w:tc>
              </w:sdtContent>
            </w:sdt>
            <w:sdt>
              <w:sdtPr>
                <w:lock w:val="contentLocked"/>
                <w:tag w:val="goog_rdk_3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C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21</w:t>
                    </w:r>
                  </w:p>
                </w:tc>
              </w:sdtContent>
            </w:sdt>
            <w:sdt>
              <w:sdtPr>
                <w:lock w:val="contentLocked"/>
                <w:tag w:val="goog_rdk_3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D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Crear componente UI Login (Angular)</w:t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tag w:val="goog_rdk_3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2025-04-21</w:t>
                    </w:r>
                  </w:p>
                </w:tc>
              </w:sdtContent>
            </w:sdt>
            <w:sdt>
              <w:sdtPr>
                <w:lock w:val="contentLocked"/>
                <w:tag w:val="goog_rdk_3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F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25</w:t>
                    </w:r>
                  </w:p>
                </w:tc>
              </w:sdtContent>
            </w:sdt>
            <w:sdt>
              <w:sdtPr>
                <w:lock w:val="contentLocked"/>
                <w:tag w:val="goog_rdk_3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0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15</w:t>
                    </w:r>
                  </w:p>
                </w:tc>
              </w:sdtContent>
            </w:sdt>
            <w:sdt>
              <w:sdtPr>
                <w:lock w:val="contentLocked"/>
                <w:tag w:val="goog_rdk_3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1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Implementar autenticación backend JWT; Persistencia de sesión y logout</w:t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tag w:val="goog_rdk_3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2025-04-22</w:t>
                    </w:r>
                  </w:p>
                </w:tc>
              </w:sdtContent>
            </w:sdt>
            <w:sdt>
              <w:sdtPr>
                <w:lock w:val="contentLocked"/>
                <w:tag w:val="goog_rdk_3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3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21</w:t>
                    </w:r>
                  </w:p>
                </w:tc>
              </w:sdtContent>
            </w:sdt>
            <w:sdt>
              <w:sdtPr>
                <w:lock w:val="contentLocked"/>
                <w:tag w:val="goog_rdk_3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4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9</w:t>
                    </w:r>
                  </w:p>
                </w:tc>
              </w:sdtContent>
            </w:sdt>
            <w:sdt>
              <w:sdtPr>
                <w:lock w:val="contentLocked"/>
                <w:tag w:val="goog_rdk_3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000000" w:space="0" w:sz="6" w:val="single"/>
                    </w:tcBorders>
                    <w:tcMar>
                      <w:top w:w="0.0" w:type="dxa"/>
                      <w:left w:w="0.0" w:type="dxa"/>
                      <w:bottom w:w="0.0" w:type="dxa"/>
                      <w:right w:w="0.0" w:type="dxa"/>
                    </w:tcMar>
                    <w:vAlign w:val="bottom"/>
                  </w:tcPr>
                  <w:p w:rsidR="00000000" w:rsidDel="00000000" w:rsidP="00000000" w:rsidRDefault="00000000" w:rsidRPr="00000000" w14:paraId="00000095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Pruebas unitarias y de integración; Documentar flujo autenticación; Diseñar componente tabla de solicitudes</w:t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tag w:val="goog_rdk_4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2025-04-23</w:t>
                    </w:r>
                  </w:p>
                </w:tc>
              </w:sdtContent>
            </w:sdt>
            <w:sdt>
              <w:sdtPr>
                <w:lock w:val="contentLocked"/>
                <w:tag w:val="goog_rdk_4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7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17</w:t>
                    </w:r>
                  </w:p>
                </w:tc>
              </w:sdtContent>
            </w:sdt>
            <w:sdt>
              <w:sdtPr>
                <w:lock w:val="contentLocked"/>
                <w:tag w:val="goog_rdk_4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8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4</w:t>
                    </w:r>
                  </w:p>
                </w:tc>
              </w:sdtContent>
            </w:sdt>
            <w:sdt>
              <w:sdtPr>
                <w:lock w:val="contentLocked"/>
                <w:tag w:val="goog_rdk_4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9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Formularios Nueva Solicitud (origen, destino, prioridad); Validaciones básicas de campos</w:t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tag w:val="goog_rdk_4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A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2025-04-24</w:t>
                    </w:r>
                  </w:p>
                </w:tc>
              </w:sdtContent>
            </w:sdt>
            <w:sdt>
              <w:sdtPr>
                <w:lock w:val="contentLocked"/>
                <w:tag w:val="goog_rdk_4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B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13</w:t>
                    </w:r>
                  </w:p>
                </w:tc>
              </w:sdtContent>
            </w:sdt>
            <w:sdt>
              <w:sdtPr>
                <w:lock w:val="contentLocked"/>
                <w:tag w:val="goog_rdk_4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C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0</w:t>
                    </w:r>
                  </w:p>
                </w:tc>
              </w:sdtContent>
            </w:sdt>
            <w:sdt>
              <w:sdtPr>
                <w:lock w:val="contentLocked"/>
                <w:tag w:val="goog_rdk_4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D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Mock API integration (servicio stub); Refactor y limpieza de código</w:t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tag w:val="goog_rdk_4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2025-04-25</w:t>
                    </w:r>
                  </w:p>
                </w:tc>
              </w:sdtContent>
            </w:sdt>
            <w:sdt>
              <w:sdtPr>
                <w:lock w:val="contentLocked"/>
                <w:tag w:val="goog_rdk_4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F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8</w:t>
                    </w:r>
                  </w:p>
                </w:tc>
              </w:sdtContent>
            </w:sdt>
            <w:sdt>
              <w:sdtPr>
                <w:lock w:val="contentLocked"/>
                <w:tag w:val="goog_rdk_5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0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0</w:t>
                    </w:r>
                  </w:p>
                </w:tc>
              </w:sdtContent>
            </w:sdt>
            <w:sdt>
              <w:sdtPr>
                <w:lock w:val="contentLocked"/>
                <w:tag w:val="goog_rdk_5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1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tag w:val="goog_rdk_5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2025-04-26</w:t>
                    </w:r>
                  </w:p>
                </w:tc>
              </w:sdtContent>
            </w:sdt>
            <w:sdt>
              <w:sdtPr>
                <w:lock w:val="contentLocked"/>
                <w:tag w:val="goog_rdk_5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3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4</w:t>
                    </w:r>
                  </w:p>
                </w:tc>
              </w:sdtContent>
            </w:sdt>
            <w:sdt>
              <w:sdtPr>
                <w:lock w:val="contentLocked"/>
                <w:tag w:val="goog_rdk_5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4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0</w:t>
                    </w:r>
                  </w:p>
                </w:tc>
              </w:sdtContent>
            </w:sdt>
            <w:sdt>
              <w:sdtPr>
                <w:lock w:val="contentLocked"/>
                <w:tag w:val="goog_rdk_5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5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tag w:val="goog_rdk_5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2025-04-27</w:t>
                    </w:r>
                  </w:p>
                </w:tc>
              </w:sdtContent>
            </w:sdt>
            <w:sdt>
              <w:sdtPr>
                <w:lock w:val="contentLocked"/>
                <w:tag w:val="goog_rdk_5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7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0</w:t>
                    </w:r>
                  </w:p>
                </w:tc>
              </w:sdtContent>
            </w:sdt>
            <w:sdt>
              <w:sdtPr>
                <w:lock w:val="contentLocked"/>
                <w:tag w:val="goog_rdk_5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8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0</w:t>
                    </w:r>
                  </w:p>
                </w:tc>
              </w:sdtContent>
            </w:sdt>
            <w:sdt>
              <w:sdtPr>
                <w:lock w:val="contentLocked"/>
                <w:tag w:val="goog_rdk_5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9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</w:tbl>
      </w:sdtContent>
    </w:sdt>
    <w:p w:rsidR="00000000" w:rsidDel="00000000" w:rsidP="00000000" w:rsidRDefault="00000000" w:rsidRPr="00000000" w14:paraId="000000A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rPr/>
      </w:pPr>
      <w:bookmarkStart w:colFirst="0" w:colLast="0" w:name="_heading=h.oh9fk2s8ovz0" w:id="5"/>
      <w:bookmarkEnd w:id="5"/>
      <w:r w:rsidDel="00000000" w:rsidR="00000000" w:rsidRPr="00000000">
        <w:rPr>
          <w:rtl w:val="0"/>
        </w:rPr>
        <w:t xml:space="preserve">Gráfico de avance del sprint .</w:t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476875" cy="3263900"/>
                  <wp:effectExtent b="0" l="0" r="0" t="0"/>
                  <wp:docPr id="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6875" cy="3263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rPr/>
      </w:pPr>
      <w:bookmarkStart w:colFirst="0" w:colLast="0" w:name="_heading=h.3l182oq2c4yi" w:id="6"/>
      <w:bookmarkEnd w:id="6"/>
      <w:r w:rsidDel="00000000" w:rsidR="00000000" w:rsidRPr="00000000">
        <w:rPr>
          <w:rtl w:val="0"/>
        </w:rPr>
        <w:t xml:space="preserve">Pila del producto actualizada.</w:t>
      </w:r>
    </w:p>
    <w:tbl>
      <w:tblPr>
        <w:tblStyle w:val="Table6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49"/>
        <w:gridCol w:w="5007"/>
        <w:gridCol w:w="1442"/>
        <w:gridCol w:w="1630"/>
        <w:tblGridChange w:id="0">
          <w:tblGrid>
            <w:gridCol w:w="749"/>
            <w:gridCol w:w="5007"/>
            <w:gridCol w:w="1442"/>
            <w:gridCol w:w="1630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B5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B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Historia de Usuario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B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Estimación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B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E1-H1</w:t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Como operador de bodega, quiero registrar productos para mantener actualizado el inventario</w:t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E2-H1</w:t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Como administrador, quiero ver el inventario central en tiempo real para controlar el stock.</w:t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E3-H1</w:t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Como administrador, quiero crear y asignar usuarios con roles especificos para controlar accesos</w:t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E4-H1</w:t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Como Usuario operador, quiero realizar solicitudes de pedido para reponer productos con bajo stock</w:t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E4-H2</w:t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Como administrador, quiero revisar las solicitudes de pedido para gestionarlas correctamente</w:t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E5-H1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Como sistema, quiero generar alertas automáticas por stock crítico para evitar quiebres de stock</w:t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E6-H1</w:t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Como auditor o administrador, quiero visualizar reportes y dashboards para tomar decisiones</w:t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Validando el Sprint 1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0D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7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i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sz w:val="36"/>
      <w:szCs w:val="36"/>
    </w:rPr>
  </w:style>
  <w:style w:type="paragraph" w:styleId="Normal" w:default="1">
    <w:name w:val="Normal"/>
    <w:qFormat w:val="1"/>
    <w:rsid w:val="002C589F"/>
  </w:style>
  <w:style w:type="paragraph" w:styleId="Ttulo1">
    <w:name w:val="heading 1"/>
    <w:basedOn w:val="Normal"/>
    <w:next w:val="Normal"/>
    <w:link w:val="Ttulo1Car"/>
    <w:qFormat w:val="1"/>
    <w:rsid w:val="00616CDB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Ttulo2">
    <w:name w:val="heading 2"/>
    <w:basedOn w:val="Normal"/>
    <w:next w:val="Normal"/>
    <w:link w:val="Ttulo2Car"/>
    <w:unhideWhenUsed w:val="1"/>
    <w:qFormat w:val="1"/>
    <w:rsid w:val="00616CDB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3">
    <w:name w:val="heading 3"/>
    <w:basedOn w:val="Ttulo1"/>
    <w:next w:val="Normal"/>
    <w:link w:val="Ttulo3Car"/>
    <w:qFormat w:val="1"/>
    <w:rsid w:val="000A2611"/>
    <w:pPr>
      <w:keepLines w:val="0"/>
      <w:widowControl w:val="0"/>
      <w:spacing w:after="60" w:before="120" w:line="240" w:lineRule="atLeast"/>
      <w:jc w:val="both"/>
      <w:outlineLvl w:val="2"/>
    </w:pPr>
    <w:rPr>
      <w:rFonts w:ascii="Arial" w:cs="Times New Roman" w:eastAsia="Times New Roman" w:hAnsi="Arial"/>
      <w:b w:val="0"/>
      <w:bCs w:val="0"/>
      <w:i w:val="1"/>
      <w:color w:val="auto"/>
      <w:sz w:val="20"/>
      <w:szCs w:val="20"/>
      <w:lang w:val="en-US"/>
    </w:rPr>
  </w:style>
  <w:style w:type="paragraph" w:styleId="Ttulo4">
    <w:name w:val="heading 4"/>
    <w:basedOn w:val="Ttulo1"/>
    <w:next w:val="Normal"/>
    <w:link w:val="Ttulo4Car"/>
    <w:qFormat w:val="1"/>
    <w:rsid w:val="000A2611"/>
    <w:pPr>
      <w:keepLines w:val="0"/>
      <w:widowControl w:val="0"/>
      <w:spacing w:after="60" w:before="120" w:line="240" w:lineRule="atLeast"/>
      <w:jc w:val="both"/>
      <w:outlineLvl w:val="3"/>
    </w:pPr>
    <w:rPr>
      <w:rFonts w:ascii="Arial" w:cs="Times New Roman" w:eastAsia="Times New Roman" w:hAnsi="Arial"/>
      <w:b w:val="0"/>
      <w:bCs w:val="0"/>
      <w:color w:val="auto"/>
      <w:sz w:val="20"/>
      <w:szCs w:val="20"/>
      <w:lang w:val="en-US"/>
    </w:rPr>
  </w:style>
  <w:style w:type="paragraph" w:styleId="Ttulo5">
    <w:name w:val="heading 5"/>
    <w:basedOn w:val="Normal"/>
    <w:next w:val="Normal"/>
    <w:link w:val="Ttulo5Car"/>
    <w:qFormat w:val="1"/>
    <w:rsid w:val="000A2611"/>
    <w:pPr>
      <w:widowControl w:val="0"/>
      <w:spacing w:after="60" w:before="240" w:line="240" w:lineRule="atLeast"/>
      <w:ind w:left="2880"/>
      <w:jc w:val="both"/>
      <w:outlineLvl w:val="4"/>
    </w:pPr>
    <w:rPr>
      <w:rFonts w:ascii="Verdana" w:cs="Times New Roman" w:eastAsia="Times New Roman" w:hAnsi="Verdana"/>
      <w:szCs w:val="20"/>
      <w:lang w:val="en-US"/>
    </w:rPr>
  </w:style>
  <w:style w:type="paragraph" w:styleId="Ttulo6">
    <w:name w:val="heading 6"/>
    <w:basedOn w:val="Normal"/>
    <w:next w:val="Normal"/>
    <w:link w:val="Ttulo6Car"/>
    <w:qFormat w:val="1"/>
    <w:rsid w:val="000A2611"/>
    <w:pPr>
      <w:widowControl w:val="0"/>
      <w:spacing w:after="60" w:before="240" w:line="240" w:lineRule="atLeast"/>
      <w:ind w:left="2880"/>
      <w:jc w:val="both"/>
      <w:outlineLvl w:val="5"/>
    </w:pPr>
    <w:rPr>
      <w:rFonts w:ascii="Verdana" w:cs="Times New Roman" w:eastAsia="Times New Roman" w:hAnsi="Verdana"/>
      <w:i w:val="1"/>
      <w:szCs w:val="20"/>
      <w:lang w:val="en-US"/>
    </w:rPr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paragraph" w:styleId="Ttulo">
    <w:name w:val="Title"/>
    <w:basedOn w:val="Normal"/>
    <w:link w:val="TtuloCar"/>
    <w:qFormat w:val="1"/>
    <w:rsid w:val="005F3456"/>
    <w:pPr>
      <w:spacing w:after="0" w:line="240" w:lineRule="auto"/>
      <w:jc w:val="center"/>
    </w:pPr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mabe.herrera@profesor.duoc.cl" TargetMode="External"/><Relationship Id="rId8" Type="http://schemas.openxmlformats.org/officeDocument/2006/relationships/hyperlink" Target="mailto:fel.elgueta@duocuc.cl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dV9w7GaL6GEPN0j4eaoGWAQCNw==">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