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Bodega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wkbwjegd2bm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3fh7tqw7y8b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wia49csfw1t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oh9fk2s8ovz0">
            <w:r w:rsidDel="00000000" w:rsidR="00000000" w:rsidRPr="00000000">
              <w:rPr>
                <w:color w:val="000000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l182oq2c4yi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d3fh7tqw7y8b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52lpllw1c9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Bodega Central Minimarket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2025-03-12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2025-06-28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mabe.herrera@profesor.duoc.cl</w:t>
              </w:r>
            </w:hyperlink>
            <w:r w:rsidDel="00000000" w:rsidR="00000000" w:rsidRPr="00000000">
              <w:rPr>
                <w:rtl w:val="0"/>
              </w:rPr>
              <w:t xml:space="preserve"> Juan pablo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lkdijtv9kb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20488511-7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Sebastian Avello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se.avello@duocuc.cl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Elgueta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fel.elgueta@duocuc.cl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kwia49csfw1t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Debido a la redundancia y ambigüedad de la tabla ejemplo de la plantilla entregada,  se entrega la información consolidada en los documentos 07-Burndown-Chart del sprint correspondiente. En cuanto a responsables esto está justificado en el documento 06-Registro-dailys.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0"/>
      </w:sdtPr>
      <w:sdtContent>
        <w:tbl>
          <w:tblPr>
            <w:tblStyle w:val="Table4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4.9897843359822"/>
            <w:gridCol w:w="1976.2610669693531"/>
            <w:gridCol w:w="2588.1997729852446"/>
            <w:gridCol w:w="2698.5493757094214"/>
            <w:tblGridChange w:id="0">
              <w:tblGrid>
                <w:gridCol w:w="1574.9897843359822"/>
                <w:gridCol w:w="1976.2610669693531"/>
                <w:gridCol w:w="2588.1997729852446"/>
                <w:gridCol w:w="2698.5493757094214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Date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Ideal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Actual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Tasks Completed Today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2025-04-28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2025-04-29</w:t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51</w:t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53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Sesión grooming historias Sprint 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2025-04-30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47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Actualizar tablero y prioridades; Completar mockups faltantes (Inventario, Dashboard); Diseño responsive y accesibilidad (partial)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2025-05-01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42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47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Diseño responsive y accesibilidad; Aprobación final del PO; Exportar guía de estilos; Aplicar feedback del Sprint 1 al modelo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2025-05-02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38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45</w:t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migraciones adicionales; Actualizar documentación ER; Integrar API real con tabla y formulario; Acciones Aprobar / Rechazar solicitud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2025-05-03</w:t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34</w:t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42</w:t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Exportar solicitudes a CSV/Excel; Pruebas end‑to‑end flujo hasta el momento; API CRUD inventario con stock máximo/mínimo; Cálculo y actualización estado stock; Componente UI Inventario (tabla + filtros)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2025-05-04</w:t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38</w:t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0.0" w:type="dxa"/>
                      <w:bottom w:w="0.0" w:type="dxa"/>
                      <w:right w:w="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Pruebas unitarias y UI; Documentar API Inventario; API CRUD productos final (precio, peso, imagen); Carga y almacenamiento de imagen en S3; Filtros y búsqueda avanzada; Pruebas funcionales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2025-05-05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25</w:t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32</w:t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2025-05-06</w:t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21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28</w:t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2025-05-07</w:t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17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22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2025-05-08</w:t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13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16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2025-05-09</w:t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2025-05-10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2025-05-11</w:t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c495459p395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oh9fk2s8ovz0" w:id="6"/>
      <w:bookmarkEnd w:id="6"/>
      <w:r w:rsidDel="00000000" w:rsidR="00000000" w:rsidRPr="00000000">
        <w:rPr>
          <w:rtl w:val="0"/>
        </w:rPr>
        <w:t xml:space="preserve">Gráfico de avance del sprint.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3263900"/>
                  <wp:effectExtent b="0" l="0" r="0" t="0"/>
                  <wp:docPr id="9004799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heading=h.3l182oq2c4yi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Como operador de bodega, quiero registrar productos para mantener actualizado el inventario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ver el inventario central en tiempo real para controlar el stock.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asignar usuarios con roles especificos para controlar accesos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operador, quiero realizar solicitudes de pedido para reponer productos con bajo stock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revisar las solicitudes de pedido para gestionarlas correctamente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E5-H1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generar alertas automáticas por stock crítico para evitar quiebres de stock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auditor o administrador, quiero visualizar reportes y dashboards para tomar decisiones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9004799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uiPriority w:val="9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link w:val="TtuloCar"/>
    <w:uiPriority w:val="10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be.herrera@profesor.duoc.cl" TargetMode="External"/><Relationship Id="rId8" Type="http://schemas.openxmlformats.org/officeDocument/2006/relationships/hyperlink" Target="mailto:fel.elgueta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Bi5V+1K1htUHgwDTzCiYTZYNA==">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