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Bodega central minimarket</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Presencial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14-05-2025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fin 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Sebastián Avello </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Felipe Elgueta</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Sebastián Avello </w:t>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Elgueta</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5">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Se logra llegar a la conclusión que durante el desarrollo del sprint 2, el equipo logra reformular y completar exitosamente el modelo entidad - relación, ajustándose a los requerimientos reales del sistema. Esta tarea permitió construir una base de datos más coherente y escalable, alineada con las necesidades del proyecto. Además, se mantuvo una buena coordinación y distribución de tareas, lo que facilitó avanzar con otras actividades menores en paralelo. </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El mayor desafío del sprint 2 fue la necesidad de reestructurar el modelo MER, lo cual no estaba contemplado originalmente. Este ajuste implicó invertir más tiempo del planificado, lo que provocó un retraso en algunos días en el inicio del sprint 3. Esto afectó parcialmente con la continuidad del flujo de trabajo planificado.</w:t>
            </w:r>
            <w:r w:rsidDel="00000000" w:rsidR="00000000" w:rsidRPr="00000000">
              <w:rPr>
                <w:rtl w:val="0"/>
              </w:rPr>
            </w:r>
          </w:p>
        </w:tc>
        <w:tc>
          <w:tcP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Para los próximos sprints,el equipo incorporará espacios de revisión técnica más frecuentes que permitan detectar a tiempo errores estructurales. También se reforzará la planificación con márgenes de contingencia, para afrontar imprevistos sin comprometer los plazos generales. Por último, se continuará promoviendo una documentación clara y validación grupal de decisiones clave.</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B">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C">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139700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4YgjOKN2r357tbfodOaXtYi/w==">CgMxLjA4AHIhMXY2cEk5TGVuZHdpZm5yc3NzWm5zTWUwdlIwQmdRV3dQ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