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Certificado en Arquitectura de software - va con mis intereses personales ya que yo me especializo en infraestructura.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Pienso que hay valor respecto a lo aprendido como tal en cada proceso de certificación, pero de cara a presentarlo a un trabajo probablemente su peso no sea significativo.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Trabajo en equipo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Levantar Procesos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Detectar Problemas y/o Necesidades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Proponer y Diseñar Soluciones Tecnologicas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Gestionar Proyectos Tecnologicos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Profesional del area de Gestión TI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Análisis de datos auditoria Informatica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mucho el área de infraestructura orientada a soluciones en la nube.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Proponer y Diseñar Soluciones Tecnológicas y Detectar Problemas y/o Necesidades son habilidades de mi interés personal ya que las desarrolló día a día en mi trabajo actual.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Me gustaria estar como Lider de area de alguna consultora de renombre ,  liderando proyectos de innovación de la epoca dentro de 5 años.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relacionan ya que me encontraba trabajando cuando los desarrolle.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Debería abordar idealmente la mayoría de las competencias correspondientes al perfil de egreso. Un proyecto que podría ayudar a desarrollarme es uno que cuente con lo descrito anteriormente.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WTP43erHK5oj4QgXfaAA8K00cQ==">CgMxLjAyCGguZ2pkZ3hzOAByITF1NzNfZTd1UXJlSlBEVFNjR3FrZ0lrQXRodFVIWHZkRA==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