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41B" w:rsidRDefault="00A8549A" w:rsidP="006C6E05">
      <w:pPr>
        <w:jc w:val="center"/>
        <w:rPr>
          <w:sz w:val="24"/>
        </w:rPr>
      </w:pPr>
      <w:r>
        <w:rPr>
          <w:rFonts w:hint="eastAsia"/>
          <w:sz w:val="24"/>
        </w:rPr>
        <w:t xml:space="preserve">4. </w:t>
      </w:r>
      <w:r w:rsidR="007D3301">
        <w:rPr>
          <w:sz w:val="24"/>
        </w:rPr>
        <w:t>특</w:t>
      </w:r>
      <w:r w:rsidR="002E4BB3">
        <w:rPr>
          <w:rFonts w:hint="eastAsia"/>
          <w:sz w:val="24"/>
        </w:rPr>
        <w:t>수</w:t>
      </w:r>
      <w:r w:rsidR="007D3301">
        <w:rPr>
          <w:sz w:val="24"/>
        </w:rPr>
        <w:t xml:space="preserve"> </w:t>
      </w:r>
      <w:r w:rsidR="006C6E05" w:rsidRPr="006C6E05">
        <w:rPr>
          <w:rFonts w:hint="eastAsia"/>
          <w:sz w:val="24"/>
        </w:rPr>
        <w:t>ADVAN을 이용한 control stream의</w:t>
      </w:r>
      <w:r w:rsidR="006C6E05">
        <w:rPr>
          <w:rFonts w:hint="eastAsia"/>
          <w:sz w:val="24"/>
        </w:rPr>
        <w:t xml:space="preserve"> 코딩</w:t>
      </w:r>
    </w:p>
    <w:p w:rsidR="00F938EE" w:rsidRDefault="00572137" w:rsidP="00EF5DB0">
      <w:r>
        <w:rPr>
          <w:rFonts w:hint="eastAsia"/>
        </w:rPr>
        <w:t xml:space="preserve">본 </w:t>
      </w:r>
      <w:r w:rsidR="00A8549A">
        <w:rPr>
          <w:rFonts w:hint="eastAsia"/>
        </w:rPr>
        <w:t>장</w:t>
      </w:r>
      <w:r>
        <w:rPr>
          <w:rFonts w:hint="eastAsia"/>
        </w:rPr>
        <w:t xml:space="preserve">에서는 </w:t>
      </w:r>
      <w:r>
        <w:t>PREDPP</w:t>
      </w:r>
      <w:r>
        <w:rPr>
          <w:rFonts w:hint="eastAsia"/>
        </w:rPr>
        <w:t xml:space="preserve">에 마련된 특정 서브루틴을 사용하여 </w:t>
      </w:r>
      <w:r>
        <w:t xml:space="preserve">PK </w:t>
      </w:r>
      <w:r>
        <w:rPr>
          <w:rFonts w:hint="eastAsia"/>
        </w:rPr>
        <w:t>모델을 명시하는 방법에 대해 다</w:t>
      </w:r>
      <w:r w:rsidR="005C2960">
        <w:t xml:space="preserve">루고자 </w:t>
      </w:r>
      <w:r w:rsidR="005C2960">
        <w:rPr>
          <w:rFonts w:hint="eastAsia"/>
        </w:rPr>
        <w:t>하며</w:t>
      </w:r>
      <w:r w:rsidR="006F4616">
        <w:rPr>
          <w:rFonts w:hint="eastAsia"/>
        </w:rPr>
        <w:t>,</w:t>
      </w:r>
      <w:r w:rsidR="006F4616">
        <w:t xml:space="preserve"> </w:t>
      </w:r>
      <w:r w:rsidR="006F4616">
        <w:rPr>
          <w:rFonts w:hint="eastAsia"/>
        </w:rPr>
        <w:t xml:space="preserve">이전 </w:t>
      </w:r>
      <w:r w:rsidR="00A8549A">
        <w:rPr>
          <w:rFonts w:hint="eastAsia"/>
        </w:rPr>
        <w:t>장</w:t>
      </w:r>
      <w:r w:rsidR="006F4616">
        <w:rPr>
          <w:rFonts w:hint="eastAsia"/>
        </w:rPr>
        <w:t xml:space="preserve">에서 나왔던 </w:t>
      </w:r>
      <w:r w:rsidR="00A8549A">
        <w:rPr>
          <w:rFonts w:hint="eastAsia"/>
        </w:rPr>
        <w:t>제어파일</w:t>
      </w:r>
      <w:r>
        <w:rPr>
          <w:rFonts w:hint="eastAsia"/>
        </w:rPr>
        <w:t>의 구조 중</w:t>
      </w:r>
      <w:r w:rsidR="000D7E63">
        <w:t xml:space="preserve"> $SUBROUTINES</w:t>
      </w:r>
      <w:r w:rsidR="000D7E63">
        <w:rPr>
          <w:rFonts w:hint="eastAsia"/>
        </w:rPr>
        <w:t xml:space="preserve"> </w:t>
      </w:r>
      <w:r w:rsidR="006F4616">
        <w:rPr>
          <w:rFonts w:hint="eastAsia"/>
        </w:rPr>
        <w:t xml:space="preserve">와 </w:t>
      </w:r>
      <w:r w:rsidR="006F4616">
        <w:t xml:space="preserve">$PK </w:t>
      </w:r>
      <w:r w:rsidR="006F4616">
        <w:rPr>
          <w:rFonts w:hint="eastAsia"/>
        </w:rPr>
        <w:t>부분에 대해 주로 설명하고자 한다.</w:t>
      </w:r>
      <w:r w:rsidR="006F4616">
        <w:t xml:space="preserve"> </w:t>
      </w:r>
      <w:r w:rsidR="00A75989">
        <w:rPr>
          <w:rFonts w:hint="eastAsia"/>
        </w:rPr>
        <w:t xml:space="preserve">전형적인 </w:t>
      </w:r>
      <w:r>
        <w:t>$SUBROUTINES</w:t>
      </w:r>
      <w:r>
        <w:rPr>
          <w:rFonts w:hint="eastAsia"/>
        </w:rPr>
        <w:t xml:space="preserve">는 </w:t>
      </w:r>
      <w:r w:rsidR="00A75989">
        <w:rPr>
          <w:rFonts w:hint="eastAsia"/>
        </w:rPr>
        <w:t xml:space="preserve">숫자로 분류된 특수 </w:t>
      </w:r>
      <w:r w:rsidR="00A75989">
        <w:t>ADVAN</w:t>
      </w:r>
      <w:r w:rsidR="00A75989">
        <w:rPr>
          <w:rFonts w:hint="eastAsia"/>
        </w:rPr>
        <w:t>과 T</w:t>
      </w:r>
      <w:r w:rsidR="00A75989">
        <w:t xml:space="preserve">RANS </w:t>
      </w:r>
      <w:r w:rsidR="00A75989">
        <w:rPr>
          <w:rFonts w:hint="eastAsia"/>
        </w:rPr>
        <w:t>서브루틴으로 구성되는데,</w:t>
      </w:r>
      <w:r w:rsidR="00A75989">
        <w:t xml:space="preserve"> </w:t>
      </w:r>
      <w:r w:rsidR="00C71331">
        <w:rPr>
          <w:rFonts w:hint="eastAsia"/>
        </w:rPr>
        <w:t xml:space="preserve">이 중 </w:t>
      </w:r>
      <w:r w:rsidR="00A75989">
        <w:t>ADVAN</w:t>
      </w:r>
      <w:r w:rsidR="00A75989">
        <w:rPr>
          <w:rFonts w:hint="eastAsia"/>
        </w:rPr>
        <w:t>은 모델의 구조를 알려주</w:t>
      </w:r>
      <w:r w:rsidR="00C71331">
        <w:t xml:space="preserve">는 </w:t>
      </w:r>
      <w:r w:rsidR="00C71331">
        <w:rPr>
          <w:rFonts w:hint="eastAsia"/>
        </w:rPr>
        <w:t>서브루틴이다.</w:t>
      </w:r>
      <w:r w:rsidR="00C71331">
        <w:t xml:space="preserve"> </w:t>
      </w:r>
      <w:r w:rsidR="00942C81">
        <w:rPr>
          <w:rFonts w:hint="eastAsia"/>
        </w:rPr>
        <w:t>예를 들면,</w:t>
      </w:r>
      <w:r w:rsidR="00942C81">
        <w:t xml:space="preserve"> </w:t>
      </w:r>
      <w:r w:rsidR="004F30FD">
        <w:rPr>
          <w:rFonts w:hint="eastAsia"/>
        </w:rPr>
        <w:t>A</w:t>
      </w:r>
      <w:r w:rsidR="004F30FD">
        <w:t>DVAN1</w:t>
      </w:r>
      <w:r w:rsidR="004F30FD">
        <w:rPr>
          <w:rFonts w:hint="eastAsia"/>
        </w:rPr>
        <w:t>은 정맥투여</w:t>
      </w:r>
      <w:r w:rsidR="004F30FD">
        <w:t xml:space="preserve"> 1</w:t>
      </w:r>
      <w:r w:rsidR="004F30FD">
        <w:rPr>
          <w:rFonts w:hint="eastAsia"/>
        </w:rPr>
        <w:t>구획 모델을,</w:t>
      </w:r>
      <w:r w:rsidR="004F30FD">
        <w:t xml:space="preserve"> ADVAN2</w:t>
      </w:r>
      <w:r w:rsidR="004F30FD">
        <w:rPr>
          <w:rFonts w:hint="eastAsia"/>
        </w:rPr>
        <w:t>는</w:t>
      </w:r>
      <w:r w:rsidR="004F30FD">
        <w:t xml:space="preserve"> </w:t>
      </w:r>
      <w:r w:rsidR="00C71331">
        <w:rPr>
          <w:rFonts w:hint="eastAsia"/>
        </w:rPr>
        <w:t xml:space="preserve">정맥 외 </w:t>
      </w:r>
      <w:r w:rsidR="004F30FD">
        <w:rPr>
          <w:rFonts w:hint="eastAsia"/>
        </w:rPr>
        <w:t>투여</w:t>
      </w:r>
      <w:r w:rsidR="00942C81">
        <w:t xml:space="preserve"> 1</w:t>
      </w:r>
      <w:r w:rsidR="00942C81">
        <w:rPr>
          <w:rFonts w:hint="eastAsia"/>
        </w:rPr>
        <w:t>구획</w:t>
      </w:r>
      <w:bookmarkStart w:id="0" w:name="_GoBack"/>
      <w:bookmarkEnd w:id="0"/>
      <w:r w:rsidR="00942C81">
        <w:rPr>
          <w:rFonts w:hint="eastAsia"/>
        </w:rPr>
        <w:t xml:space="preserve"> 모델을 의미</w:t>
      </w:r>
      <w:r w:rsidR="00D80AB6">
        <w:rPr>
          <w:rFonts w:hint="eastAsia"/>
        </w:rPr>
        <w:t>하며,</w:t>
      </w:r>
      <w:r w:rsidR="00D80AB6">
        <w:t xml:space="preserve"> ADVAN3</w:t>
      </w:r>
      <w:r w:rsidR="00D80AB6">
        <w:rPr>
          <w:rFonts w:hint="eastAsia"/>
        </w:rPr>
        <w:t xml:space="preserve">은 정맥투여 </w:t>
      </w:r>
      <w:r w:rsidR="00D80AB6">
        <w:t>2</w:t>
      </w:r>
      <w:r w:rsidR="00D80AB6">
        <w:rPr>
          <w:rFonts w:hint="eastAsia"/>
        </w:rPr>
        <w:t>구획 모델을,</w:t>
      </w:r>
      <w:r w:rsidR="00D80AB6">
        <w:t xml:space="preserve"> ADVAN4</w:t>
      </w:r>
      <w:r w:rsidR="00D80AB6">
        <w:rPr>
          <w:rFonts w:hint="eastAsia"/>
        </w:rPr>
        <w:t xml:space="preserve">는 정맥 외 투여 </w:t>
      </w:r>
      <w:r w:rsidR="00D80AB6">
        <w:t>2</w:t>
      </w:r>
      <w:r w:rsidR="00D80AB6">
        <w:rPr>
          <w:rFonts w:hint="eastAsia"/>
        </w:rPr>
        <w:t>구획 모델을 의미한</w:t>
      </w:r>
      <w:r w:rsidR="00942C81">
        <w:rPr>
          <w:rFonts w:hint="eastAsia"/>
        </w:rPr>
        <w:t>다</w:t>
      </w:r>
      <w:r w:rsidR="00422443">
        <w:t>(</w:t>
      </w:r>
      <w:r w:rsidR="00422443">
        <w:rPr>
          <w:rFonts w:hint="eastAsia"/>
        </w:rPr>
        <w:t>표</w:t>
      </w:r>
      <w:r w:rsidR="002E4BB3">
        <w:rPr>
          <w:rFonts w:hint="eastAsia"/>
        </w:rPr>
        <w:t xml:space="preserve"> </w:t>
      </w:r>
      <w:r w:rsidR="00422443">
        <w:rPr>
          <w:rFonts w:hint="eastAsia"/>
        </w:rPr>
        <w:t>1</w:t>
      </w:r>
      <w:r w:rsidR="00422443">
        <w:t xml:space="preserve">). </w:t>
      </w:r>
      <w:r w:rsidR="00D80AB6">
        <w:rPr>
          <w:rFonts w:hint="eastAsia"/>
        </w:rPr>
        <w:t xml:space="preserve">그림 </w:t>
      </w:r>
      <w:r w:rsidR="00D80AB6">
        <w:t>1,</w:t>
      </w:r>
      <w:r w:rsidR="00A8549A">
        <w:t xml:space="preserve"> </w:t>
      </w:r>
      <w:r w:rsidR="00D80AB6">
        <w:t>2</w:t>
      </w:r>
      <w:r w:rsidR="00D80AB6">
        <w:rPr>
          <w:rFonts w:hint="eastAsia"/>
        </w:rPr>
        <w:t>를 살펴보면</w:t>
      </w:r>
      <w:r w:rsidR="00D80AB6">
        <w:t xml:space="preserve"> </w:t>
      </w:r>
      <w:r w:rsidR="00D80AB6">
        <w:rPr>
          <w:rFonts w:hint="eastAsia"/>
        </w:rPr>
        <w:t xml:space="preserve">모두 정맥 투여 후 시간에 따른 </w:t>
      </w:r>
      <w:r w:rsidR="007015E4">
        <w:rPr>
          <w:rFonts w:hint="eastAsia"/>
        </w:rPr>
        <w:t>로그-</w:t>
      </w:r>
      <w:r w:rsidR="00D80AB6">
        <w:rPr>
          <w:rFonts w:hint="eastAsia"/>
        </w:rPr>
        <w:t>약물농도를 나타낸 그림이지만,</w:t>
      </w:r>
      <w:r w:rsidR="00D80AB6">
        <w:t xml:space="preserve"> </w:t>
      </w:r>
      <w:r w:rsidR="007015E4">
        <w:rPr>
          <w:rFonts w:hint="eastAsia"/>
        </w:rPr>
        <w:t>그림</w:t>
      </w:r>
      <w:r w:rsidR="002E4BB3">
        <w:rPr>
          <w:rFonts w:hint="eastAsia"/>
        </w:rPr>
        <w:t xml:space="preserve"> </w:t>
      </w:r>
      <w:r w:rsidR="007015E4">
        <w:rPr>
          <w:rFonts w:hint="eastAsia"/>
        </w:rPr>
        <w:t xml:space="preserve">1은 </w:t>
      </w:r>
      <w:r w:rsidR="00D80AB6">
        <w:rPr>
          <w:rFonts w:hint="eastAsia"/>
        </w:rPr>
        <w:t>약물농도가 하나</w:t>
      </w:r>
      <w:r w:rsidR="007015E4">
        <w:rPr>
          <w:rFonts w:hint="eastAsia"/>
        </w:rPr>
        <w:t>의 직선으로,</w:t>
      </w:r>
      <w:r w:rsidR="007015E4">
        <w:t xml:space="preserve"> </w:t>
      </w:r>
      <w:r w:rsidR="007015E4">
        <w:rPr>
          <w:rFonts w:hint="eastAsia"/>
        </w:rPr>
        <w:t>그림</w:t>
      </w:r>
      <w:r w:rsidR="002E4BB3">
        <w:rPr>
          <w:rFonts w:hint="eastAsia"/>
        </w:rPr>
        <w:t xml:space="preserve"> </w:t>
      </w:r>
      <w:r w:rsidR="007015E4">
        <w:rPr>
          <w:rFonts w:hint="eastAsia"/>
        </w:rPr>
        <w:t xml:space="preserve">2는 약물농도가 </w:t>
      </w:r>
      <w:r w:rsidR="00D80AB6">
        <w:rPr>
          <w:rFonts w:hint="eastAsia"/>
        </w:rPr>
        <w:t>두개</w:t>
      </w:r>
      <w:r w:rsidR="007015E4">
        <w:rPr>
          <w:rFonts w:hint="eastAsia"/>
        </w:rPr>
        <w:t>의</w:t>
      </w:r>
      <w:r w:rsidR="00D80AB6">
        <w:rPr>
          <w:rFonts w:hint="eastAsia"/>
        </w:rPr>
        <w:t xml:space="preserve"> 직선으로 </w:t>
      </w:r>
      <w:r w:rsidR="007015E4">
        <w:rPr>
          <w:rFonts w:hint="eastAsia"/>
        </w:rPr>
        <w:t>나타나 있다.</w:t>
      </w:r>
      <w:r w:rsidR="007015E4">
        <w:t xml:space="preserve">  </w:t>
      </w:r>
      <w:r w:rsidR="007015E4">
        <w:rPr>
          <w:rFonts w:hint="eastAsia"/>
        </w:rPr>
        <w:t xml:space="preserve">그림 1과 같이 시간에 따른 로그-약물농도가 </w:t>
      </w:r>
      <w:r w:rsidR="00D80AB6">
        <w:rPr>
          <w:rFonts w:hint="eastAsia"/>
        </w:rPr>
        <w:t xml:space="preserve">하나의 직선으로 설명되는 경우는 </w:t>
      </w:r>
      <w:r w:rsidR="00D80AB6">
        <w:t>1</w:t>
      </w:r>
      <w:r w:rsidR="00D80AB6">
        <w:rPr>
          <w:rFonts w:hint="eastAsia"/>
        </w:rPr>
        <w:t>구획 모델</w:t>
      </w:r>
      <w:r w:rsidR="007015E4">
        <w:rPr>
          <w:rFonts w:hint="eastAsia"/>
        </w:rPr>
        <w:t xml:space="preserve">인 </w:t>
      </w:r>
      <w:r w:rsidR="00D80AB6">
        <w:t>ADVAN1</w:t>
      </w:r>
      <w:r w:rsidR="00D80AB6">
        <w:rPr>
          <w:rFonts w:hint="eastAsia"/>
        </w:rPr>
        <w:t>을,</w:t>
      </w:r>
      <w:r w:rsidR="00D80AB6">
        <w:t xml:space="preserve"> </w:t>
      </w:r>
      <w:r w:rsidR="007015E4">
        <w:rPr>
          <w:rFonts w:hint="eastAsia"/>
        </w:rPr>
        <w:t xml:space="preserve">그림 </w:t>
      </w:r>
      <w:r w:rsidR="007015E4">
        <w:t>2</w:t>
      </w:r>
      <w:r w:rsidR="007015E4">
        <w:rPr>
          <w:rFonts w:hint="eastAsia"/>
        </w:rPr>
        <w:t>와 같이 두</w:t>
      </w:r>
      <w:r w:rsidR="00D80AB6">
        <w:rPr>
          <w:rFonts w:hint="eastAsia"/>
        </w:rPr>
        <w:t xml:space="preserve">개의 직선으로 설명되는 경우는 </w:t>
      </w:r>
      <w:r w:rsidR="00D80AB6">
        <w:t>ADVAN3</w:t>
      </w:r>
      <w:r w:rsidR="00D80AB6">
        <w:rPr>
          <w:rFonts w:hint="eastAsia"/>
        </w:rPr>
        <w:t>을 사용하면 된다</w:t>
      </w:r>
    </w:p>
    <w:p w:rsidR="00B13DAF" w:rsidRDefault="00B13DAF" w:rsidP="00B13DAF">
      <w:pPr>
        <w:spacing w:after="0"/>
        <w:jc w:val="center"/>
      </w:pPr>
      <w:r>
        <w:rPr>
          <w:rFonts w:hint="eastAsia"/>
        </w:rPr>
        <w:t>표</w:t>
      </w:r>
      <w:r w:rsidR="002E4BB3">
        <w:rPr>
          <w:rFonts w:hint="eastAsia"/>
        </w:rPr>
        <w:t xml:space="preserve">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구획 </w:t>
      </w:r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 xml:space="preserve"> 특정 </w:t>
      </w:r>
      <w:r>
        <w:t>ADVAN</w:t>
      </w:r>
      <w:r>
        <w:rPr>
          <w:rFonts w:hint="eastAsia"/>
        </w:rPr>
        <w:t>의 종류</w:t>
      </w:r>
    </w:p>
    <w:tbl>
      <w:tblPr>
        <w:tblStyle w:val="a4"/>
        <w:tblW w:w="6780" w:type="dxa"/>
        <w:jc w:val="center"/>
        <w:tblLook w:val="0420" w:firstRow="1" w:lastRow="0" w:firstColumn="0" w:lastColumn="0" w:noHBand="0" w:noVBand="1"/>
      </w:tblPr>
      <w:tblGrid>
        <w:gridCol w:w="2260"/>
        <w:gridCol w:w="2260"/>
        <w:gridCol w:w="2260"/>
      </w:tblGrid>
      <w:tr w:rsidR="00C71331" w:rsidRPr="00C71331" w:rsidTr="00C71331">
        <w:trPr>
          <w:trHeight w:val="238"/>
          <w:jc w:val="center"/>
        </w:trPr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C71331">
              <w:rPr>
                <w:rFonts w:ascii="맑은 고딕" w:eastAsia="맑은 고딕" w:hAnsi="맑은 고딕" w:cs="Arial" w:hint="eastAsia"/>
                <w:b/>
                <w:bCs/>
                <w:kern w:val="24"/>
                <w:szCs w:val="20"/>
              </w:rPr>
              <w:t>IV</w:t>
            </w:r>
          </w:p>
        </w:tc>
        <w:tc>
          <w:tcPr>
            <w:tcW w:w="2260" w:type="dxa"/>
            <w:vAlign w:val="center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b/>
                <w:kern w:val="0"/>
                <w:szCs w:val="20"/>
              </w:rPr>
            </w:pPr>
            <w:r w:rsidRPr="00C71331">
              <w:rPr>
                <w:rFonts w:ascii="Arial" w:eastAsia="굴림" w:hAnsi="Arial" w:cs="Arial" w:hint="eastAsia"/>
                <w:b/>
                <w:kern w:val="0"/>
                <w:szCs w:val="20"/>
              </w:rPr>
              <w:t>E</w:t>
            </w:r>
            <w:r w:rsidRPr="00C71331">
              <w:rPr>
                <w:rFonts w:ascii="Arial" w:eastAsia="굴림" w:hAnsi="Arial" w:cs="Arial"/>
                <w:b/>
                <w:kern w:val="0"/>
                <w:szCs w:val="20"/>
              </w:rPr>
              <w:t>xtravascular</w:t>
            </w:r>
          </w:p>
        </w:tc>
      </w:tr>
      <w:tr w:rsidR="00C71331" w:rsidRPr="00C71331" w:rsidTr="00C71331">
        <w:trPr>
          <w:trHeight w:val="223"/>
          <w:jc w:val="center"/>
        </w:trPr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C71331">
              <w:rPr>
                <w:rFonts w:ascii="맑은 고딕" w:eastAsia="맑은 고딕" w:hAnsi="맑은 고딕" w:cs="Arial" w:hint="eastAsia"/>
                <w:bCs/>
                <w:color w:val="000000" w:themeColor="dark1"/>
                <w:kern w:val="24"/>
                <w:szCs w:val="20"/>
              </w:rPr>
              <w:t>1-Compartment</w:t>
            </w:r>
          </w:p>
        </w:tc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C71331">
              <w:rPr>
                <w:rFonts w:ascii="맑은 고딕" w:eastAsia="맑은 고딕" w:hAnsi="맑은 고딕" w:cs="Arial" w:hint="eastAsia"/>
                <w:bCs/>
                <w:kern w:val="24"/>
                <w:szCs w:val="20"/>
              </w:rPr>
              <w:t>ADVAN1</w:t>
            </w:r>
          </w:p>
        </w:tc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C71331">
              <w:rPr>
                <w:rFonts w:ascii="맑은 고딕" w:eastAsia="맑은 고딕" w:hAnsi="맑은 고딕" w:cs="Arial" w:hint="eastAsia"/>
                <w:bCs/>
                <w:kern w:val="24"/>
                <w:szCs w:val="20"/>
              </w:rPr>
              <w:t>ADVAN2</w:t>
            </w:r>
          </w:p>
        </w:tc>
      </w:tr>
      <w:tr w:rsidR="00C71331" w:rsidRPr="00C71331" w:rsidTr="00C71331">
        <w:trPr>
          <w:trHeight w:val="223"/>
          <w:jc w:val="center"/>
        </w:trPr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C71331">
              <w:rPr>
                <w:rFonts w:ascii="맑은 고딕" w:eastAsia="맑은 고딕" w:hAnsi="맑은 고딕" w:cs="Arial" w:hint="eastAsia"/>
                <w:bCs/>
                <w:color w:val="000000" w:themeColor="dark1"/>
                <w:kern w:val="24"/>
                <w:szCs w:val="20"/>
              </w:rPr>
              <w:t>2-Compartment</w:t>
            </w:r>
          </w:p>
        </w:tc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C71331">
              <w:rPr>
                <w:rFonts w:ascii="맑은 고딕" w:eastAsia="맑은 고딕" w:hAnsi="맑은 고딕" w:cs="Arial" w:hint="eastAsia"/>
                <w:bCs/>
                <w:kern w:val="24"/>
                <w:szCs w:val="20"/>
              </w:rPr>
              <w:t>ADVAN3</w:t>
            </w:r>
          </w:p>
        </w:tc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C71331">
              <w:rPr>
                <w:rFonts w:ascii="맑은 고딕" w:eastAsia="맑은 고딕" w:hAnsi="맑은 고딕" w:cs="Arial" w:hint="eastAsia"/>
                <w:bCs/>
                <w:kern w:val="24"/>
                <w:szCs w:val="20"/>
              </w:rPr>
              <w:t>ADVAN4</w:t>
            </w:r>
          </w:p>
        </w:tc>
      </w:tr>
      <w:tr w:rsidR="00C71331" w:rsidRPr="00C71331" w:rsidTr="00C71331">
        <w:trPr>
          <w:trHeight w:val="223"/>
          <w:jc w:val="center"/>
        </w:trPr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C71331"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3-Compartment</w:t>
            </w:r>
          </w:p>
        </w:tc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C71331">
              <w:rPr>
                <w:rFonts w:ascii="맑은 고딕" w:eastAsia="맑은 고딕" w:hAnsi="맑은 고딕" w:cs="Arial" w:hint="eastAsia"/>
                <w:kern w:val="24"/>
                <w:szCs w:val="20"/>
              </w:rPr>
              <w:t>ADVAN11</w:t>
            </w:r>
          </w:p>
        </w:tc>
        <w:tc>
          <w:tcPr>
            <w:tcW w:w="2260" w:type="dxa"/>
            <w:hideMark/>
          </w:tcPr>
          <w:p w:rsidR="00C71331" w:rsidRPr="00C71331" w:rsidRDefault="00C71331" w:rsidP="00C71331">
            <w:pPr>
              <w:widowControl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C71331">
              <w:rPr>
                <w:rFonts w:ascii="맑은 고딕" w:eastAsia="맑은 고딕" w:hAnsi="맑은 고딕" w:cs="Arial" w:hint="eastAsia"/>
                <w:kern w:val="24"/>
                <w:szCs w:val="20"/>
              </w:rPr>
              <w:t>ADVAN12</w:t>
            </w:r>
          </w:p>
        </w:tc>
      </w:tr>
    </w:tbl>
    <w:p w:rsidR="002E4BB3" w:rsidRDefault="002E4BB3" w:rsidP="002E4BB3">
      <w:bookmarkStart w:id="1" w:name="OLE_LINK5"/>
      <w:bookmarkStart w:id="2" w:name="OLE_LINK6"/>
    </w:p>
    <w:p w:rsidR="002E4BB3" w:rsidRDefault="002E4BB3" w:rsidP="002E4BB3">
      <w:pPr>
        <w:jc w:val="center"/>
      </w:pPr>
      <w:r w:rsidRPr="00D80AB6">
        <w:rPr>
          <w:noProof/>
        </w:rPr>
        <w:drawing>
          <wp:inline distT="0" distB="0" distL="0" distR="0" wp14:anchorId="27A1A7E0" wp14:editId="7FB2111E">
            <wp:extent cx="2068570" cy="1800000"/>
            <wp:effectExtent l="19050" t="19050" r="27305" b="10160"/>
            <wp:docPr id="10" name="Picture 2" descr="http://www.rxkinetics.com/pktutorial/1com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www.rxkinetics.com/pktutorial/1complo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570" cy="18000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E4BB3" w:rsidRDefault="002E4BB3" w:rsidP="002E4BB3">
      <w:pPr>
        <w:jc w:val="center"/>
      </w:pPr>
      <w:r>
        <w:rPr>
          <w:rFonts w:hint="eastAsia"/>
        </w:rPr>
        <w:t>그림 1</w:t>
      </w:r>
      <w:r>
        <w:t>. Example of IV 1-compartment model</w:t>
      </w:r>
    </w:p>
    <w:p w:rsidR="002E4BB3" w:rsidRDefault="002E4BB3" w:rsidP="002E4BB3">
      <w:pPr>
        <w:jc w:val="center"/>
      </w:pPr>
      <w:r w:rsidRPr="00D80AB6">
        <w:rPr>
          <w:noProof/>
        </w:rPr>
        <w:lastRenderedPageBreak/>
        <w:drawing>
          <wp:inline distT="0" distB="0" distL="0" distR="0" wp14:anchorId="7C1F50B6" wp14:editId="58684576">
            <wp:extent cx="2643186" cy="1800000"/>
            <wp:effectExtent l="19050" t="19050" r="24130" b="1016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86" cy="18000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E4BB3" w:rsidRDefault="002E4BB3" w:rsidP="002E4BB3">
      <w:pPr>
        <w:jc w:val="center"/>
      </w:pPr>
      <w:r>
        <w:rPr>
          <w:rFonts w:hint="eastAsia"/>
        </w:rPr>
        <w:t>그림 2</w:t>
      </w:r>
      <w:r>
        <w:t>. Example of IV 2-compartment model</w:t>
      </w:r>
    </w:p>
    <w:p w:rsidR="002E4BB3" w:rsidRDefault="002E4BB3" w:rsidP="002E4BB3">
      <w:r>
        <w:t>TRANS</w:t>
      </w:r>
      <w:r>
        <w:rPr>
          <w:rFonts w:hint="eastAsia"/>
        </w:rPr>
        <w:t>는 각 모델에 상응하는 특정 파라미터를 알려주는 서브루틴</w:t>
      </w:r>
      <w:r w:rsidR="005C2960">
        <w:rPr>
          <w:rFonts w:hint="eastAsia"/>
        </w:rPr>
        <w:t>인데,</w:t>
      </w:r>
      <w:r w:rsidR="005C2960">
        <w:t xml:space="preserve"> </w:t>
      </w:r>
      <w:r>
        <w:t>ADVAN1 TRANS1</w:t>
      </w:r>
      <w:r>
        <w:rPr>
          <w:rFonts w:hint="eastAsia"/>
        </w:rPr>
        <w:t xml:space="preserve">은 정맥투여 </w:t>
      </w:r>
      <w:r>
        <w:t>1</w:t>
      </w:r>
      <w:r>
        <w:rPr>
          <w:rFonts w:hint="eastAsia"/>
        </w:rPr>
        <w:t xml:space="preserve">구획 모델의 구조를 설명하기 위해, 파라미터 </w:t>
      </w:r>
      <w:r>
        <w:t>K</w:t>
      </w:r>
      <w:r>
        <w:rPr>
          <w:rFonts w:hint="eastAsia"/>
        </w:rPr>
        <w:t>를 사용하겠다는 의미이고,</w:t>
      </w:r>
      <w:r>
        <w:t xml:space="preserve"> ADVAN1 TRANS2</w:t>
      </w:r>
      <w:r>
        <w:rPr>
          <w:rFonts w:hint="eastAsia"/>
        </w:rPr>
        <w:t xml:space="preserve">는 같은 모델 구조에 </w:t>
      </w:r>
      <w:r>
        <w:t>K</w:t>
      </w:r>
      <w:r>
        <w:rPr>
          <w:rFonts w:hint="eastAsia"/>
        </w:rPr>
        <w:t xml:space="preserve">대신 </w:t>
      </w:r>
      <w:r>
        <w:t>CL, V</w:t>
      </w:r>
      <w:r>
        <w:rPr>
          <w:rFonts w:hint="eastAsia"/>
        </w:rPr>
        <w:t>의 파라미터를 사용하</w:t>
      </w:r>
      <w:r w:rsidR="005C2960">
        <w:rPr>
          <w:rFonts w:hint="eastAsia"/>
        </w:rPr>
        <w:t>여 설명하</w:t>
      </w:r>
      <w:r>
        <w:rPr>
          <w:rFonts w:hint="eastAsia"/>
        </w:rPr>
        <w:t>겠다는 의미이다.</w:t>
      </w:r>
      <w:r>
        <w:t xml:space="preserve"> 1</w:t>
      </w:r>
      <w:r>
        <w:rPr>
          <w:rFonts w:hint="eastAsia"/>
        </w:rPr>
        <w:t>구획 모델(</w:t>
      </w:r>
      <w:r>
        <w:t>ADVAN 1, 2)</w:t>
      </w:r>
      <w:r>
        <w:rPr>
          <w:rFonts w:hint="eastAsia"/>
        </w:rPr>
        <w:t xml:space="preserve">에서는 </w:t>
      </w:r>
      <w:r>
        <w:t>TRANS2</w:t>
      </w:r>
      <w:r>
        <w:rPr>
          <w:rFonts w:hint="eastAsia"/>
        </w:rPr>
        <w:t xml:space="preserve">를, </w:t>
      </w:r>
      <w:r>
        <w:t>2</w:t>
      </w:r>
      <w:r>
        <w:rPr>
          <w:rFonts w:hint="eastAsia"/>
        </w:rPr>
        <w:t>구획 모델(</w:t>
      </w:r>
      <w:r>
        <w:t>ADVAN 3, 4)</w:t>
      </w:r>
      <w:r>
        <w:rPr>
          <w:rFonts w:hint="eastAsia"/>
        </w:rPr>
        <w:t xml:space="preserve">에서는 </w:t>
      </w:r>
      <w:r>
        <w:t>TRANS4</w:t>
      </w:r>
      <w:r>
        <w:rPr>
          <w:rFonts w:hint="eastAsia"/>
        </w:rPr>
        <w:t>를 주로 사용하며,</w:t>
      </w:r>
      <w:r>
        <w:t xml:space="preserve"> ADVAN 1~4</w:t>
      </w:r>
      <w:r>
        <w:rPr>
          <w:rFonts w:hint="eastAsia"/>
        </w:rPr>
        <w:t xml:space="preserve">에서 사용하는 </w:t>
      </w:r>
      <w:r>
        <w:t xml:space="preserve">TRANS </w:t>
      </w:r>
      <w:r>
        <w:rPr>
          <w:rFonts w:hint="eastAsia"/>
        </w:rPr>
        <w:t xml:space="preserve">서브루틴을 표 </w:t>
      </w:r>
      <w:r>
        <w:t>2</w:t>
      </w:r>
      <w:r>
        <w:rPr>
          <w:rFonts w:hint="eastAsia"/>
        </w:rPr>
        <w:t>에서 확인할 수 있다.</w:t>
      </w:r>
      <w:r>
        <w:t xml:space="preserve"> </w:t>
      </w:r>
      <w:r>
        <w:rPr>
          <w:rFonts w:hint="eastAsia"/>
        </w:rPr>
        <w:t>추가로,</w:t>
      </w:r>
      <w:r>
        <w:t xml:space="preserve"> </w:t>
      </w:r>
      <w:r>
        <w:rPr>
          <w:rFonts w:hint="eastAsia"/>
        </w:rPr>
        <w:t xml:space="preserve">각 </w:t>
      </w:r>
      <w:r>
        <w:t>ADVAN</w:t>
      </w:r>
      <w:r>
        <w:rPr>
          <w:rFonts w:hint="eastAsia"/>
        </w:rPr>
        <w:t xml:space="preserve">에서 필수적인 파라미터들과 </w:t>
      </w:r>
      <w:r>
        <w:t>TRANS</w:t>
      </w:r>
      <w:r>
        <w:rPr>
          <w:rFonts w:hint="eastAsia"/>
        </w:rPr>
        <w:t xml:space="preserve">와의 관계는 </w:t>
      </w:r>
      <w:bookmarkStart w:id="3" w:name="OLE_LINK1"/>
      <w:bookmarkStart w:id="4" w:name="OLE_LINK2"/>
      <w:r>
        <w:t>NONMEM User Guide - Part V</w:t>
      </w:r>
      <w:r>
        <w:rPr>
          <w:rFonts w:hint="eastAsia"/>
        </w:rPr>
        <w:t xml:space="preserve">의 </w:t>
      </w:r>
      <w:r>
        <w:t>Appendix 1</w:t>
      </w:r>
      <w:bookmarkEnd w:id="3"/>
      <w:bookmarkEnd w:id="4"/>
      <w:r>
        <w:t>, 2</w:t>
      </w:r>
      <w:r>
        <w:rPr>
          <w:rFonts w:hint="eastAsia"/>
        </w:rPr>
        <w:t>에 잘 설명되어 있고,</w:t>
      </w:r>
      <w:r>
        <w:t xml:space="preserve"> </w:t>
      </w:r>
      <w:r>
        <w:rPr>
          <w:rFonts w:hint="eastAsia"/>
        </w:rPr>
        <w:t xml:space="preserve">그중 </w:t>
      </w:r>
      <w:r>
        <w:t xml:space="preserve">ADVAN 1~4 </w:t>
      </w:r>
      <w:r>
        <w:rPr>
          <w:rFonts w:hint="eastAsia"/>
        </w:rPr>
        <w:t xml:space="preserve">까지의 내용을 그림 </w:t>
      </w:r>
      <w:r>
        <w:t>3</w:t>
      </w:r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>확인할 수 있다.</w:t>
      </w:r>
    </w:p>
    <w:p w:rsidR="00B13DAF" w:rsidRDefault="00B13DAF" w:rsidP="00B13DAF">
      <w:pPr>
        <w:spacing w:before="240" w:after="0"/>
        <w:jc w:val="center"/>
      </w:pPr>
      <w:r>
        <w:rPr>
          <w:rFonts w:hint="eastAsia"/>
        </w:rPr>
        <w:t>표2</w:t>
      </w:r>
      <w:r>
        <w:t xml:space="preserve">. ADVAN </w:t>
      </w:r>
      <w:r>
        <w:rPr>
          <w:rFonts w:hint="eastAsia"/>
        </w:rPr>
        <w:t xml:space="preserve">과 </w:t>
      </w:r>
      <w:r>
        <w:t xml:space="preserve">TRANS </w:t>
      </w:r>
      <w:r>
        <w:rPr>
          <w:rFonts w:hint="eastAsia"/>
        </w:rPr>
        <w:t>서브루틴 조합에 따른 필수 파라미터</w:t>
      </w:r>
    </w:p>
    <w:tbl>
      <w:tblPr>
        <w:tblStyle w:val="a4"/>
        <w:tblW w:w="5446" w:type="dxa"/>
        <w:jc w:val="center"/>
        <w:tblLook w:val="04A0" w:firstRow="1" w:lastRow="0" w:firstColumn="1" w:lastColumn="0" w:noHBand="0" w:noVBand="1"/>
      </w:tblPr>
      <w:tblGrid>
        <w:gridCol w:w="1420"/>
        <w:gridCol w:w="1346"/>
        <w:gridCol w:w="2680"/>
      </w:tblGrid>
      <w:tr w:rsidR="00F938EE" w:rsidRPr="00F938EE" w:rsidTr="00A212AB">
        <w:trPr>
          <w:trHeight w:val="990"/>
          <w:jc w:val="center"/>
        </w:trPr>
        <w:tc>
          <w:tcPr>
            <w:tcW w:w="1420" w:type="dxa"/>
            <w:vAlign w:val="center"/>
            <w:hideMark/>
          </w:tcPr>
          <w:bookmarkEnd w:id="1"/>
          <w:bookmarkEnd w:id="2"/>
          <w:p w:rsidR="00A212AB" w:rsidRPr="00A212AB" w:rsidRDefault="00F938EE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ADVAN</w:t>
            </w:r>
          </w:p>
          <w:p w:rsidR="00F938EE" w:rsidRPr="00F938EE" w:rsidRDefault="00F938EE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subroutine</w:t>
            </w:r>
          </w:p>
        </w:tc>
        <w:tc>
          <w:tcPr>
            <w:tcW w:w="1346" w:type="dxa"/>
            <w:vAlign w:val="center"/>
            <w:hideMark/>
          </w:tcPr>
          <w:p w:rsidR="00A212AB" w:rsidRPr="00A212AB" w:rsidRDefault="00F938EE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TRANS</w:t>
            </w:r>
          </w:p>
          <w:p w:rsidR="00F938EE" w:rsidRPr="00F938EE" w:rsidRDefault="00F938EE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subroutine</w:t>
            </w:r>
          </w:p>
        </w:tc>
        <w:tc>
          <w:tcPr>
            <w:tcW w:w="2680" w:type="dxa"/>
            <w:vAlign w:val="center"/>
            <w:hideMark/>
          </w:tcPr>
          <w:p w:rsidR="00A212AB" w:rsidRPr="00A212AB" w:rsidRDefault="00F938EE" w:rsidP="00C71331">
            <w:pPr>
              <w:widowControl/>
              <w:wordWrap/>
              <w:autoSpaceDE/>
              <w:autoSpaceDN/>
              <w:ind w:leftChars="7" w:left="14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Required</w:t>
            </w:r>
          </w:p>
          <w:p w:rsidR="00F938EE" w:rsidRPr="00F938EE" w:rsidRDefault="00F938EE" w:rsidP="00C71331">
            <w:pPr>
              <w:widowControl/>
              <w:wordWrap/>
              <w:autoSpaceDE/>
              <w:autoSpaceDN/>
              <w:ind w:leftChars="7" w:left="14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parameters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 w:val="restart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ADVAN1</w:t>
            </w: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TRANS1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K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TRANS2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CL, V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 w:val="restart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ADVAN2</w:t>
            </w: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TRANS1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K, KA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TRANS2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CL, V, KA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 w:val="restart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ADVAN3</w:t>
            </w: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TRANS1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K, K12, K21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TRANS3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CL, V, Q, VSS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TRANS4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CL, V1, Q, V2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TRANS5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AOB, ALPHA, BETA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TRANS6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ALPHA, BETA, K21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 w:val="restart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ADVAN4</w:t>
            </w: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TRANS1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K, K23, K32, KA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TRANS3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CL, V, Q, VSS, KA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TRANS4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CL, V2, Q, V3, KA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TRANS5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AOB, ALPHA, BETA, KA</w:t>
            </w:r>
          </w:p>
        </w:tc>
      </w:tr>
      <w:tr w:rsidR="00A212AB" w:rsidRPr="00A212AB" w:rsidTr="00A212AB">
        <w:trPr>
          <w:trHeight w:val="330"/>
          <w:jc w:val="center"/>
        </w:trPr>
        <w:tc>
          <w:tcPr>
            <w:tcW w:w="1420" w:type="dxa"/>
            <w:vMerge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346" w:type="dxa"/>
            <w:noWrap/>
            <w:vAlign w:val="center"/>
            <w:hideMark/>
          </w:tcPr>
          <w:p w:rsidR="00A212AB" w:rsidRPr="00F938EE" w:rsidRDefault="00A212AB" w:rsidP="00A21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TRANS6</w:t>
            </w:r>
          </w:p>
        </w:tc>
        <w:tc>
          <w:tcPr>
            <w:tcW w:w="2680" w:type="dxa"/>
            <w:noWrap/>
            <w:vAlign w:val="center"/>
            <w:hideMark/>
          </w:tcPr>
          <w:p w:rsidR="00A212AB" w:rsidRPr="00F938EE" w:rsidRDefault="00A212AB" w:rsidP="00573CBD">
            <w:pPr>
              <w:widowControl/>
              <w:wordWrap/>
              <w:autoSpaceDE/>
              <w:autoSpaceDN/>
              <w:ind w:leftChars="78" w:left="156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F938E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ALPHA, BETA, K32, KA</w:t>
            </w:r>
          </w:p>
        </w:tc>
      </w:tr>
    </w:tbl>
    <w:p w:rsidR="00B13DAF" w:rsidRDefault="00B13DAF" w:rsidP="0013414D">
      <w:pPr>
        <w:rPr>
          <w:noProof/>
        </w:rPr>
      </w:pPr>
    </w:p>
    <w:p w:rsidR="0013414D" w:rsidRDefault="0013414D" w:rsidP="0013414D">
      <w:r>
        <w:rPr>
          <w:noProof/>
        </w:rPr>
        <w:lastRenderedPageBreak/>
        <w:drawing>
          <wp:inline distT="0" distB="0" distL="0" distR="0">
            <wp:extent cx="5634990" cy="72409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72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4D" w:rsidRDefault="0013414D" w:rsidP="0013414D">
      <w:pPr>
        <w:jc w:val="center"/>
      </w:pPr>
      <w:r>
        <w:rPr>
          <w:rFonts w:hint="eastAsia"/>
        </w:rPr>
        <w:t xml:space="preserve">그림 </w:t>
      </w:r>
      <w:r w:rsidR="002E4BB3">
        <w:t>3</w:t>
      </w:r>
      <w:r>
        <w:rPr>
          <w:rFonts w:hint="eastAsia"/>
        </w:rPr>
        <w:t>. Standard Pharmacokinetic Models and Parameters</w:t>
      </w:r>
    </w:p>
    <w:p w:rsidR="00BD54B1" w:rsidRDefault="00FA2DAD" w:rsidP="00EF5DB0">
      <w:r w:rsidRPr="00FA2DAD">
        <w:t>ADVAN과 TRANS 서브루틴 조합에</w:t>
      </w:r>
      <w:r>
        <w:rPr>
          <w:rFonts w:hint="eastAsia"/>
        </w:rPr>
        <w:t>서</w:t>
      </w:r>
      <w:r>
        <w:t xml:space="preserve"> </w:t>
      </w:r>
      <w:r w:rsidR="00EA17C3">
        <w:t xml:space="preserve">상기에 </w:t>
      </w:r>
      <w:r w:rsidR="00EA17C3">
        <w:rPr>
          <w:rFonts w:hint="eastAsia"/>
        </w:rPr>
        <w:t xml:space="preserve">설명한 </w:t>
      </w:r>
      <w:r>
        <w:rPr>
          <w:rFonts w:hint="eastAsia"/>
        </w:rPr>
        <w:t>필수 파라미터 외에 다양한 부가적인 파라미터</w:t>
      </w:r>
      <w:r w:rsidR="00743240">
        <w:rPr>
          <w:rFonts w:hint="eastAsia"/>
        </w:rPr>
        <w:t xml:space="preserve">를 </w:t>
      </w:r>
      <w:r>
        <w:rPr>
          <w:rFonts w:hint="eastAsia"/>
        </w:rPr>
        <w:t>정의할 수 있는데,</w:t>
      </w:r>
      <w:r>
        <w:t xml:space="preserve"> </w:t>
      </w:r>
      <w:r w:rsidR="005C2960">
        <w:rPr>
          <w:rFonts w:hint="eastAsia"/>
        </w:rPr>
        <w:t xml:space="preserve">여기에는 </w:t>
      </w:r>
      <w:r>
        <w:rPr>
          <w:rFonts w:hint="eastAsia"/>
        </w:rPr>
        <w:t>흡수지연시간,</w:t>
      </w:r>
      <w:r>
        <w:t xml:space="preserve"> </w:t>
      </w:r>
      <w:proofErr w:type="spellStart"/>
      <w:r>
        <w:rPr>
          <w:rFonts w:hint="eastAsia"/>
        </w:rPr>
        <w:t>생체이용률</w:t>
      </w:r>
      <w:proofErr w:type="spellEnd"/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차흡수</w:t>
      </w:r>
      <w:r w:rsidR="0031374C">
        <w:rPr>
          <w:rFonts w:hint="eastAsia"/>
        </w:rPr>
        <w:t xml:space="preserve">의 </w:t>
      </w:r>
      <w:r>
        <w:rPr>
          <w:rFonts w:hint="eastAsia"/>
        </w:rPr>
        <w:t>속도,</w:t>
      </w:r>
      <w:r>
        <w:t xml:space="preserve"> </w:t>
      </w:r>
      <w:r w:rsidR="0031374C">
        <w:rPr>
          <w:rFonts w:hint="eastAsia"/>
        </w:rPr>
        <w:t>기간</w:t>
      </w:r>
      <w:r>
        <w:rPr>
          <w:rFonts w:hint="eastAsia"/>
        </w:rPr>
        <w:t xml:space="preserve"> 등이 있다.</w:t>
      </w:r>
      <w:r>
        <w:t xml:space="preserve"> </w:t>
      </w:r>
      <w:r>
        <w:rPr>
          <w:rFonts w:hint="eastAsia"/>
        </w:rPr>
        <w:t xml:space="preserve">모든 부가 파라미터에는 파라미터 이름 </w:t>
      </w:r>
      <w:r w:rsidR="002E4BB3">
        <w:rPr>
          <w:rFonts w:hint="eastAsia"/>
        </w:rPr>
        <w:t xml:space="preserve">뒤에 </w:t>
      </w:r>
      <w:r>
        <w:rPr>
          <w:rFonts w:hint="eastAsia"/>
        </w:rPr>
        <w:t>숫자가 나오며,</w:t>
      </w:r>
      <w:r>
        <w:t xml:space="preserve"> </w:t>
      </w:r>
      <w:r>
        <w:rPr>
          <w:rFonts w:hint="eastAsia"/>
        </w:rPr>
        <w:t xml:space="preserve">이는 그 파라미터가 적용되는 구획을 </w:t>
      </w:r>
      <w:r>
        <w:rPr>
          <w:rFonts w:hint="eastAsia"/>
        </w:rPr>
        <w:lastRenderedPageBreak/>
        <w:t>표시한다.</w:t>
      </w:r>
      <w:r w:rsidR="00B13DAF">
        <w:t xml:space="preserve"> </w:t>
      </w:r>
      <w:r w:rsidR="00B13DAF">
        <w:rPr>
          <w:rFonts w:hint="eastAsia"/>
        </w:rPr>
        <w:t>해당 내용은 표3</w:t>
      </w:r>
      <w:r w:rsidR="004B1CF5">
        <w:rPr>
          <w:rFonts w:hint="eastAsia"/>
        </w:rPr>
        <w:t xml:space="preserve">에 간략히 </w:t>
      </w:r>
      <w:r w:rsidR="00585B72">
        <w:rPr>
          <w:rFonts w:hint="eastAsia"/>
        </w:rPr>
        <w:t>설명</w:t>
      </w:r>
      <w:r w:rsidR="004B1CF5">
        <w:rPr>
          <w:rFonts w:hint="eastAsia"/>
        </w:rPr>
        <w:t xml:space="preserve">하였으며 </w:t>
      </w:r>
      <w:r w:rsidR="00BD54B1">
        <w:t>NONMEM User Guide - Part V</w:t>
      </w:r>
      <w:r w:rsidR="00BD54B1">
        <w:rPr>
          <w:rFonts w:hint="eastAsia"/>
        </w:rPr>
        <w:t xml:space="preserve">의 </w:t>
      </w:r>
      <w:r w:rsidR="00BD54B1">
        <w:t>Appendix 1</w:t>
      </w:r>
      <w:r w:rsidR="004B1CF5">
        <w:t xml:space="preserve"> </w:t>
      </w:r>
      <w:r w:rsidR="004B1CF5">
        <w:rPr>
          <w:rFonts w:hint="eastAsia"/>
        </w:rPr>
        <w:t xml:space="preserve">및 </w:t>
      </w:r>
      <w:r w:rsidR="004B1CF5">
        <w:t>Part VI - Chapter VII</w:t>
      </w:r>
      <w:r w:rsidR="00B13DAF">
        <w:rPr>
          <w:rFonts w:hint="eastAsia"/>
        </w:rPr>
        <w:t xml:space="preserve">에 </w:t>
      </w:r>
      <w:r w:rsidR="004B1CF5">
        <w:rPr>
          <w:rFonts w:hint="eastAsia"/>
        </w:rPr>
        <w:t xml:space="preserve">자세히 </w:t>
      </w:r>
      <w:r w:rsidR="00B13DAF">
        <w:rPr>
          <w:rFonts w:hint="eastAsia"/>
        </w:rPr>
        <w:t>설명되어</w:t>
      </w:r>
      <w:r w:rsidR="00B13DAF">
        <w:t xml:space="preserve"> </w:t>
      </w:r>
      <w:r w:rsidR="00B13DAF">
        <w:rPr>
          <w:rFonts w:hint="eastAsia"/>
        </w:rPr>
        <w:t>있다.</w:t>
      </w:r>
    </w:p>
    <w:p w:rsidR="00B13DAF" w:rsidRDefault="00B13DAF" w:rsidP="00B13DAF">
      <w:pPr>
        <w:spacing w:before="240" w:after="0"/>
        <w:jc w:val="center"/>
      </w:pPr>
      <w:r>
        <w:rPr>
          <w:rFonts w:hint="eastAsia"/>
        </w:rPr>
        <w:t>표3</w:t>
      </w:r>
      <w:r>
        <w:t>. A</w:t>
      </w:r>
      <w:r w:rsidRPr="00B13DAF">
        <w:t>dditional PK parameters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4820"/>
      </w:tblGrid>
      <w:tr w:rsidR="00B13DAF" w:rsidRPr="00B13DAF" w:rsidTr="00C045C4">
        <w:trPr>
          <w:trHeight w:val="397"/>
          <w:jc w:val="center"/>
        </w:trPr>
        <w:tc>
          <w:tcPr>
            <w:tcW w:w="1384" w:type="dxa"/>
          </w:tcPr>
          <w:p w:rsidR="00B13DAF" w:rsidRPr="00B13DAF" w:rsidRDefault="00B13DAF" w:rsidP="00EF5DB0">
            <w:pPr>
              <w:rPr>
                <w:rFonts w:ascii="맑은 고딕" w:eastAsia="맑은 고딕" w:hAnsi="맑은 고딕" w:cs="Arial"/>
                <w:b/>
              </w:rPr>
            </w:pPr>
            <w:r w:rsidRPr="00B13DAF">
              <w:rPr>
                <w:rFonts w:ascii="맑은 고딕" w:eastAsia="맑은 고딕" w:hAnsi="맑은 고딕" w:cs="Arial"/>
                <w:b/>
              </w:rPr>
              <w:t>Name</w:t>
            </w:r>
          </w:p>
        </w:tc>
        <w:tc>
          <w:tcPr>
            <w:tcW w:w="4820" w:type="dxa"/>
          </w:tcPr>
          <w:p w:rsidR="00B13DAF" w:rsidRPr="00B13DAF" w:rsidRDefault="00B13DAF" w:rsidP="00EF5DB0">
            <w:pPr>
              <w:rPr>
                <w:rFonts w:ascii="맑은 고딕" w:eastAsia="맑은 고딕" w:hAnsi="맑은 고딕" w:cs="Arial"/>
                <w:b/>
              </w:rPr>
            </w:pPr>
            <w:r w:rsidRPr="00B13DAF">
              <w:rPr>
                <w:rFonts w:ascii="맑은 고딕" w:eastAsia="맑은 고딕" w:hAnsi="맑은 고딕" w:cs="Arial"/>
                <w:b/>
              </w:rPr>
              <w:t>Parameter</w:t>
            </w:r>
          </w:p>
        </w:tc>
      </w:tr>
      <w:tr w:rsidR="00B13DAF" w:rsidRPr="00B13DAF" w:rsidTr="00C045C4">
        <w:trPr>
          <w:trHeight w:val="397"/>
          <w:jc w:val="center"/>
        </w:trPr>
        <w:tc>
          <w:tcPr>
            <w:tcW w:w="1384" w:type="dxa"/>
          </w:tcPr>
          <w:p w:rsidR="00B13DAF" w:rsidRPr="00B13DAF" w:rsidRDefault="00B13DAF" w:rsidP="00B13DAF">
            <w:pPr>
              <w:wordWrap/>
              <w:adjustRightInd w:val="0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B13DAF">
              <w:rPr>
                <w:rFonts w:ascii="맑은 고딕" w:eastAsia="맑은 고딕" w:hAnsi="맑은 고딕" w:cs="Arial"/>
                <w:kern w:val="0"/>
              </w:rPr>
              <w:t>Sn</w:t>
            </w:r>
          </w:p>
        </w:tc>
        <w:tc>
          <w:tcPr>
            <w:tcW w:w="4820" w:type="dxa"/>
          </w:tcPr>
          <w:p w:rsidR="00B13DAF" w:rsidRPr="00B13DAF" w:rsidRDefault="00B13DAF" w:rsidP="00B13DAF">
            <w:pPr>
              <w:wordWrap/>
              <w:adjustRightInd w:val="0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B13DAF">
              <w:rPr>
                <w:rFonts w:ascii="맑은 고딕" w:eastAsia="맑은 고딕" w:hAnsi="맑은 고딕" w:cs="Arial"/>
                <w:kern w:val="0"/>
              </w:rPr>
              <w:t>Scaling parameter for compartment number n</w:t>
            </w:r>
          </w:p>
        </w:tc>
      </w:tr>
      <w:tr w:rsidR="00B13DAF" w:rsidRPr="00B13DAF" w:rsidTr="00C045C4">
        <w:trPr>
          <w:trHeight w:val="397"/>
          <w:jc w:val="center"/>
        </w:trPr>
        <w:tc>
          <w:tcPr>
            <w:tcW w:w="1384" w:type="dxa"/>
          </w:tcPr>
          <w:p w:rsidR="00B13DAF" w:rsidRPr="00B13DAF" w:rsidRDefault="00B13DAF" w:rsidP="00B13DAF">
            <w:pPr>
              <w:wordWrap/>
              <w:adjustRightInd w:val="0"/>
              <w:jc w:val="left"/>
              <w:rPr>
                <w:rFonts w:ascii="맑은 고딕" w:eastAsia="맑은 고딕" w:hAnsi="맑은 고딕" w:cs="Arial"/>
                <w:kern w:val="0"/>
              </w:rPr>
            </w:pPr>
            <w:proofErr w:type="spellStart"/>
            <w:r w:rsidRPr="00B13DAF">
              <w:rPr>
                <w:rFonts w:ascii="맑은 고딕" w:eastAsia="맑은 고딕" w:hAnsi="맑은 고딕" w:cs="Arial"/>
                <w:kern w:val="0"/>
              </w:rPr>
              <w:t>Fn</w:t>
            </w:r>
            <w:proofErr w:type="spellEnd"/>
          </w:p>
        </w:tc>
        <w:tc>
          <w:tcPr>
            <w:tcW w:w="4820" w:type="dxa"/>
          </w:tcPr>
          <w:p w:rsidR="00B13DAF" w:rsidRPr="00B13DAF" w:rsidRDefault="00B13DAF" w:rsidP="00B13DAF">
            <w:pPr>
              <w:wordWrap/>
              <w:adjustRightInd w:val="0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B13DAF">
              <w:rPr>
                <w:rFonts w:ascii="맑은 고딕" w:eastAsia="맑은 고딕" w:hAnsi="맑은 고딕" w:cs="Arial"/>
                <w:kern w:val="0"/>
              </w:rPr>
              <w:t>Bioavailability fraction for compartment n</w:t>
            </w:r>
          </w:p>
        </w:tc>
      </w:tr>
      <w:tr w:rsidR="00B13DAF" w:rsidRPr="00B13DAF" w:rsidTr="00C045C4">
        <w:trPr>
          <w:trHeight w:val="397"/>
          <w:jc w:val="center"/>
        </w:trPr>
        <w:tc>
          <w:tcPr>
            <w:tcW w:w="1384" w:type="dxa"/>
          </w:tcPr>
          <w:p w:rsidR="00B13DAF" w:rsidRPr="00B13DAF" w:rsidRDefault="00B13DAF" w:rsidP="00B13DAF">
            <w:pPr>
              <w:wordWrap/>
              <w:adjustRightInd w:val="0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B13DAF">
              <w:rPr>
                <w:rFonts w:ascii="맑은 고딕" w:eastAsia="맑은 고딕" w:hAnsi="맑은 고딕" w:cs="Arial"/>
                <w:kern w:val="0"/>
              </w:rPr>
              <w:t>Rn</w:t>
            </w:r>
          </w:p>
        </w:tc>
        <w:tc>
          <w:tcPr>
            <w:tcW w:w="4820" w:type="dxa"/>
          </w:tcPr>
          <w:p w:rsidR="00B13DAF" w:rsidRPr="00B13DAF" w:rsidRDefault="00B13DAF" w:rsidP="00B13DAF">
            <w:pPr>
              <w:wordWrap/>
              <w:adjustRightInd w:val="0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B13DAF">
              <w:rPr>
                <w:rFonts w:ascii="맑은 고딕" w:eastAsia="맑은 고딕" w:hAnsi="맑은 고딕" w:cs="Arial"/>
                <w:kern w:val="0"/>
              </w:rPr>
              <w:t>Rate parameter for compartment n</w:t>
            </w:r>
          </w:p>
        </w:tc>
      </w:tr>
      <w:tr w:rsidR="00B13DAF" w:rsidRPr="00B13DAF" w:rsidTr="00C045C4">
        <w:trPr>
          <w:trHeight w:val="397"/>
          <w:jc w:val="center"/>
        </w:trPr>
        <w:tc>
          <w:tcPr>
            <w:tcW w:w="1384" w:type="dxa"/>
          </w:tcPr>
          <w:p w:rsidR="00B13DAF" w:rsidRPr="00B13DAF" w:rsidRDefault="00B13DAF" w:rsidP="00B13DAF">
            <w:pPr>
              <w:wordWrap/>
              <w:adjustRightInd w:val="0"/>
              <w:jc w:val="left"/>
              <w:rPr>
                <w:rFonts w:ascii="맑은 고딕" w:eastAsia="맑은 고딕" w:hAnsi="맑은 고딕" w:cs="Arial"/>
                <w:kern w:val="0"/>
              </w:rPr>
            </w:pPr>
            <w:proofErr w:type="spellStart"/>
            <w:r w:rsidRPr="00B13DAF">
              <w:rPr>
                <w:rFonts w:ascii="맑은 고딕" w:eastAsia="맑은 고딕" w:hAnsi="맑은 고딕" w:cs="Arial"/>
                <w:kern w:val="0"/>
              </w:rPr>
              <w:t>Dn</w:t>
            </w:r>
            <w:proofErr w:type="spellEnd"/>
          </w:p>
        </w:tc>
        <w:tc>
          <w:tcPr>
            <w:tcW w:w="4820" w:type="dxa"/>
          </w:tcPr>
          <w:p w:rsidR="00B13DAF" w:rsidRPr="00B13DAF" w:rsidRDefault="00B13DAF" w:rsidP="00B13DAF">
            <w:pPr>
              <w:wordWrap/>
              <w:adjustRightInd w:val="0"/>
              <w:jc w:val="left"/>
              <w:rPr>
                <w:rFonts w:ascii="맑은 고딕" w:eastAsia="맑은 고딕" w:hAnsi="맑은 고딕" w:cs="Arial"/>
                <w:kern w:val="0"/>
              </w:rPr>
            </w:pPr>
            <w:r w:rsidRPr="00B13DAF">
              <w:rPr>
                <w:rFonts w:ascii="맑은 고딕" w:eastAsia="맑은 고딕" w:hAnsi="맑은 고딕" w:cs="Arial"/>
                <w:kern w:val="0"/>
              </w:rPr>
              <w:t>Duration parameter for compartment n</w:t>
            </w:r>
          </w:p>
        </w:tc>
      </w:tr>
      <w:tr w:rsidR="00B13DAF" w:rsidRPr="00B13DAF" w:rsidTr="00C045C4">
        <w:trPr>
          <w:trHeight w:val="397"/>
          <w:jc w:val="center"/>
        </w:trPr>
        <w:tc>
          <w:tcPr>
            <w:tcW w:w="1384" w:type="dxa"/>
          </w:tcPr>
          <w:p w:rsidR="00B13DAF" w:rsidRPr="00B13DAF" w:rsidRDefault="00B13DAF" w:rsidP="00B13DAF">
            <w:pPr>
              <w:rPr>
                <w:rFonts w:ascii="맑은 고딕" w:eastAsia="맑은 고딕" w:hAnsi="맑은 고딕" w:cs="Arial"/>
              </w:rPr>
            </w:pPr>
            <w:proofErr w:type="spellStart"/>
            <w:r w:rsidRPr="00B13DAF">
              <w:rPr>
                <w:rFonts w:ascii="맑은 고딕" w:eastAsia="맑은 고딕" w:hAnsi="맑은 고딕" w:cs="Arial"/>
                <w:kern w:val="0"/>
              </w:rPr>
              <w:t>ALAGn</w:t>
            </w:r>
            <w:proofErr w:type="spellEnd"/>
          </w:p>
        </w:tc>
        <w:tc>
          <w:tcPr>
            <w:tcW w:w="4820" w:type="dxa"/>
          </w:tcPr>
          <w:p w:rsidR="00B13DAF" w:rsidRPr="00B13DAF" w:rsidRDefault="00B13DAF" w:rsidP="00B13DAF">
            <w:pPr>
              <w:rPr>
                <w:rFonts w:ascii="맑은 고딕" w:eastAsia="맑은 고딕" w:hAnsi="맑은 고딕" w:cs="Arial"/>
              </w:rPr>
            </w:pPr>
            <w:r w:rsidRPr="00B13DAF">
              <w:rPr>
                <w:rFonts w:ascii="맑은 고딕" w:eastAsia="맑은 고딕" w:hAnsi="맑은 고딕" w:cs="Arial"/>
                <w:kern w:val="0"/>
              </w:rPr>
              <w:t>Absorption lag parameter for compartment n</w:t>
            </w:r>
          </w:p>
        </w:tc>
      </w:tr>
    </w:tbl>
    <w:p w:rsidR="00EA17C3" w:rsidRDefault="00B13DAF" w:rsidP="00A42DAB">
      <w:pPr>
        <w:jc w:val="center"/>
      </w:pPr>
      <w:r>
        <w:rPr>
          <w:rFonts w:hint="eastAsia"/>
        </w:rPr>
        <w:t>N</w:t>
      </w:r>
      <w:r>
        <w:t>M guide 4 page70</w:t>
      </w:r>
    </w:p>
    <w:p w:rsidR="00F70093" w:rsidRDefault="00B13DAF" w:rsidP="00B13DAF">
      <w:r>
        <w:rPr>
          <w:rFonts w:hint="eastAsia"/>
        </w:rPr>
        <w:t xml:space="preserve">앞서 언급된 </w:t>
      </w:r>
      <w:r>
        <w:t xml:space="preserve">ADVAN &amp; TRANS </w:t>
      </w:r>
      <w:r>
        <w:rPr>
          <w:rFonts w:hint="eastAsia"/>
        </w:rPr>
        <w:t xml:space="preserve">서브루틴 및 필수/부가 파라미터를 </w:t>
      </w:r>
      <w:r w:rsidR="00012990">
        <w:rPr>
          <w:rFonts w:hint="eastAsia"/>
        </w:rPr>
        <w:t xml:space="preserve">실제 </w:t>
      </w:r>
      <w:r w:rsidR="00BD5496">
        <w:rPr>
          <w:rFonts w:hint="eastAsia"/>
        </w:rPr>
        <w:t>제어구문</w:t>
      </w:r>
      <w:r w:rsidR="00012990">
        <w:rPr>
          <w:rFonts w:hint="eastAsia"/>
        </w:rPr>
        <w:t xml:space="preserve">의 </w:t>
      </w:r>
      <w:r w:rsidR="00ED195B">
        <w:rPr>
          <w:rFonts w:hint="eastAsia"/>
        </w:rPr>
        <w:t xml:space="preserve">예를 들어 </w:t>
      </w:r>
      <w:r>
        <w:rPr>
          <w:rFonts w:hint="eastAsia"/>
        </w:rPr>
        <w:t>간략히 설명</w:t>
      </w:r>
      <w:r>
        <w:t>하고자</w:t>
      </w:r>
      <w:r>
        <w:rPr>
          <w:rFonts w:hint="eastAsia"/>
        </w:rPr>
        <w:t xml:space="preserve"> 한다.</w:t>
      </w:r>
      <w:r w:rsidR="00ED195B">
        <w:rPr>
          <w:rFonts w:hint="eastAsia"/>
        </w:rPr>
        <w:t xml:space="preserve"> </w:t>
      </w:r>
      <w:bookmarkStart w:id="5" w:name="OLE_LINK7"/>
      <w:bookmarkStart w:id="6" w:name="OLE_LINK8"/>
      <w:r w:rsidR="00ED195B">
        <w:rPr>
          <w:rFonts w:hint="eastAsia"/>
        </w:rPr>
        <w:t>$</w:t>
      </w:r>
      <w:r w:rsidR="00ED195B">
        <w:t>SUBROUTINES</w:t>
      </w:r>
      <w:bookmarkEnd w:id="5"/>
      <w:bookmarkEnd w:id="6"/>
      <w:r w:rsidR="00ED195B">
        <w:rPr>
          <w:rFonts w:hint="eastAsia"/>
        </w:rPr>
        <w:t xml:space="preserve"> 문법은 아래 예시와 같이 쓸 수 있는데 이는 정맥 외 투여 </w:t>
      </w:r>
      <w:r w:rsidR="00ED195B">
        <w:t>1</w:t>
      </w:r>
      <w:r w:rsidR="00ED195B">
        <w:rPr>
          <w:rFonts w:hint="eastAsia"/>
        </w:rPr>
        <w:t>차 흡수,</w:t>
      </w:r>
      <w:r w:rsidR="00ED195B">
        <w:t xml:space="preserve"> 2</w:t>
      </w:r>
      <w:r w:rsidR="00ED195B">
        <w:rPr>
          <w:rFonts w:hint="eastAsia"/>
        </w:rPr>
        <w:t xml:space="preserve">구획 모델이며 </w:t>
      </w:r>
      <w:r w:rsidR="00ED195B">
        <w:t>CL, V2, V3, Q, Ka</w:t>
      </w:r>
      <w:r w:rsidR="00ED195B">
        <w:rPr>
          <w:rFonts w:hint="eastAsia"/>
        </w:rPr>
        <w:t>의 파라미터를 사용하여 설명하겠다는 의미이다.</w:t>
      </w:r>
      <w:r w:rsidR="00ED195B">
        <w:t xml:space="preserve"> </w:t>
      </w:r>
      <w:r w:rsidR="00C63E68">
        <w:t>$</w:t>
      </w:r>
      <w:r w:rsidR="00C63E68">
        <w:rPr>
          <w:rFonts w:hint="eastAsia"/>
        </w:rPr>
        <w:t>P</w:t>
      </w:r>
      <w:r w:rsidR="00C63E68">
        <w:t>K block</w:t>
      </w:r>
      <w:r w:rsidR="00C63E68">
        <w:rPr>
          <w:rFonts w:hint="eastAsia"/>
        </w:rPr>
        <w:t xml:space="preserve">에는 </w:t>
      </w:r>
      <w:r w:rsidR="00520BFF">
        <w:rPr>
          <w:rFonts w:hint="eastAsia"/>
        </w:rPr>
        <w:t>$</w:t>
      </w:r>
      <w:r w:rsidR="00520BFF">
        <w:t>SUBROUTINES</w:t>
      </w:r>
      <w:r w:rsidR="00C63E68">
        <w:rPr>
          <w:rFonts w:hint="eastAsia"/>
        </w:rPr>
        <w:t xml:space="preserve">에서 사용하고자 하는 </w:t>
      </w:r>
      <w:proofErr w:type="spellStart"/>
      <w:r w:rsidR="00F70093">
        <w:rPr>
          <w:rFonts w:hint="eastAsia"/>
        </w:rPr>
        <w:t>약동학</w:t>
      </w:r>
      <w:proofErr w:type="spellEnd"/>
      <w:r w:rsidR="00F70093">
        <w:rPr>
          <w:rFonts w:hint="eastAsia"/>
        </w:rPr>
        <w:t xml:space="preserve"> </w:t>
      </w:r>
      <w:r w:rsidR="00C63E68">
        <w:rPr>
          <w:rFonts w:hint="eastAsia"/>
        </w:rPr>
        <w:t>파라미터들을 정의하는 곳</w:t>
      </w:r>
      <w:r w:rsidR="00F70093">
        <w:rPr>
          <w:rFonts w:hint="eastAsia"/>
        </w:rPr>
        <w:t xml:space="preserve">으로 </w:t>
      </w:r>
      <w:r w:rsidR="00F70093" w:rsidRPr="00F70093">
        <w:rPr>
          <w:b/>
        </w:rPr>
        <w:t>CL = THETA(1) * EXP(ETA(1))</w:t>
      </w:r>
      <w:r w:rsidR="00F70093">
        <w:t xml:space="preserve"> </w:t>
      </w:r>
      <w:r w:rsidR="00F70093">
        <w:rPr>
          <w:rFonts w:hint="eastAsia"/>
        </w:rPr>
        <w:t>와 같은 형식으로 표기할 수도 있고,</w:t>
      </w:r>
      <w:r w:rsidR="00F70093">
        <w:t xml:space="preserve"> </w:t>
      </w:r>
      <w:r w:rsidR="00F70093">
        <w:rPr>
          <w:rFonts w:hint="eastAsia"/>
        </w:rPr>
        <w:t>아래 예시와 같이 표기할 수도 있다.</w:t>
      </w:r>
      <w:r w:rsidR="00F70093">
        <w:t xml:space="preserve"> </w:t>
      </w:r>
      <w:r w:rsidR="00F70093">
        <w:rPr>
          <w:rFonts w:hint="eastAsia"/>
        </w:rPr>
        <w:t xml:space="preserve">아래 예시처럼 표기하게 되면 추후 </w:t>
      </w:r>
      <w:proofErr w:type="spellStart"/>
      <w:r w:rsidR="00F70093">
        <w:rPr>
          <w:rFonts w:hint="eastAsia"/>
        </w:rPr>
        <w:t>공변량에</w:t>
      </w:r>
      <w:proofErr w:type="spellEnd"/>
      <w:r w:rsidR="00F70093">
        <w:rPr>
          <w:rFonts w:hint="eastAsia"/>
        </w:rPr>
        <w:t xml:space="preserve"> 대한 수식을 만들게 될 때, 보다 수월하게 작성할 수 있는데,</w:t>
      </w:r>
      <w:r w:rsidR="00F70093">
        <w:t xml:space="preserve"> </w:t>
      </w:r>
      <w:proofErr w:type="spellStart"/>
      <w:r w:rsidR="00F70093">
        <w:rPr>
          <w:rFonts w:hint="eastAsia"/>
        </w:rPr>
        <w:t>공변량은</w:t>
      </w:r>
      <w:proofErr w:type="spellEnd"/>
      <w:r w:rsidR="00F70093">
        <w:rPr>
          <w:rFonts w:hint="eastAsia"/>
        </w:rPr>
        <w:t xml:space="preserve"> </w:t>
      </w:r>
      <w:r w:rsidR="00F70093">
        <w:t>THETA</w:t>
      </w:r>
      <w:r w:rsidR="00F70093">
        <w:rPr>
          <w:rFonts w:hint="eastAsia"/>
        </w:rPr>
        <w:t>에 수식을 붙이는 형태이기 때문이다.</w:t>
      </w:r>
      <w:r w:rsidR="00F70093">
        <w:t xml:space="preserve"> </w:t>
      </w:r>
      <w:r w:rsidR="00F70093">
        <w:rPr>
          <w:rFonts w:hint="eastAsia"/>
        </w:rPr>
        <w:t xml:space="preserve">이는 추후 </w:t>
      </w:r>
      <w:proofErr w:type="spellStart"/>
      <w:r w:rsidR="00F70093">
        <w:rPr>
          <w:rFonts w:hint="eastAsia"/>
        </w:rPr>
        <w:t>공변량</w:t>
      </w:r>
      <w:proofErr w:type="spellEnd"/>
      <w:r w:rsidR="00F70093">
        <w:rPr>
          <w:rFonts w:hint="eastAsia"/>
        </w:rPr>
        <w:t xml:space="preserve"> </w:t>
      </w:r>
      <w:r w:rsidR="00246E85">
        <w:rPr>
          <w:rFonts w:hint="eastAsia"/>
        </w:rPr>
        <w:t>강의</w:t>
      </w:r>
      <w:r w:rsidR="00F70093">
        <w:rPr>
          <w:rFonts w:hint="eastAsia"/>
        </w:rPr>
        <w:t>에서 다뤄질 예정이다.</w:t>
      </w:r>
      <w:r w:rsidR="00F70093">
        <w:t xml:space="preserve"> </w:t>
      </w:r>
    </w:p>
    <w:p w:rsidR="00012990" w:rsidRDefault="00ED195B" w:rsidP="00012990">
      <w:r>
        <w:rPr>
          <w:rFonts w:hint="eastAsia"/>
        </w:rPr>
        <w:t>예시)</w:t>
      </w:r>
      <w:r>
        <w:t xml:space="preserve"> </w:t>
      </w:r>
      <w:bookmarkStart w:id="7" w:name="OLE_LINK3"/>
      <w:bookmarkStart w:id="8" w:name="OLE_LINK4"/>
    </w:p>
    <w:p w:rsidR="00F938EE" w:rsidRDefault="00ED195B" w:rsidP="00012990">
      <w:r>
        <w:rPr>
          <w:rFonts w:hint="eastAsia"/>
        </w:rPr>
        <w:t>$</w:t>
      </w:r>
      <w:r>
        <w:t xml:space="preserve">SUBROUTINES </w:t>
      </w:r>
      <w:r>
        <w:rPr>
          <w:rFonts w:hint="eastAsia"/>
        </w:rPr>
        <w:t>A</w:t>
      </w:r>
      <w:r>
        <w:t xml:space="preserve">DVAN4 </w:t>
      </w:r>
      <w:bookmarkEnd w:id="7"/>
      <w:bookmarkEnd w:id="8"/>
      <w:r>
        <w:t>TRANS4</w:t>
      </w:r>
    </w:p>
    <w:p w:rsidR="00ED195B" w:rsidRDefault="00ED195B" w:rsidP="00012990">
      <w:pPr>
        <w:spacing w:after="0" w:line="240" w:lineRule="auto"/>
      </w:pPr>
      <w:r>
        <w:rPr>
          <w:rFonts w:hint="eastAsia"/>
        </w:rPr>
        <w:t>$</w:t>
      </w:r>
      <w:r>
        <w:t xml:space="preserve">PK </w:t>
      </w:r>
    </w:p>
    <w:tbl>
      <w:tblPr>
        <w:tblStyle w:val="a4"/>
        <w:tblW w:w="0" w:type="auto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388"/>
        <w:gridCol w:w="2987"/>
      </w:tblGrid>
      <w:tr w:rsidR="00C63E68" w:rsidTr="004B1CF5">
        <w:trPr>
          <w:trHeight w:val="327"/>
        </w:trPr>
        <w:tc>
          <w:tcPr>
            <w:tcW w:w="830" w:type="dxa"/>
          </w:tcPr>
          <w:p w:rsidR="00C63E68" w:rsidRDefault="00C63E68" w:rsidP="00C63E68">
            <w:r>
              <w:t>TVCL</w:t>
            </w:r>
          </w:p>
        </w:tc>
        <w:tc>
          <w:tcPr>
            <w:tcW w:w="388" w:type="dxa"/>
          </w:tcPr>
          <w:p w:rsidR="00C63E68" w:rsidRDefault="00C63E68" w:rsidP="00C63E68">
            <w:r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C63E68" w:rsidRDefault="00C63E68" w:rsidP="00C63E68">
            <w:proofErr w:type="gramStart"/>
            <w:r w:rsidRPr="00AD5701">
              <w:t>THETA(</w:t>
            </w:r>
            <w:proofErr w:type="gramEnd"/>
            <w:r>
              <w:t>1</w:t>
            </w:r>
            <w:r w:rsidRPr="00AD5701">
              <w:t>)</w:t>
            </w:r>
          </w:p>
        </w:tc>
      </w:tr>
      <w:tr w:rsidR="00C63E68" w:rsidTr="004B1CF5">
        <w:trPr>
          <w:trHeight w:val="343"/>
        </w:trPr>
        <w:tc>
          <w:tcPr>
            <w:tcW w:w="830" w:type="dxa"/>
          </w:tcPr>
          <w:p w:rsidR="00C63E68" w:rsidRPr="00AD5701" w:rsidRDefault="00C63E68" w:rsidP="00C63E68">
            <w:r w:rsidRPr="00AD5701">
              <w:t xml:space="preserve">TVV2  </w:t>
            </w:r>
          </w:p>
        </w:tc>
        <w:tc>
          <w:tcPr>
            <w:tcW w:w="388" w:type="dxa"/>
          </w:tcPr>
          <w:p w:rsidR="00C63E68" w:rsidRDefault="00C63E68" w:rsidP="00C63E68">
            <w:r w:rsidRPr="004D0535"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C63E68" w:rsidRDefault="00C63E68" w:rsidP="00C63E68">
            <w:proofErr w:type="gramStart"/>
            <w:r w:rsidRPr="00AD5701">
              <w:t>THETA(</w:t>
            </w:r>
            <w:proofErr w:type="gramEnd"/>
            <w:r w:rsidRPr="00AD5701">
              <w:t>2)</w:t>
            </w:r>
          </w:p>
        </w:tc>
      </w:tr>
      <w:tr w:rsidR="00C63E68" w:rsidTr="004B1CF5">
        <w:trPr>
          <w:trHeight w:val="327"/>
        </w:trPr>
        <w:tc>
          <w:tcPr>
            <w:tcW w:w="830" w:type="dxa"/>
          </w:tcPr>
          <w:p w:rsidR="00C63E68" w:rsidRPr="00AD5701" w:rsidRDefault="00C63E68" w:rsidP="00C63E68">
            <w:r w:rsidRPr="00AD5701">
              <w:t xml:space="preserve">TVV3  </w:t>
            </w:r>
          </w:p>
        </w:tc>
        <w:tc>
          <w:tcPr>
            <w:tcW w:w="388" w:type="dxa"/>
          </w:tcPr>
          <w:p w:rsidR="00C63E68" w:rsidRDefault="00C63E68" w:rsidP="00C63E68">
            <w:r w:rsidRPr="004D0535"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C63E68" w:rsidRDefault="00C63E68" w:rsidP="00C63E68">
            <w:proofErr w:type="gramStart"/>
            <w:r w:rsidRPr="00AD5701">
              <w:t>THETA(</w:t>
            </w:r>
            <w:proofErr w:type="gramEnd"/>
            <w:r w:rsidRPr="00AD5701">
              <w:t>3)</w:t>
            </w:r>
          </w:p>
        </w:tc>
      </w:tr>
      <w:tr w:rsidR="00C63E68" w:rsidTr="004B1CF5">
        <w:trPr>
          <w:trHeight w:val="327"/>
        </w:trPr>
        <w:tc>
          <w:tcPr>
            <w:tcW w:w="830" w:type="dxa"/>
          </w:tcPr>
          <w:p w:rsidR="00C63E68" w:rsidRPr="00AD5701" w:rsidRDefault="00C63E68" w:rsidP="00C63E68">
            <w:r w:rsidRPr="00AD5701">
              <w:t xml:space="preserve">TVQ  </w:t>
            </w:r>
          </w:p>
        </w:tc>
        <w:tc>
          <w:tcPr>
            <w:tcW w:w="388" w:type="dxa"/>
          </w:tcPr>
          <w:p w:rsidR="00C63E68" w:rsidRDefault="00C63E68" w:rsidP="00C63E68">
            <w:r w:rsidRPr="004D0535"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C63E68" w:rsidRDefault="00C63E68" w:rsidP="00C63E68">
            <w:proofErr w:type="gramStart"/>
            <w:r w:rsidRPr="00AD5701">
              <w:t>THETA(</w:t>
            </w:r>
            <w:proofErr w:type="gramEnd"/>
            <w:r w:rsidRPr="00AD5701">
              <w:t>4)</w:t>
            </w:r>
          </w:p>
        </w:tc>
      </w:tr>
      <w:tr w:rsidR="00C63E68" w:rsidTr="004B1CF5">
        <w:trPr>
          <w:trHeight w:val="327"/>
        </w:trPr>
        <w:tc>
          <w:tcPr>
            <w:tcW w:w="830" w:type="dxa"/>
          </w:tcPr>
          <w:p w:rsidR="00C63E68" w:rsidRPr="00AD5701" w:rsidRDefault="00C63E68" w:rsidP="00C63E68">
            <w:r w:rsidRPr="00AD5701">
              <w:t xml:space="preserve">TVKA </w:t>
            </w:r>
          </w:p>
        </w:tc>
        <w:tc>
          <w:tcPr>
            <w:tcW w:w="388" w:type="dxa"/>
          </w:tcPr>
          <w:p w:rsidR="00C63E68" w:rsidRDefault="00C63E68" w:rsidP="00C63E68">
            <w:r w:rsidRPr="004D0535"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C63E68" w:rsidRDefault="00C63E68" w:rsidP="00C63E68">
            <w:proofErr w:type="gramStart"/>
            <w:r w:rsidRPr="00AD5701">
              <w:t>THETA(</w:t>
            </w:r>
            <w:proofErr w:type="gramEnd"/>
            <w:r w:rsidRPr="00AD5701">
              <w:t>5)</w:t>
            </w:r>
          </w:p>
        </w:tc>
      </w:tr>
      <w:tr w:rsidR="00C63E68" w:rsidRPr="00B773A3" w:rsidTr="004B1CF5">
        <w:trPr>
          <w:trHeight w:val="343"/>
        </w:trPr>
        <w:tc>
          <w:tcPr>
            <w:tcW w:w="830" w:type="dxa"/>
          </w:tcPr>
          <w:p w:rsidR="00C63E68" w:rsidRPr="00AD6D5A" w:rsidRDefault="00C63E68" w:rsidP="00C84CB9">
            <w:r w:rsidRPr="00AD6D5A">
              <w:t xml:space="preserve">CL </w:t>
            </w:r>
          </w:p>
        </w:tc>
        <w:tc>
          <w:tcPr>
            <w:tcW w:w="388" w:type="dxa"/>
          </w:tcPr>
          <w:p w:rsidR="00C63E68" w:rsidRDefault="00C63E68" w:rsidP="00C84CB9">
            <w:r w:rsidRPr="004D0535"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C63E68" w:rsidRPr="00B773A3" w:rsidRDefault="00C63E68" w:rsidP="00C84CB9">
            <w:r w:rsidRPr="00B773A3">
              <w:t>TVCL * EXP(</w:t>
            </w:r>
            <w:proofErr w:type="gramStart"/>
            <w:r w:rsidRPr="00B773A3">
              <w:t>ETA(</w:t>
            </w:r>
            <w:proofErr w:type="gramEnd"/>
            <w:r w:rsidRPr="00B773A3">
              <w:t>1))</w:t>
            </w:r>
          </w:p>
        </w:tc>
      </w:tr>
      <w:tr w:rsidR="00C63E68" w:rsidRPr="00B773A3" w:rsidTr="004B1CF5">
        <w:trPr>
          <w:trHeight w:val="327"/>
        </w:trPr>
        <w:tc>
          <w:tcPr>
            <w:tcW w:w="830" w:type="dxa"/>
          </w:tcPr>
          <w:p w:rsidR="00C63E68" w:rsidRPr="00AD6D5A" w:rsidRDefault="00C63E68" w:rsidP="00C84CB9">
            <w:r w:rsidRPr="00AD6D5A">
              <w:t xml:space="preserve">V2 </w:t>
            </w:r>
          </w:p>
        </w:tc>
        <w:tc>
          <w:tcPr>
            <w:tcW w:w="388" w:type="dxa"/>
          </w:tcPr>
          <w:p w:rsidR="00C63E68" w:rsidRDefault="00C63E68" w:rsidP="00C84CB9">
            <w:r w:rsidRPr="004D0535"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C63E68" w:rsidRPr="00B773A3" w:rsidRDefault="00C63E68" w:rsidP="00C84CB9">
            <w:r w:rsidRPr="00B773A3">
              <w:t>TVV2 * EXP(</w:t>
            </w:r>
            <w:proofErr w:type="gramStart"/>
            <w:r w:rsidRPr="00B773A3">
              <w:t>ETA(</w:t>
            </w:r>
            <w:proofErr w:type="gramEnd"/>
            <w:r w:rsidRPr="00B773A3">
              <w:t>2))</w:t>
            </w:r>
          </w:p>
        </w:tc>
      </w:tr>
      <w:tr w:rsidR="00C63E68" w:rsidRPr="00B773A3" w:rsidTr="004B1CF5">
        <w:trPr>
          <w:trHeight w:val="327"/>
        </w:trPr>
        <w:tc>
          <w:tcPr>
            <w:tcW w:w="830" w:type="dxa"/>
          </w:tcPr>
          <w:p w:rsidR="00C63E68" w:rsidRPr="00AD6D5A" w:rsidRDefault="00C63E68" w:rsidP="00C84CB9">
            <w:r w:rsidRPr="00AD6D5A">
              <w:t xml:space="preserve">V3 </w:t>
            </w:r>
          </w:p>
        </w:tc>
        <w:tc>
          <w:tcPr>
            <w:tcW w:w="388" w:type="dxa"/>
          </w:tcPr>
          <w:p w:rsidR="00C63E68" w:rsidRDefault="00C63E68" w:rsidP="00C84CB9">
            <w:r w:rsidRPr="004D0535"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C63E68" w:rsidRPr="00B773A3" w:rsidRDefault="00C63E68" w:rsidP="00C84CB9">
            <w:r w:rsidRPr="00B773A3">
              <w:t>TVV3 * EXP(</w:t>
            </w:r>
            <w:proofErr w:type="gramStart"/>
            <w:r w:rsidRPr="00B773A3">
              <w:t>ETA(</w:t>
            </w:r>
            <w:proofErr w:type="gramEnd"/>
            <w:r w:rsidRPr="00B773A3">
              <w:t>3))</w:t>
            </w:r>
          </w:p>
        </w:tc>
      </w:tr>
      <w:tr w:rsidR="00C63E68" w:rsidRPr="00B773A3" w:rsidTr="004B1CF5">
        <w:trPr>
          <w:trHeight w:val="327"/>
        </w:trPr>
        <w:tc>
          <w:tcPr>
            <w:tcW w:w="830" w:type="dxa"/>
          </w:tcPr>
          <w:p w:rsidR="00C63E68" w:rsidRDefault="00C63E68" w:rsidP="00C84CB9">
            <w:r w:rsidRPr="00AD6D5A">
              <w:t xml:space="preserve">Q  </w:t>
            </w:r>
          </w:p>
        </w:tc>
        <w:tc>
          <w:tcPr>
            <w:tcW w:w="388" w:type="dxa"/>
          </w:tcPr>
          <w:p w:rsidR="00C63E68" w:rsidRDefault="00C63E68" w:rsidP="00C84CB9">
            <w:r w:rsidRPr="004D0535"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C63E68" w:rsidRPr="00B773A3" w:rsidRDefault="00C63E68" w:rsidP="00C84CB9">
            <w:proofErr w:type="gramStart"/>
            <w:r w:rsidRPr="00B773A3">
              <w:t>TVQ  *</w:t>
            </w:r>
            <w:proofErr w:type="gramEnd"/>
            <w:r w:rsidRPr="00B773A3">
              <w:t xml:space="preserve"> EXP(ETA(4))</w:t>
            </w:r>
          </w:p>
        </w:tc>
      </w:tr>
      <w:tr w:rsidR="00C63E68" w:rsidTr="004B1CF5">
        <w:trPr>
          <w:trHeight w:val="327"/>
        </w:trPr>
        <w:tc>
          <w:tcPr>
            <w:tcW w:w="830" w:type="dxa"/>
          </w:tcPr>
          <w:p w:rsidR="00C63E68" w:rsidRPr="00AD6D5A" w:rsidRDefault="00C63E68" w:rsidP="00C84CB9">
            <w:r>
              <w:t>KA</w:t>
            </w:r>
            <w:r w:rsidRPr="00AD6D5A">
              <w:t xml:space="preserve"> </w:t>
            </w:r>
          </w:p>
        </w:tc>
        <w:tc>
          <w:tcPr>
            <w:tcW w:w="388" w:type="dxa"/>
          </w:tcPr>
          <w:p w:rsidR="00C63E68" w:rsidRDefault="00C63E68" w:rsidP="00C84CB9">
            <w:r w:rsidRPr="004D0535"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C63E68" w:rsidRDefault="00C63E68" w:rsidP="00C84CB9">
            <w:bookmarkStart w:id="9" w:name="OLE_LINK9"/>
            <w:bookmarkStart w:id="10" w:name="OLE_LINK10"/>
            <w:bookmarkStart w:id="11" w:name="OLE_LINK11"/>
            <w:r w:rsidRPr="00B773A3">
              <w:t>TVKA * EXP(</w:t>
            </w:r>
            <w:proofErr w:type="gramStart"/>
            <w:r w:rsidRPr="00B773A3">
              <w:t>ETA(</w:t>
            </w:r>
            <w:proofErr w:type="gramEnd"/>
            <w:r w:rsidRPr="00B773A3">
              <w:t>5))</w:t>
            </w:r>
            <w:bookmarkEnd w:id="9"/>
            <w:bookmarkEnd w:id="10"/>
            <w:bookmarkEnd w:id="11"/>
          </w:p>
        </w:tc>
      </w:tr>
      <w:tr w:rsidR="00CB0BF4" w:rsidTr="004B1CF5">
        <w:trPr>
          <w:trHeight w:val="327"/>
        </w:trPr>
        <w:tc>
          <w:tcPr>
            <w:tcW w:w="830" w:type="dxa"/>
          </w:tcPr>
          <w:p w:rsidR="00CB0BF4" w:rsidRDefault="00CB0BF4" w:rsidP="00C84CB9"/>
        </w:tc>
        <w:tc>
          <w:tcPr>
            <w:tcW w:w="388" w:type="dxa"/>
          </w:tcPr>
          <w:p w:rsidR="00CB0BF4" w:rsidRPr="004D0535" w:rsidRDefault="00CB0BF4" w:rsidP="00C84CB9"/>
        </w:tc>
        <w:tc>
          <w:tcPr>
            <w:tcW w:w="2987" w:type="dxa"/>
          </w:tcPr>
          <w:p w:rsidR="00CB0BF4" w:rsidRPr="00B773A3" w:rsidRDefault="00CB0BF4" w:rsidP="00C84CB9"/>
        </w:tc>
      </w:tr>
      <w:tr w:rsidR="00520BFF" w:rsidTr="004B1CF5">
        <w:trPr>
          <w:trHeight w:val="327"/>
        </w:trPr>
        <w:tc>
          <w:tcPr>
            <w:tcW w:w="830" w:type="dxa"/>
          </w:tcPr>
          <w:p w:rsidR="00520BFF" w:rsidRDefault="00520BFF" w:rsidP="00520BFF">
            <w:r>
              <w:rPr>
                <w:rFonts w:hint="eastAsia"/>
              </w:rPr>
              <w:t>A</w:t>
            </w:r>
            <w:r>
              <w:t>LAG</w:t>
            </w:r>
            <w:r w:rsidR="00434DDD">
              <w:t>1</w:t>
            </w:r>
          </w:p>
        </w:tc>
        <w:tc>
          <w:tcPr>
            <w:tcW w:w="388" w:type="dxa"/>
          </w:tcPr>
          <w:p w:rsidR="00520BFF" w:rsidRPr="004D0535" w:rsidRDefault="00520BFF" w:rsidP="00520BFF">
            <w:r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520BFF" w:rsidRPr="00B773A3" w:rsidRDefault="00520BFF" w:rsidP="00520BFF">
            <w:proofErr w:type="gramStart"/>
            <w:r w:rsidRPr="00B773A3">
              <w:t>T</w:t>
            </w:r>
            <w:r>
              <w:t>HETA(</w:t>
            </w:r>
            <w:proofErr w:type="gramEnd"/>
            <w:r>
              <w:t xml:space="preserve">6) * </w:t>
            </w:r>
            <w:r w:rsidRPr="00B773A3">
              <w:t>EXP(ETA(</w:t>
            </w:r>
            <w:r w:rsidR="0068523A">
              <w:t>6</w:t>
            </w:r>
            <w:r w:rsidRPr="00B773A3">
              <w:t>))</w:t>
            </w:r>
          </w:p>
        </w:tc>
      </w:tr>
      <w:tr w:rsidR="00520BFF" w:rsidTr="004B1CF5">
        <w:trPr>
          <w:trHeight w:val="327"/>
        </w:trPr>
        <w:tc>
          <w:tcPr>
            <w:tcW w:w="830" w:type="dxa"/>
          </w:tcPr>
          <w:p w:rsidR="00520BFF" w:rsidRPr="00AD6D5A" w:rsidRDefault="00520BFF" w:rsidP="00520BFF">
            <w:r>
              <w:lastRenderedPageBreak/>
              <w:t>S2</w:t>
            </w:r>
            <w:r w:rsidRPr="00AD6D5A">
              <w:t xml:space="preserve"> </w:t>
            </w:r>
          </w:p>
        </w:tc>
        <w:tc>
          <w:tcPr>
            <w:tcW w:w="388" w:type="dxa"/>
          </w:tcPr>
          <w:p w:rsidR="00520BFF" w:rsidRDefault="00520BFF" w:rsidP="00520BFF">
            <w:r w:rsidRPr="004D0535">
              <w:rPr>
                <w:rFonts w:hint="eastAsia"/>
              </w:rPr>
              <w:t>=</w:t>
            </w:r>
          </w:p>
        </w:tc>
        <w:tc>
          <w:tcPr>
            <w:tcW w:w="2987" w:type="dxa"/>
          </w:tcPr>
          <w:p w:rsidR="00520BFF" w:rsidRDefault="00520BFF" w:rsidP="00520BFF">
            <w:r>
              <w:t>V2</w:t>
            </w:r>
            <w:r w:rsidR="00C045C4">
              <w:t xml:space="preserve"> </w:t>
            </w:r>
            <w:r>
              <w:t>/</w:t>
            </w:r>
            <w:r w:rsidR="00C045C4">
              <w:t xml:space="preserve"> </w:t>
            </w:r>
            <w:r>
              <w:t>1000</w:t>
            </w:r>
          </w:p>
        </w:tc>
      </w:tr>
    </w:tbl>
    <w:p w:rsidR="00434DDD" w:rsidRDefault="00434DDD" w:rsidP="00CB0BF4">
      <w:pPr>
        <w:spacing w:after="0"/>
      </w:pPr>
      <w:r>
        <w:rPr>
          <w:rFonts w:hint="eastAsia"/>
        </w:rPr>
        <w:t>A</w:t>
      </w:r>
      <w:r>
        <w:t>DVAN4 TRANS4</w:t>
      </w:r>
      <w:r>
        <w:rPr>
          <w:rFonts w:hint="eastAsia"/>
        </w:rPr>
        <w:t xml:space="preserve">에 대한 구획모형을 </w:t>
      </w:r>
      <w:r w:rsidR="00B7136D">
        <w:rPr>
          <w:rFonts w:hint="eastAsia"/>
        </w:rPr>
        <w:t xml:space="preserve">아래와 같이 </w:t>
      </w:r>
      <w:proofErr w:type="gramStart"/>
      <w:r w:rsidR="002841F1">
        <w:rPr>
          <w:rFonts w:hint="eastAsia"/>
        </w:rPr>
        <w:t>도식화 할</w:t>
      </w:r>
      <w:proofErr w:type="gramEnd"/>
      <w:r w:rsidR="00B7136D">
        <w:rPr>
          <w:rFonts w:hint="eastAsia"/>
        </w:rPr>
        <w:t xml:space="preserve"> 수 있는데,</w:t>
      </w:r>
      <w:r w:rsidR="00B7136D">
        <w:t xml:space="preserve"> </w:t>
      </w:r>
      <w:r w:rsidR="002841F1">
        <w:rPr>
          <w:rFonts w:hint="eastAsia"/>
        </w:rPr>
        <w:t>여기서 괄호 안의 숫자는 해당 구획을 의미한다.</w:t>
      </w:r>
      <w:r w:rsidR="002841F1">
        <w:t xml:space="preserve"> </w:t>
      </w:r>
      <w:r w:rsidR="002841F1">
        <w:rPr>
          <w:rFonts w:hint="eastAsia"/>
        </w:rPr>
        <w:t>A</w:t>
      </w:r>
      <w:r w:rsidR="002841F1">
        <w:t xml:space="preserve">DVAN4 </w:t>
      </w:r>
      <w:r w:rsidR="002841F1">
        <w:rPr>
          <w:rFonts w:hint="eastAsia"/>
        </w:rPr>
        <w:t xml:space="preserve">서브루틴에서 </w:t>
      </w:r>
      <w:r w:rsidR="002841F1">
        <w:t>Depot(</w:t>
      </w:r>
      <w:r w:rsidR="002841F1">
        <w:rPr>
          <w:rFonts w:hint="eastAsia"/>
        </w:rPr>
        <w:t xml:space="preserve">저장구획)는 </w:t>
      </w:r>
      <w:r w:rsidR="002841F1">
        <w:t>1</w:t>
      </w:r>
      <w:r w:rsidR="002841F1">
        <w:rPr>
          <w:rFonts w:hint="eastAsia"/>
        </w:rPr>
        <w:t>구획,</w:t>
      </w:r>
      <w:r w:rsidR="002841F1">
        <w:t xml:space="preserve"> Central(</w:t>
      </w:r>
      <w:r w:rsidR="002841F1">
        <w:rPr>
          <w:rFonts w:hint="eastAsia"/>
        </w:rPr>
        <w:t xml:space="preserve">중심구획)은 </w:t>
      </w:r>
      <w:r w:rsidR="002841F1">
        <w:t>2</w:t>
      </w:r>
      <w:r w:rsidR="002841F1">
        <w:rPr>
          <w:rFonts w:hint="eastAsia"/>
        </w:rPr>
        <w:t>구획,</w:t>
      </w:r>
      <w:r w:rsidR="002841F1">
        <w:t xml:space="preserve"> Peripheral(</w:t>
      </w:r>
      <w:r w:rsidR="001F5EB8">
        <w:rPr>
          <w:rFonts w:hint="eastAsia"/>
        </w:rPr>
        <w:t>말초</w:t>
      </w:r>
      <w:r w:rsidR="002841F1">
        <w:rPr>
          <w:rFonts w:hint="eastAsia"/>
        </w:rPr>
        <w:t xml:space="preserve">구획)은 </w:t>
      </w:r>
      <w:r w:rsidR="002841F1">
        <w:t>3</w:t>
      </w:r>
      <w:r w:rsidR="002841F1">
        <w:rPr>
          <w:rFonts w:hint="eastAsia"/>
        </w:rPr>
        <w:t>구획이다.</w:t>
      </w:r>
      <w:r w:rsidR="002841F1">
        <w:t xml:space="preserve"> </w:t>
      </w:r>
    </w:p>
    <w:p w:rsidR="0015203D" w:rsidRDefault="0015203D" w:rsidP="00CB0BF4">
      <w:pPr>
        <w:spacing w:after="0"/>
      </w:pPr>
    </w:p>
    <w:p w:rsidR="00434DDD" w:rsidRDefault="00D65D1A" w:rsidP="0015203D">
      <w:pPr>
        <w:spacing w:after="0"/>
        <w:jc w:val="center"/>
      </w:pPr>
      <w:r>
        <w:rPr>
          <w:noProof/>
        </w:rPr>
        <w:drawing>
          <wp:inline distT="0" distB="0" distL="0" distR="0" wp14:anchorId="1F03193A">
            <wp:extent cx="2553195" cy="2050577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94" cy="2085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01F6" w:rsidRDefault="00F101F6" w:rsidP="00F101F6">
      <w:pPr>
        <w:jc w:val="center"/>
      </w:pPr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tructure </w:t>
      </w:r>
      <w:r>
        <w:t>of 2-compartment extravascular model</w:t>
      </w:r>
    </w:p>
    <w:p w:rsidR="00434DDD" w:rsidRDefault="00E95EBD" w:rsidP="00CB0BF4">
      <w:pPr>
        <w:spacing w:after="0"/>
      </w:pPr>
      <w:r>
        <w:t xml:space="preserve">$PK </w:t>
      </w:r>
      <w:r w:rsidR="00BD5496">
        <w:t>블록</w:t>
      </w:r>
      <w:r>
        <w:rPr>
          <w:rFonts w:hint="eastAsia"/>
        </w:rPr>
        <w:t xml:space="preserve">에 쓰인 </w:t>
      </w:r>
      <w:r w:rsidR="001B58DD">
        <w:rPr>
          <w:rFonts w:hint="eastAsia"/>
        </w:rPr>
        <w:t xml:space="preserve">필수 파라미터를 </w:t>
      </w:r>
      <w:r w:rsidR="00D00CBF">
        <w:rPr>
          <w:rFonts w:hint="eastAsia"/>
        </w:rPr>
        <w:t>살펴</w:t>
      </w:r>
      <w:r w:rsidR="001B58DD">
        <w:rPr>
          <w:rFonts w:hint="eastAsia"/>
        </w:rPr>
        <w:t xml:space="preserve">보면 </w:t>
      </w:r>
      <w:r w:rsidR="001F5EB8">
        <w:t>CL</w:t>
      </w:r>
      <w:r w:rsidR="001F5EB8">
        <w:rPr>
          <w:rFonts w:hint="eastAsia"/>
        </w:rPr>
        <w:t xml:space="preserve">은 </w:t>
      </w:r>
      <w:proofErr w:type="spellStart"/>
      <w:r w:rsidR="001F5EB8">
        <w:rPr>
          <w:rFonts w:hint="eastAsia"/>
        </w:rPr>
        <w:t>청소율</w:t>
      </w:r>
      <w:proofErr w:type="spellEnd"/>
      <w:r w:rsidR="001F5EB8">
        <w:rPr>
          <w:rFonts w:hint="eastAsia"/>
        </w:rPr>
        <w:t>,</w:t>
      </w:r>
      <w:r w:rsidR="001F5EB8">
        <w:t xml:space="preserve"> </w:t>
      </w:r>
      <w:r w:rsidR="002841F1">
        <w:t>V2</w:t>
      </w:r>
      <w:r>
        <w:t xml:space="preserve">, </w:t>
      </w:r>
      <w:r>
        <w:rPr>
          <w:rFonts w:hint="eastAsia"/>
        </w:rPr>
        <w:t>V</w:t>
      </w:r>
      <w:r>
        <w:t>3</w:t>
      </w:r>
      <w:r w:rsidR="002841F1">
        <w:rPr>
          <w:rFonts w:hint="eastAsia"/>
        </w:rPr>
        <w:t xml:space="preserve">는 </w:t>
      </w:r>
      <w:r>
        <w:rPr>
          <w:rFonts w:hint="eastAsia"/>
        </w:rPr>
        <w:t xml:space="preserve">각각 </w:t>
      </w:r>
      <w:r w:rsidR="002841F1">
        <w:rPr>
          <w:rFonts w:hint="eastAsia"/>
        </w:rPr>
        <w:t xml:space="preserve">중심구획의 </w:t>
      </w:r>
      <w:r>
        <w:rPr>
          <w:rFonts w:hint="eastAsia"/>
        </w:rPr>
        <w:t>분포용적,</w:t>
      </w:r>
      <w:r>
        <w:t xml:space="preserve"> </w:t>
      </w:r>
      <w:r w:rsidR="001F5EB8">
        <w:rPr>
          <w:rFonts w:hint="eastAsia"/>
        </w:rPr>
        <w:t>말초구</w:t>
      </w:r>
      <w:r>
        <w:rPr>
          <w:rFonts w:hint="eastAsia"/>
        </w:rPr>
        <w:t>획의 분포용적</w:t>
      </w:r>
      <w:r w:rsidR="001F5EB8">
        <w:rPr>
          <w:rFonts w:hint="eastAsia"/>
        </w:rPr>
        <w:t>,</w:t>
      </w:r>
      <w:r w:rsidR="001F5EB8">
        <w:t xml:space="preserve"> Q</w:t>
      </w:r>
      <w:r w:rsidR="001F5EB8">
        <w:rPr>
          <w:rFonts w:hint="eastAsia"/>
        </w:rPr>
        <w:t>는 I</w:t>
      </w:r>
      <w:r w:rsidR="001F5EB8">
        <w:t>ntercompartmental clearance</w:t>
      </w:r>
      <w:r w:rsidR="001B58DD">
        <w:t>, KA</w:t>
      </w:r>
      <w:r w:rsidR="001B58DD">
        <w:rPr>
          <w:rFonts w:hint="eastAsia"/>
        </w:rPr>
        <w:t>는 흡수속도상수</w:t>
      </w:r>
      <w:r w:rsidR="001F5EB8">
        <w:rPr>
          <w:rFonts w:hint="eastAsia"/>
        </w:rPr>
        <w:t>를</w:t>
      </w:r>
      <w:r>
        <w:rPr>
          <w:rFonts w:hint="eastAsia"/>
        </w:rPr>
        <w:t xml:space="preserve"> 의미</w:t>
      </w:r>
      <w:r w:rsidR="008C0FF6">
        <w:t>하며</w:t>
      </w:r>
      <w:r w:rsidR="008C0FF6">
        <w:rPr>
          <w:rFonts w:hint="eastAsia"/>
        </w:rPr>
        <w:t>,</w:t>
      </w:r>
      <w:r w:rsidR="001B58DD">
        <w:t xml:space="preserve"> </w:t>
      </w:r>
      <w:r w:rsidR="001B58DD">
        <w:rPr>
          <w:rFonts w:hint="eastAsia"/>
        </w:rPr>
        <w:t xml:space="preserve">부가 파라미터인 </w:t>
      </w:r>
      <w:r>
        <w:t>ALAG1</w:t>
      </w:r>
      <w:r>
        <w:rPr>
          <w:rFonts w:hint="eastAsia"/>
        </w:rPr>
        <w:t>은 저장구획의 흡수지연시간,</w:t>
      </w:r>
      <w:r>
        <w:t xml:space="preserve"> S2</w:t>
      </w:r>
      <w:r>
        <w:rPr>
          <w:rFonts w:hint="eastAsia"/>
        </w:rPr>
        <w:t>는 중심구획</w:t>
      </w:r>
      <w:r w:rsidR="001B58DD">
        <w:rPr>
          <w:rFonts w:hint="eastAsia"/>
        </w:rPr>
        <w:t>에 대한</w:t>
      </w:r>
      <w:r>
        <w:rPr>
          <w:rFonts w:hint="eastAsia"/>
        </w:rPr>
        <w:t xml:space="preserve"> 척도 파라미터를 의미한다.</w:t>
      </w:r>
      <w:r>
        <w:t xml:space="preserve"> </w:t>
      </w:r>
    </w:p>
    <w:p w:rsidR="0068523A" w:rsidRDefault="0068523A" w:rsidP="003F06E6">
      <w:r>
        <w:rPr>
          <w:rFonts w:hint="eastAsia"/>
        </w:rPr>
        <w:t xml:space="preserve">만약에 </w:t>
      </w:r>
      <w:r>
        <w:t>IV</w:t>
      </w:r>
      <w:r>
        <w:rPr>
          <w:rFonts w:hint="eastAsia"/>
        </w:rPr>
        <w:t xml:space="preserve">와 </w:t>
      </w:r>
      <w:r>
        <w:t xml:space="preserve">PO </w:t>
      </w:r>
      <w:r>
        <w:rPr>
          <w:rFonts w:hint="eastAsia"/>
        </w:rPr>
        <w:t>데이터가 같이 있다면,</w:t>
      </w:r>
      <w:r>
        <w:t xml:space="preserve"> </w:t>
      </w:r>
      <w:r>
        <w:rPr>
          <w:rFonts w:hint="eastAsia"/>
        </w:rPr>
        <w:t xml:space="preserve">약물의 </w:t>
      </w:r>
      <w:proofErr w:type="spellStart"/>
      <w:r>
        <w:rPr>
          <w:rFonts w:hint="eastAsia"/>
        </w:rPr>
        <w:t>절대생체이용률을</w:t>
      </w:r>
      <w:proofErr w:type="spellEnd"/>
      <w:r>
        <w:rPr>
          <w:rFonts w:hint="eastAsia"/>
        </w:rPr>
        <w:t xml:space="preserve"> 구할 수 있는데,</w:t>
      </w:r>
      <w:r>
        <w:t xml:space="preserve"> F1 = THETA(7) * EXP(ETA(7)) </w:t>
      </w:r>
      <w:r>
        <w:rPr>
          <w:rFonts w:hint="eastAsia"/>
        </w:rPr>
        <w:t>이와 같이 표기하면 된다.</w:t>
      </w:r>
      <w:r>
        <w:t xml:space="preserve"> F</w:t>
      </w:r>
      <w:r w:rsidR="00D9103E">
        <w:t xml:space="preserve"> </w:t>
      </w:r>
      <w:r>
        <w:rPr>
          <w:rFonts w:hint="eastAsia"/>
        </w:rPr>
        <w:t xml:space="preserve">뒤에는 보통 </w:t>
      </w:r>
      <w:r w:rsidRPr="0068523A">
        <w:rPr>
          <w:rFonts w:hint="eastAsia"/>
        </w:rPr>
        <w:t>저장구획의 번호</w:t>
      </w:r>
      <w:r w:rsidRPr="0068523A">
        <w:t xml:space="preserve">를 </w:t>
      </w:r>
      <w:r w:rsidRPr="0068523A">
        <w:rPr>
          <w:rFonts w:hint="eastAsia"/>
        </w:rPr>
        <w:t>붙이는데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여기서는 저장구획이 </w:t>
      </w:r>
      <w:r>
        <w:t>1</w:t>
      </w:r>
      <w:r>
        <w:rPr>
          <w:rFonts w:hint="eastAsia"/>
        </w:rPr>
        <w:t xml:space="preserve">구획이니 </w:t>
      </w:r>
      <w:r>
        <w:t>F1</w:t>
      </w:r>
      <w:r>
        <w:rPr>
          <w:rFonts w:hint="eastAsia"/>
        </w:rPr>
        <w:t>을 사용하면 된다.</w:t>
      </w:r>
      <w:r>
        <w:t xml:space="preserve"> </w:t>
      </w:r>
      <w:r w:rsidR="00246E85">
        <w:t xml:space="preserve">IV </w:t>
      </w:r>
      <w:r w:rsidR="00246E85">
        <w:rPr>
          <w:rFonts w:hint="eastAsia"/>
        </w:rPr>
        <w:t xml:space="preserve">데이터는 없고 </w:t>
      </w:r>
      <w:r w:rsidR="00246E85">
        <w:t xml:space="preserve">PO </w:t>
      </w:r>
      <w:r w:rsidR="00246E85">
        <w:rPr>
          <w:rFonts w:hint="eastAsia"/>
        </w:rPr>
        <w:t>데이터의 용량군</w:t>
      </w:r>
      <w:r w:rsidR="00C737A2">
        <w:t xml:space="preserve">이 </w:t>
      </w:r>
      <w:r w:rsidR="00C737A2">
        <w:rPr>
          <w:rFonts w:hint="eastAsia"/>
        </w:rPr>
        <w:t xml:space="preserve">여러 개라면 </w:t>
      </w:r>
      <w:r w:rsidR="003F06E6">
        <w:rPr>
          <w:rFonts w:hint="eastAsia"/>
        </w:rPr>
        <w:t xml:space="preserve">아래처럼 하나의 용량군을 </w:t>
      </w:r>
      <w:r w:rsidR="003F06E6">
        <w:t>1</w:t>
      </w:r>
      <w:r w:rsidR="003F06E6">
        <w:rPr>
          <w:rFonts w:hint="eastAsia"/>
        </w:rPr>
        <w:t>로 고정하고,</w:t>
      </w:r>
      <w:r w:rsidR="003F06E6">
        <w:t xml:space="preserve"> </w:t>
      </w:r>
      <w:r w:rsidR="003F06E6">
        <w:rPr>
          <w:rFonts w:hint="eastAsia"/>
        </w:rPr>
        <w:t xml:space="preserve">다른 용량군의 </w:t>
      </w:r>
      <w:r w:rsidR="00463A15">
        <w:t>THETA</w:t>
      </w:r>
      <w:r w:rsidR="00463A15">
        <w:rPr>
          <w:rFonts w:hint="eastAsia"/>
        </w:rPr>
        <w:t xml:space="preserve">를 다르게 주어 </w:t>
      </w:r>
      <w:proofErr w:type="spellStart"/>
      <w:r w:rsidR="00C737A2">
        <w:rPr>
          <w:rFonts w:hint="eastAsia"/>
        </w:rPr>
        <w:t>상대생체이용률</w:t>
      </w:r>
      <w:r w:rsidR="00463A15">
        <w:rPr>
          <w:rFonts w:hint="eastAsia"/>
        </w:rPr>
        <w:t>을</w:t>
      </w:r>
      <w:proofErr w:type="spellEnd"/>
      <w:r w:rsidR="00463A15">
        <w:rPr>
          <w:rFonts w:hint="eastAsia"/>
        </w:rPr>
        <w:t xml:space="preserve"> 구할 수 있다.</w:t>
      </w:r>
      <w:r w:rsidR="00463A15"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361"/>
      </w:tblGrid>
      <w:tr w:rsidR="003F06E6" w:rsidTr="003F06E6">
        <w:trPr>
          <w:jc w:val="center"/>
        </w:trPr>
        <w:tc>
          <w:tcPr>
            <w:tcW w:w="4361" w:type="dxa"/>
          </w:tcPr>
          <w:p w:rsidR="003F06E6" w:rsidRDefault="003F06E6" w:rsidP="003F06E6">
            <w:r>
              <w:rPr>
                <w:rFonts w:hint="eastAsia"/>
              </w:rPr>
              <w:t>I</w:t>
            </w:r>
            <w:r>
              <w:t>F (DOSE.EQ.50) F1 = 1</w:t>
            </w:r>
          </w:p>
          <w:p w:rsidR="003F06E6" w:rsidRDefault="003F06E6" w:rsidP="003F06E6">
            <w:r>
              <w:rPr>
                <w:rFonts w:hint="eastAsia"/>
              </w:rPr>
              <w:t>I</w:t>
            </w:r>
            <w:r>
              <w:t xml:space="preserve">F (DOSE.EQ.100) F1 = </w:t>
            </w:r>
            <w:proofErr w:type="gramStart"/>
            <w:r>
              <w:t>THETA(</w:t>
            </w:r>
            <w:proofErr w:type="gramEnd"/>
            <w:r>
              <w:t>7)</w:t>
            </w:r>
          </w:p>
          <w:p w:rsidR="003F06E6" w:rsidRPr="003F06E6" w:rsidRDefault="003F06E6" w:rsidP="003F06E6">
            <w:r>
              <w:rPr>
                <w:rFonts w:hint="eastAsia"/>
              </w:rPr>
              <w:t>I</w:t>
            </w:r>
            <w:r>
              <w:t xml:space="preserve">F (DOSE.EQ.200) F1 = </w:t>
            </w:r>
            <w:proofErr w:type="gramStart"/>
            <w:r>
              <w:t>THETA(</w:t>
            </w:r>
            <w:proofErr w:type="gramEnd"/>
            <w:r>
              <w:t>8)</w:t>
            </w:r>
          </w:p>
        </w:tc>
      </w:tr>
    </w:tbl>
    <w:p w:rsidR="0013414D" w:rsidRDefault="008C0FF6" w:rsidP="003F06E6">
      <w:pPr>
        <w:spacing w:before="240" w:after="0"/>
      </w:pPr>
      <w:r>
        <w:rPr>
          <w:rFonts w:hint="eastAsia"/>
        </w:rPr>
        <w:t>척도 파라미터</w:t>
      </w:r>
      <w:r w:rsidR="0015203D">
        <w:rPr>
          <w:rFonts w:hint="eastAsia"/>
        </w:rPr>
        <w:t>(</w:t>
      </w:r>
      <w:r w:rsidR="0015203D">
        <w:t>S)</w:t>
      </w:r>
      <w:r>
        <w:rPr>
          <w:rFonts w:hint="eastAsia"/>
        </w:rPr>
        <w:t>는</w:t>
      </w:r>
      <w:r w:rsidR="00461AD5">
        <w:rPr>
          <w:rFonts w:hint="eastAsia"/>
        </w:rPr>
        <w:t>,</w:t>
      </w:r>
      <w:r w:rsidR="00461AD5">
        <w:t xml:space="preserve"> </w:t>
      </w:r>
      <w:r w:rsidR="00461AD5">
        <w:rPr>
          <w:rFonts w:hint="eastAsia"/>
        </w:rPr>
        <w:t xml:space="preserve">쉽게 </w:t>
      </w:r>
      <w:r w:rsidR="00A85446">
        <w:rPr>
          <w:rFonts w:hint="eastAsia"/>
        </w:rPr>
        <w:t>얘기</w:t>
      </w:r>
      <w:r w:rsidR="00461AD5">
        <w:rPr>
          <w:rFonts w:hint="eastAsia"/>
        </w:rPr>
        <w:t>하면</w:t>
      </w:r>
      <w:r w:rsidR="00461AD5">
        <w:t xml:space="preserve"> </w:t>
      </w:r>
      <w:r>
        <w:rPr>
          <w:rFonts w:hint="eastAsia"/>
        </w:rPr>
        <w:t xml:space="preserve">투여한 용량과 </w:t>
      </w:r>
      <w:r w:rsidR="00C72A43">
        <w:rPr>
          <w:rFonts w:hint="eastAsia"/>
        </w:rPr>
        <w:t>약물농도</w:t>
      </w:r>
      <w:r>
        <w:t xml:space="preserve"> </w:t>
      </w:r>
      <w:r>
        <w:rPr>
          <w:rFonts w:hint="eastAsia"/>
        </w:rPr>
        <w:t>사이의 단위를 통일시켜주는 파라미터로,</w:t>
      </w:r>
      <w:r>
        <w:t xml:space="preserve"> </w:t>
      </w:r>
      <w:r w:rsidR="003F06E6">
        <w:rPr>
          <w:rFonts w:hint="eastAsia"/>
        </w:rPr>
        <w:t>일반적으로</w:t>
      </w:r>
      <w:r>
        <w:rPr>
          <w:rFonts w:hint="eastAsia"/>
        </w:rPr>
        <w:t xml:space="preserve"> </w:t>
      </w:r>
      <w:r w:rsidR="003F06E6">
        <w:t xml:space="preserve">S </w:t>
      </w:r>
      <w:r w:rsidR="003F06E6">
        <w:rPr>
          <w:rFonts w:hint="eastAsia"/>
        </w:rPr>
        <w:t xml:space="preserve">뒤에 </w:t>
      </w:r>
      <w:r>
        <w:rPr>
          <w:rFonts w:hint="eastAsia"/>
        </w:rPr>
        <w:t>약물농도가 관찰되는 구획</w:t>
      </w:r>
      <w:r w:rsidR="00A85446">
        <w:rPr>
          <w:rFonts w:hint="eastAsia"/>
        </w:rPr>
        <w:t>(일반적으로는 중심구획)</w:t>
      </w:r>
      <w:r>
        <w:rPr>
          <w:rFonts w:hint="eastAsia"/>
        </w:rPr>
        <w:t>의 번호를 써</w:t>
      </w:r>
      <w:r w:rsidR="00461AD5">
        <w:rPr>
          <w:rFonts w:hint="eastAsia"/>
        </w:rPr>
        <w:t>주게 되</w:t>
      </w:r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>A</w:t>
      </w:r>
      <w:r>
        <w:t>DVAN1, 3</w:t>
      </w:r>
      <w:r>
        <w:rPr>
          <w:rFonts w:hint="eastAsia"/>
        </w:rPr>
        <w:t xml:space="preserve">에서는 </w:t>
      </w:r>
      <w:r>
        <w:t>S1</w:t>
      </w:r>
      <w:r>
        <w:rPr>
          <w:rFonts w:hint="eastAsia"/>
        </w:rPr>
        <w:t xml:space="preserve">을 </w:t>
      </w:r>
      <w:r>
        <w:t>ADVAN2, 4</w:t>
      </w:r>
      <w:r>
        <w:rPr>
          <w:rFonts w:hint="eastAsia"/>
        </w:rPr>
        <w:t xml:space="preserve">에서는 </w:t>
      </w:r>
      <w:r>
        <w:t>S2</w:t>
      </w:r>
      <w:r>
        <w:rPr>
          <w:rFonts w:hint="eastAsia"/>
        </w:rPr>
        <w:t xml:space="preserve">를 </w:t>
      </w:r>
      <w:r w:rsidR="002431FF">
        <w:rPr>
          <w:rFonts w:hint="eastAsia"/>
        </w:rPr>
        <w:t>사용하면 된다</w:t>
      </w:r>
      <w:r>
        <w:rPr>
          <w:rFonts w:hint="eastAsia"/>
        </w:rPr>
        <w:t>.</w:t>
      </w:r>
      <w:r>
        <w:t xml:space="preserve"> </w:t>
      </w:r>
      <w:r w:rsidR="002431FF">
        <w:rPr>
          <w:rFonts w:hint="eastAsia"/>
        </w:rPr>
        <w:t xml:space="preserve">기본적으로 </w:t>
      </w:r>
      <w:r w:rsidR="002431FF">
        <w:t>NONMEM</w:t>
      </w:r>
      <w:r w:rsidR="002431FF">
        <w:rPr>
          <w:rFonts w:hint="eastAsia"/>
        </w:rPr>
        <w:t>에서 분포용적</w:t>
      </w:r>
      <w:r w:rsidR="00C84CB9">
        <w:rPr>
          <w:rFonts w:hint="eastAsia"/>
        </w:rPr>
        <w:t>의 단위는</w:t>
      </w:r>
      <w:r w:rsidR="002431FF">
        <w:rPr>
          <w:rFonts w:hint="eastAsia"/>
        </w:rPr>
        <w:t xml:space="preserve"> </w:t>
      </w:r>
      <w:r w:rsidR="002431FF">
        <w:t xml:space="preserve">L, </w:t>
      </w:r>
      <w:r w:rsidR="00C84CB9">
        <w:rPr>
          <w:rFonts w:hint="eastAsia"/>
        </w:rPr>
        <w:t xml:space="preserve">투여 </w:t>
      </w:r>
      <w:r w:rsidR="002431FF">
        <w:rPr>
          <w:rFonts w:hint="eastAsia"/>
        </w:rPr>
        <w:t>용량</w:t>
      </w:r>
      <w:r w:rsidR="00C84CB9">
        <w:rPr>
          <w:rFonts w:hint="eastAsia"/>
        </w:rPr>
        <w:t>의 단위는</w:t>
      </w:r>
      <w:r w:rsidR="002431FF">
        <w:rPr>
          <w:rFonts w:hint="eastAsia"/>
        </w:rPr>
        <w:t xml:space="preserve"> </w:t>
      </w:r>
      <w:r w:rsidR="002431FF">
        <w:t>mg</w:t>
      </w:r>
      <w:r w:rsidR="00463A15">
        <w:rPr>
          <w:rFonts w:hint="eastAsia"/>
        </w:rPr>
        <w:t>인데,</w:t>
      </w:r>
      <w:r w:rsidR="00463A15">
        <w:t xml:space="preserve"> </w:t>
      </w:r>
      <w:r w:rsidR="00C84CB9">
        <w:rPr>
          <w:rFonts w:hint="eastAsia"/>
        </w:rPr>
        <w:t xml:space="preserve">투여 </w:t>
      </w:r>
      <w:r w:rsidR="002431FF">
        <w:rPr>
          <w:rFonts w:hint="eastAsia"/>
        </w:rPr>
        <w:t>용량</w:t>
      </w:r>
      <w:r w:rsidR="00C84CB9">
        <w:rPr>
          <w:rFonts w:hint="eastAsia"/>
        </w:rPr>
        <w:t>의 단위가</w:t>
      </w:r>
      <w:r w:rsidR="002431FF">
        <w:rPr>
          <w:rFonts w:hint="eastAsia"/>
        </w:rPr>
        <w:t xml:space="preserve"> </w:t>
      </w:r>
      <w:r w:rsidR="002431FF">
        <w:t>mg</w:t>
      </w:r>
      <w:r w:rsidR="002431FF">
        <w:rPr>
          <w:rFonts w:hint="eastAsia"/>
        </w:rPr>
        <w:t xml:space="preserve">이고 </w:t>
      </w:r>
      <w:r w:rsidR="00463A15">
        <w:rPr>
          <w:rFonts w:hint="eastAsia"/>
        </w:rPr>
        <w:t xml:space="preserve">관찰된 </w:t>
      </w:r>
      <w:r w:rsidR="002431FF">
        <w:rPr>
          <w:rFonts w:hint="eastAsia"/>
        </w:rPr>
        <w:t>농도</w:t>
      </w:r>
      <w:r w:rsidR="00C84CB9">
        <w:rPr>
          <w:rFonts w:hint="eastAsia"/>
        </w:rPr>
        <w:t>의 단위</w:t>
      </w:r>
      <w:r w:rsidR="002431FF">
        <w:rPr>
          <w:rFonts w:hint="eastAsia"/>
        </w:rPr>
        <w:t xml:space="preserve">가 </w:t>
      </w:r>
      <w:r w:rsidR="002431FF">
        <w:t>mg/L</w:t>
      </w:r>
      <w:r w:rsidR="00C84CB9">
        <w:rPr>
          <w:rFonts w:hint="eastAsia"/>
        </w:rPr>
        <w:t xml:space="preserve">인 </w:t>
      </w:r>
      <w:r w:rsidR="002431FF">
        <w:rPr>
          <w:rFonts w:hint="eastAsia"/>
        </w:rPr>
        <w:t xml:space="preserve">경우 </w:t>
      </w:r>
      <w:r w:rsidR="002431FF">
        <w:t>S2</w:t>
      </w:r>
      <w:r w:rsidR="00C84CB9">
        <w:t xml:space="preserve"> </w:t>
      </w:r>
      <w:r w:rsidR="002431FF">
        <w:t>=</w:t>
      </w:r>
      <w:r w:rsidR="00C84CB9">
        <w:t xml:space="preserve"> </w:t>
      </w:r>
      <w:r w:rsidR="002431FF">
        <w:t>V2</w:t>
      </w:r>
      <w:r w:rsidR="00C84CB9">
        <w:t xml:space="preserve"> </w:t>
      </w:r>
      <w:r w:rsidR="002431FF">
        <w:rPr>
          <w:rFonts w:hint="eastAsia"/>
        </w:rPr>
        <w:t>라고 표기하면 된다.</w:t>
      </w:r>
      <w:r w:rsidR="002431FF">
        <w:t xml:space="preserve"> </w:t>
      </w:r>
      <w:r w:rsidR="002431FF">
        <w:rPr>
          <w:rFonts w:hint="eastAsia"/>
        </w:rPr>
        <w:t>하지만,</w:t>
      </w:r>
      <w:r w:rsidR="002431FF">
        <w:t xml:space="preserve"> </w:t>
      </w:r>
      <w:r w:rsidR="002431FF">
        <w:rPr>
          <w:rFonts w:hint="eastAsia"/>
        </w:rPr>
        <w:t>농도</w:t>
      </w:r>
      <w:r w:rsidR="009E47F6">
        <w:rPr>
          <w:rFonts w:hint="eastAsia"/>
        </w:rPr>
        <w:t xml:space="preserve">의 단위가 </w:t>
      </w:r>
      <w:proofErr w:type="spellStart"/>
      <w:r w:rsidR="00463A15">
        <w:rPr>
          <w:rFonts w:eastAsiaTheme="minorHAnsi"/>
        </w:rPr>
        <w:t>μ</w:t>
      </w:r>
      <w:r w:rsidR="00463A15">
        <w:t>g</w:t>
      </w:r>
      <w:proofErr w:type="spellEnd"/>
      <w:r w:rsidR="00463A15">
        <w:t xml:space="preserve">/L (= </w:t>
      </w:r>
      <w:r w:rsidR="002431FF">
        <w:t>ng/mL</w:t>
      </w:r>
      <w:r w:rsidR="00C84CB9">
        <w:t>)</w:t>
      </w:r>
      <w:r w:rsidR="009E47F6">
        <w:rPr>
          <w:rFonts w:hint="eastAsia"/>
        </w:rPr>
        <w:t xml:space="preserve">인 </w:t>
      </w:r>
      <w:r w:rsidR="00C84CB9">
        <w:rPr>
          <w:rFonts w:hint="eastAsia"/>
        </w:rPr>
        <w:t>경우 투여 용량의 단위</w:t>
      </w:r>
      <w:r w:rsidR="007B2C96">
        <w:t>(mg)</w:t>
      </w:r>
      <w:r w:rsidR="00C84CB9">
        <w:rPr>
          <w:rFonts w:hint="eastAsia"/>
        </w:rPr>
        <w:t>와 농도에서 용량</w:t>
      </w:r>
      <w:r w:rsidR="008717DE">
        <w:rPr>
          <w:rFonts w:hint="eastAsia"/>
        </w:rPr>
        <w:t>의 단위</w:t>
      </w:r>
      <w:r w:rsidR="007B2C96">
        <w:rPr>
          <w:rFonts w:hint="eastAsia"/>
        </w:rPr>
        <w:t>(</w:t>
      </w:r>
      <w:proofErr w:type="spellStart"/>
      <w:r w:rsidR="007B2C96">
        <w:rPr>
          <w:rFonts w:eastAsiaTheme="minorHAnsi"/>
        </w:rPr>
        <w:t>μ</w:t>
      </w:r>
      <w:r w:rsidR="007B2C96">
        <w:t>g</w:t>
      </w:r>
      <w:proofErr w:type="spellEnd"/>
      <w:r w:rsidR="007B2C96">
        <w:t>)</w:t>
      </w:r>
      <w:r w:rsidR="008717DE">
        <w:rPr>
          <w:rFonts w:hint="eastAsia"/>
        </w:rPr>
        <w:t>가</w:t>
      </w:r>
      <w:r w:rsidR="00C84CB9">
        <w:rPr>
          <w:rFonts w:hint="eastAsia"/>
        </w:rPr>
        <w:t xml:space="preserve"> 불일치하게 된다.</w:t>
      </w:r>
      <w:r w:rsidR="00C84CB9">
        <w:t xml:space="preserve"> </w:t>
      </w:r>
      <w:r w:rsidR="009E47F6">
        <w:t>Concentration (</w:t>
      </w:r>
      <w:proofErr w:type="spellStart"/>
      <w:r w:rsidR="009E47F6">
        <w:rPr>
          <w:rFonts w:eastAsiaTheme="minorHAnsi"/>
        </w:rPr>
        <w:t>μ</w:t>
      </w:r>
      <w:r w:rsidR="009E47F6">
        <w:t>g</w:t>
      </w:r>
      <w:proofErr w:type="spellEnd"/>
      <w:r w:rsidR="009E47F6">
        <w:t>/L)</w:t>
      </w:r>
      <w:r w:rsidR="00360B2C">
        <w:t xml:space="preserve"> </w:t>
      </w:r>
      <w:r w:rsidR="009E47F6">
        <w:t>= Amount (mg</w:t>
      </w:r>
      <w:proofErr w:type="gramStart"/>
      <w:r w:rsidR="009E47F6">
        <w:t>) /</w:t>
      </w:r>
      <w:proofErr w:type="gramEnd"/>
      <w:r w:rsidR="009E47F6">
        <w:t xml:space="preserve"> Volume(L) </w:t>
      </w:r>
      <w:r w:rsidR="009E47F6">
        <w:rPr>
          <w:rFonts w:hint="eastAsia"/>
        </w:rPr>
        <w:t>의 식</w:t>
      </w:r>
      <w:r w:rsidR="00A85446">
        <w:rPr>
          <w:rFonts w:hint="eastAsia"/>
        </w:rPr>
        <w:t>에서</w:t>
      </w:r>
      <w:r w:rsidR="009E47F6">
        <w:rPr>
          <w:rFonts w:hint="eastAsia"/>
        </w:rPr>
        <w:t xml:space="preserve"> </w:t>
      </w:r>
      <w:r w:rsidR="00461AD5">
        <w:rPr>
          <w:rFonts w:hint="eastAsia"/>
        </w:rPr>
        <w:t>생각해 볼 때</w:t>
      </w:r>
      <w:r w:rsidR="009E47F6">
        <w:rPr>
          <w:rFonts w:hint="eastAsia"/>
        </w:rPr>
        <w:t>,</w:t>
      </w:r>
      <w:r w:rsidR="009E47F6">
        <w:t xml:space="preserve"> </w:t>
      </w:r>
      <w:r w:rsidR="00D9103E">
        <w:rPr>
          <w:rFonts w:hint="eastAsia"/>
        </w:rPr>
        <w:t>양</w:t>
      </w:r>
      <w:r w:rsidR="0015203D">
        <w:rPr>
          <w:rFonts w:hint="eastAsia"/>
        </w:rPr>
        <w:t>의</w:t>
      </w:r>
      <w:r w:rsidR="009E47F6">
        <w:rPr>
          <w:rFonts w:hint="eastAsia"/>
        </w:rPr>
        <w:t xml:space="preserve"> 단위를 </w:t>
      </w:r>
      <w:proofErr w:type="spellStart"/>
      <w:r w:rsidR="009E47F6">
        <w:rPr>
          <w:rFonts w:eastAsiaTheme="minorHAnsi"/>
        </w:rPr>
        <w:t>μ</w:t>
      </w:r>
      <w:r w:rsidR="009E47F6">
        <w:t>g</w:t>
      </w:r>
      <w:proofErr w:type="spellEnd"/>
      <w:r w:rsidR="009E47F6">
        <w:rPr>
          <w:rFonts w:hint="eastAsia"/>
        </w:rPr>
        <w:t xml:space="preserve">으로 </w:t>
      </w:r>
      <w:r w:rsidR="00463A15">
        <w:rPr>
          <w:rFonts w:hint="eastAsia"/>
        </w:rPr>
        <w:t xml:space="preserve">변환하면 </w:t>
      </w:r>
      <w:r w:rsidR="00211585">
        <w:rPr>
          <w:rFonts w:hint="eastAsia"/>
        </w:rPr>
        <w:t>단위</w:t>
      </w:r>
      <w:r w:rsidR="003F06E6">
        <w:rPr>
          <w:rFonts w:hint="eastAsia"/>
        </w:rPr>
        <w:t>가 일치하게 되는데</w:t>
      </w:r>
      <w:r w:rsidR="00463A15">
        <w:rPr>
          <w:rFonts w:hint="eastAsia"/>
        </w:rPr>
        <w:t>,</w:t>
      </w:r>
      <w:r w:rsidR="00463A15">
        <w:t xml:space="preserve"> </w:t>
      </w:r>
      <w:r w:rsidR="00211585">
        <w:rPr>
          <w:rFonts w:hint="eastAsia"/>
        </w:rPr>
        <w:t>이렇게 하기 위해서는 데이터셋의 A</w:t>
      </w:r>
      <w:r w:rsidR="00211585">
        <w:t xml:space="preserve">MT </w:t>
      </w:r>
      <w:r w:rsidR="00211585">
        <w:rPr>
          <w:rFonts w:hint="eastAsia"/>
        </w:rPr>
        <w:t xml:space="preserve">에 </w:t>
      </w:r>
      <w:r w:rsidR="00211585">
        <w:t>1,000</w:t>
      </w:r>
      <w:r w:rsidR="00211585">
        <w:rPr>
          <w:rFonts w:hint="eastAsia"/>
        </w:rPr>
        <w:t>을 곱해주면 된다.</w:t>
      </w:r>
      <w:r w:rsidR="00211585">
        <w:t xml:space="preserve"> </w:t>
      </w:r>
      <w:r w:rsidR="00211585">
        <w:rPr>
          <w:rFonts w:hint="eastAsia"/>
        </w:rPr>
        <w:t xml:space="preserve">같은 맥락으로 </w:t>
      </w:r>
      <w:r w:rsidR="00D9103E">
        <w:rPr>
          <w:rFonts w:hint="eastAsia"/>
        </w:rPr>
        <w:t>분</w:t>
      </w:r>
      <w:r w:rsidR="00D9103E">
        <w:rPr>
          <w:rFonts w:hint="eastAsia"/>
        </w:rPr>
        <w:lastRenderedPageBreak/>
        <w:t>포용적</w:t>
      </w:r>
      <w:r w:rsidR="00A85446">
        <w:t>(</w:t>
      </w:r>
      <w:r w:rsidR="00A85446">
        <w:rPr>
          <w:rFonts w:hint="eastAsia"/>
        </w:rPr>
        <w:t xml:space="preserve">여기서는 </w:t>
      </w:r>
      <w:r w:rsidR="00A85446">
        <w:t>V2)</w:t>
      </w:r>
      <w:r w:rsidR="00211585">
        <w:rPr>
          <w:rFonts w:hint="eastAsia"/>
        </w:rPr>
        <w:t xml:space="preserve">을 </w:t>
      </w:r>
      <w:r w:rsidR="00211585">
        <w:t>1</w:t>
      </w:r>
      <w:r w:rsidR="00461AD5">
        <w:t>,</w:t>
      </w:r>
      <w:r w:rsidR="00211585">
        <w:t>000</w:t>
      </w:r>
      <w:r w:rsidR="00211585">
        <w:rPr>
          <w:rFonts w:hint="eastAsia"/>
        </w:rPr>
        <w:t>으로 나누면 동일한 상황이 되</w:t>
      </w:r>
      <w:r w:rsidR="00461AD5">
        <w:rPr>
          <w:rFonts w:hint="eastAsia"/>
        </w:rPr>
        <w:t>는데,</w:t>
      </w:r>
      <w:r w:rsidR="00211585">
        <w:rPr>
          <w:rFonts w:hint="eastAsia"/>
        </w:rPr>
        <w:t xml:space="preserve"> 이를</w:t>
      </w:r>
      <w:r w:rsidR="00211585">
        <w:t xml:space="preserve"> </w:t>
      </w:r>
      <w:r w:rsidR="00211585">
        <w:rPr>
          <w:rFonts w:hint="eastAsia"/>
        </w:rPr>
        <w:t>적용하려면,</w:t>
      </w:r>
      <w:r w:rsidR="00211585">
        <w:t xml:space="preserve"> </w:t>
      </w:r>
      <w:r w:rsidR="00024DE2">
        <w:t>control stream</w:t>
      </w:r>
      <w:r w:rsidR="00024DE2">
        <w:rPr>
          <w:rFonts w:hint="eastAsia"/>
        </w:rPr>
        <w:t>에서</w:t>
      </w:r>
      <w:r w:rsidR="0032156D">
        <w:rPr>
          <w:rFonts w:hint="eastAsia"/>
        </w:rPr>
        <w:t xml:space="preserve"> 위의 예시와 같이 </w:t>
      </w:r>
      <w:r w:rsidR="00024DE2">
        <w:t>S2</w:t>
      </w:r>
      <w:r w:rsidR="00211585">
        <w:t xml:space="preserve"> </w:t>
      </w:r>
      <w:r w:rsidR="00024DE2">
        <w:t>=</w:t>
      </w:r>
      <w:r w:rsidR="00211585">
        <w:t xml:space="preserve"> </w:t>
      </w:r>
      <w:r w:rsidR="00024DE2">
        <w:t>V</w:t>
      </w:r>
      <w:proofErr w:type="gramStart"/>
      <w:r w:rsidR="00024DE2">
        <w:t>2</w:t>
      </w:r>
      <w:r w:rsidR="00463A15">
        <w:t xml:space="preserve"> </w:t>
      </w:r>
      <w:r w:rsidR="00024DE2">
        <w:t>/</w:t>
      </w:r>
      <w:proofErr w:type="gramEnd"/>
      <w:r w:rsidR="00463A15">
        <w:t xml:space="preserve"> </w:t>
      </w:r>
      <w:r w:rsidR="00024DE2">
        <w:t>1000</w:t>
      </w:r>
      <w:r w:rsidR="00024DE2">
        <w:rPr>
          <w:rFonts w:hint="eastAsia"/>
        </w:rPr>
        <w:t xml:space="preserve">을 </w:t>
      </w:r>
      <w:r w:rsidR="0015203D">
        <w:rPr>
          <w:rFonts w:hint="eastAsia"/>
        </w:rPr>
        <w:t>써주면</w:t>
      </w:r>
      <w:r w:rsidR="00024DE2">
        <w:rPr>
          <w:rFonts w:hint="eastAsia"/>
        </w:rPr>
        <w:t xml:space="preserve"> 된다.</w:t>
      </w:r>
      <w:r w:rsidR="00024DE2">
        <w:t xml:space="preserve"> </w:t>
      </w:r>
      <w:r w:rsidR="00F101F6">
        <w:t>ADVAN</w:t>
      </w:r>
      <w:r w:rsidR="00F101F6">
        <w:rPr>
          <w:rFonts w:hint="eastAsia"/>
        </w:rPr>
        <w:t xml:space="preserve">별 부가 파라미터에 대한 구체적인 설명은 </w:t>
      </w:r>
      <w:r w:rsidR="00F101F6" w:rsidRPr="00F101F6">
        <w:t>NONMEM User Guide - Part V</w:t>
      </w:r>
      <w:r w:rsidR="00F101F6">
        <w:rPr>
          <w:rFonts w:hint="eastAsia"/>
        </w:rPr>
        <w:t>I</w:t>
      </w:r>
      <w:r w:rsidR="00F101F6">
        <w:t xml:space="preserve"> </w:t>
      </w:r>
      <w:r w:rsidR="00F101F6">
        <w:rPr>
          <w:rFonts w:hint="eastAsia"/>
        </w:rPr>
        <w:t xml:space="preserve">및 그림 </w:t>
      </w:r>
      <w:r w:rsidR="00F101F6">
        <w:t>5</w:t>
      </w:r>
      <w:r w:rsidR="00F101F6">
        <w:rPr>
          <w:rFonts w:hint="eastAsia"/>
        </w:rPr>
        <w:t>를 참고하도록 하자.</w:t>
      </w:r>
    </w:p>
    <w:p w:rsidR="00F938EE" w:rsidRDefault="0013414D" w:rsidP="0013414D">
      <w:pPr>
        <w:tabs>
          <w:tab w:val="left" w:pos="1239"/>
        </w:tabs>
      </w:pPr>
      <w:r>
        <w:tab/>
      </w:r>
      <w:r>
        <w:rPr>
          <w:noProof/>
        </w:rPr>
        <w:drawing>
          <wp:inline distT="0" distB="0" distL="0" distR="0" wp14:anchorId="250FC59D" wp14:editId="6FA9D6F2">
            <wp:extent cx="5731510" cy="63722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4C" w:rsidRDefault="0031374C" w:rsidP="0031374C">
      <w:pPr>
        <w:jc w:val="center"/>
      </w:pPr>
      <w:r>
        <w:rPr>
          <w:rFonts w:hint="eastAsia"/>
        </w:rPr>
        <w:t xml:space="preserve">그림 </w:t>
      </w:r>
      <w:r w:rsidR="00F101F6">
        <w:t>5</w:t>
      </w:r>
      <w:r>
        <w:rPr>
          <w:rFonts w:hint="eastAsia"/>
        </w:rPr>
        <w:t xml:space="preserve">. </w:t>
      </w:r>
      <w:r>
        <w:t>Basic and additional p</w:t>
      </w:r>
      <w:r>
        <w:rPr>
          <w:rFonts w:hint="eastAsia"/>
        </w:rPr>
        <w:t xml:space="preserve">harmacokinetic </w:t>
      </w:r>
      <w:r>
        <w:t>p</w:t>
      </w:r>
      <w:r>
        <w:rPr>
          <w:rFonts w:hint="eastAsia"/>
        </w:rPr>
        <w:t>arameters</w:t>
      </w:r>
    </w:p>
    <w:sectPr w:rsidR="00313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C7F" w:rsidRDefault="004D7C7F" w:rsidP="00493AAA">
      <w:pPr>
        <w:spacing w:after="0" w:line="240" w:lineRule="auto"/>
      </w:pPr>
      <w:r>
        <w:separator/>
      </w:r>
    </w:p>
  </w:endnote>
  <w:endnote w:type="continuationSeparator" w:id="0">
    <w:p w:rsidR="004D7C7F" w:rsidRDefault="004D7C7F" w:rsidP="0049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C7F" w:rsidRDefault="004D7C7F" w:rsidP="00493AAA">
      <w:pPr>
        <w:spacing w:after="0" w:line="240" w:lineRule="auto"/>
      </w:pPr>
      <w:r>
        <w:separator/>
      </w:r>
    </w:p>
  </w:footnote>
  <w:footnote w:type="continuationSeparator" w:id="0">
    <w:p w:rsidR="004D7C7F" w:rsidRDefault="004D7C7F" w:rsidP="00493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A44"/>
    <w:multiLevelType w:val="hybridMultilevel"/>
    <w:tmpl w:val="3662D0BC"/>
    <w:lvl w:ilvl="0" w:tplc="9DAAE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173423"/>
    <w:multiLevelType w:val="hybridMultilevel"/>
    <w:tmpl w:val="E0A23D46"/>
    <w:lvl w:ilvl="0" w:tplc="B2CAA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76348"/>
    <w:multiLevelType w:val="hybridMultilevel"/>
    <w:tmpl w:val="E0A23D46"/>
    <w:lvl w:ilvl="0" w:tplc="B2CAA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05"/>
    <w:rsid w:val="00012990"/>
    <w:rsid w:val="00024DE2"/>
    <w:rsid w:val="00087E6B"/>
    <w:rsid w:val="000D7E63"/>
    <w:rsid w:val="000F1A22"/>
    <w:rsid w:val="001211D7"/>
    <w:rsid w:val="0013414D"/>
    <w:rsid w:val="0015203D"/>
    <w:rsid w:val="00154AB1"/>
    <w:rsid w:val="00171CC5"/>
    <w:rsid w:val="00197D27"/>
    <w:rsid w:val="001B58DD"/>
    <w:rsid w:val="001C2029"/>
    <w:rsid w:val="001D59BA"/>
    <w:rsid w:val="001D75AC"/>
    <w:rsid w:val="001F5EB8"/>
    <w:rsid w:val="00211585"/>
    <w:rsid w:val="002431FF"/>
    <w:rsid w:val="00246E85"/>
    <w:rsid w:val="00247E70"/>
    <w:rsid w:val="00265177"/>
    <w:rsid w:val="00266CC9"/>
    <w:rsid w:val="002710CE"/>
    <w:rsid w:val="002841F1"/>
    <w:rsid w:val="002857D7"/>
    <w:rsid w:val="002C7691"/>
    <w:rsid w:val="002D74E5"/>
    <w:rsid w:val="002E0A60"/>
    <w:rsid w:val="002E43E1"/>
    <w:rsid w:val="002E4BB3"/>
    <w:rsid w:val="002E58DC"/>
    <w:rsid w:val="002F164A"/>
    <w:rsid w:val="0031374C"/>
    <w:rsid w:val="0032156D"/>
    <w:rsid w:val="00360B2C"/>
    <w:rsid w:val="00362668"/>
    <w:rsid w:val="003948F7"/>
    <w:rsid w:val="003B43FC"/>
    <w:rsid w:val="003F06E6"/>
    <w:rsid w:val="00411C00"/>
    <w:rsid w:val="00422443"/>
    <w:rsid w:val="00423EB1"/>
    <w:rsid w:val="00434DDD"/>
    <w:rsid w:val="00461AD5"/>
    <w:rsid w:val="00463A15"/>
    <w:rsid w:val="00465B35"/>
    <w:rsid w:val="00493AAA"/>
    <w:rsid w:val="004A40EF"/>
    <w:rsid w:val="004B1CF5"/>
    <w:rsid w:val="004D7C7F"/>
    <w:rsid w:val="004E32FB"/>
    <w:rsid w:val="004F0F48"/>
    <w:rsid w:val="004F30FD"/>
    <w:rsid w:val="004F36E3"/>
    <w:rsid w:val="00520BFF"/>
    <w:rsid w:val="00527E0E"/>
    <w:rsid w:val="0055563C"/>
    <w:rsid w:val="00572137"/>
    <w:rsid w:val="00573CBD"/>
    <w:rsid w:val="005815B6"/>
    <w:rsid w:val="00583D6F"/>
    <w:rsid w:val="00585B72"/>
    <w:rsid w:val="005A40F8"/>
    <w:rsid w:val="005C2960"/>
    <w:rsid w:val="00637543"/>
    <w:rsid w:val="006463C8"/>
    <w:rsid w:val="00656A5A"/>
    <w:rsid w:val="00657625"/>
    <w:rsid w:val="00683D3F"/>
    <w:rsid w:val="0068523A"/>
    <w:rsid w:val="006C6E05"/>
    <w:rsid w:val="006D30F0"/>
    <w:rsid w:val="006D6B34"/>
    <w:rsid w:val="006F1C3A"/>
    <w:rsid w:val="006F4616"/>
    <w:rsid w:val="007015E4"/>
    <w:rsid w:val="00733B80"/>
    <w:rsid w:val="00743240"/>
    <w:rsid w:val="007945DD"/>
    <w:rsid w:val="007B2C96"/>
    <w:rsid w:val="007C1131"/>
    <w:rsid w:val="007D3301"/>
    <w:rsid w:val="008075B7"/>
    <w:rsid w:val="00813FEE"/>
    <w:rsid w:val="00831C0F"/>
    <w:rsid w:val="00837B1C"/>
    <w:rsid w:val="00865B7D"/>
    <w:rsid w:val="0086767B"/>
    <w:rsid w:val="008717DE"/>
    <w:rsid w:val="008807FD"/>
    <w:rsid w:val="0089134F"/>
    <w:rsid w:val="00892E27"/>
    <w:rsid w:val="008B4845"/>
    <w:rsid w:val="008C0FF6"/>
    <w:rsid w:val="008E4860"/>
    <w:rsid w:val="00910CD6"/>
    <w:rsid w:val="00932084"/>
    <w:rsid w:val="0093299D"/>
    <w:rsid w:val="00942C81"/>
    <w:rsid w:val="009620F1"/>
    <w:rsid w:val="00963BED"/>
    <w:rsid w:val="00971982"/>
    <w:rsid w:val="00976ABE"/>
    <w:rsid w:val="009E47F6"/>
    <w:rsid w:val="00A16128"/>
    <w:rsid w:val="00A212AB"/>
    <w:rsid w:val="00A34B5A"/>
    <w:rsid w:val="00A3647A"/>
    <w:rsid w:val="00A42DAB"/>
    <w:rsid w:val="00A50A7E"/>
    <w:rsid w:val="00A57428"/>
    <w:rsid w:val="00A70ACD"/>
    <w:rsid w:val="00A75989"/>
    <w:rsid w:val="00A85446"/>
    <w:rsid w:val="00A8549A"/>
    <w:rsid w:val="00A93F93"/>
    <w:rsid w:val="00AA56C2"/>
    <w:rsid w:val="00AC338F"/>
    <w:rsid w:val="00AD2A0E"/>
    <w:rsid w:val="00AE441B"/>
    <w:rsid w:val="00B13DAF"/>
    <w:rsid w:val="00B52949"/>
    <w:rsid w:val="00B55533"/>
    <w:rsid w:val="00B61773"/>
    <w:rsid w:val="00B7136D"/>
    <w:rsid w:val="00B71981"/>
    <w:rsid w:val="00B75C6F"/>
    <w:rsid w:val="00BB1677"/>
    <w:rsid w:val="00BC49E8"/>
    <w:rsid w:val="00BD5496"/>
    <w:rsid w:val="00BD54B1"/>
    <w:rsid w:val="00BD6006"/>
    <w:rsid w:val="00BF04D6"/>
    <w:rsid w:val="00C04598"/>
    <w:rsid w:val="00C045C4"/>
    <w:rsid w:val="00C63E68"/>
    <w:rsid w:val="00C71331"/>
    <w:rsid w:val="00C72A43"/>
    <w:rsid w:val="00C737A2"/>
    <w:rsid w:val="00C75B06"/>
    <w:rsid w:val="00C84CB9"/>
    <w:rsid w:val="00CA67AE"/>
    <w:rsid w:val="00CB0BF4"/>
    <w:rsid w:val="00CC5DF8"/>
    <w:rsid w:val="00CF7384"/>
    <w:rsid w:val="00D00CBF"/>
    <w:rsid w:val="00D225E5"/>
    <w:rsid w:val="00D52104"/>
    <w:rsid w:val="00D65D1A"/>
    <w:rsid w:val="00D80AB6"/>
    <w:rsid w:val="00D9103E"/>
    <w:rsid w:val="00D92DCA"/>
    <w:rsid w:val="00DC155E"/>
    <w:rsid w:val="00E038EA"/>
    <w:rsid w:val="00E2068E"/>
    <w:rsid w:val="00E24035"/>
    <w:rsid w:val="00E30A58"/>
    <w:rsid w:val="00E646AE"/>
    <w:rsid w:val="00E94556"/>
    <w:rsid w:val="00E95EBD"/>
    <w:rsid w:val="00EA17C3"/>
    <w:rsid w:val="00ED195B"/>
    <w:rsid w:val="00EF5DB0"/>
    <w:rsid w:val="00F101F6"/>
    <w:rsid w:val="00F32358"/>
    <w:rsid w:val="00F647C3"/>
    <w:rsid w:val="00F70093"/>
    <w:rsid w:val="00F938EE"/>
    <w:rsid w:val="00FA2DAD"/>
    <w:rsid w:val="00FC3250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CE2203-970D-4D2D-AC6F-058B63F8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D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2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E32F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86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0F48"/>
    <w:pPr>
      <w:ind w:leftChars="400" w:left="800"/>
    </w:pPr>
  </w:style>
  <w:style w:type="table" w:styleId="a6">
    <w:name w:val="Grid Table Light"/>
    <w:basedOn w:val="a1"/>
    <w:uiPriority w:val="40"/>
    <w:rsid w:val="00A212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Normal (Web)"/>
    <w:basedOn w:val="a"/>
    <w:uiPriority w:val="99"/>
    <w:semiHidden/>
    <w:unhideWhenUsed/>
    <w:rsid w:val="00C713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493A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93AAA"/>
  </w:style>
  <w:style w:type="paragraph" w:styleId="a9">
    <w:name w:val="footer"/>
    <w:basedOn w:val="a"/>
    <w:link w:val="Char1"/>
    <w:uiPriority w:val="99"/>
    <w:unhideWhenUsed/>
    <w:rsid w:val="00493A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93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연세의료원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</dc:creator>
  <cp:keywords/>
  <dc:description/>
  <cp:lastModifiedBy>Sangil Jeon</cp:lastModifiedBy>
  <cp:revision>2</cp:revision>
  <cp:lastPrinted>2018-08-30T02:57:00Z</cp:lastPrinted>
  <dcterms:created xsi:type="dcterms:W3CDTF">2018-10-29T02:31:00Z</dcterms:created>
  <dcterms:modified xsi:type="dcterms:W3CDTF">2018-10-29T02:31:00Z</dcterms:modified>
</cp:coreProperties>
</file>