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72" w:rsidRDefault="001154EC" w:rsidP="00824A11">
      <w:pPr>
        <w:jc w:val="center"/>
      </w:pPr>
      <w:r>
        <w:t xml:space="preserve">Supplementary </w:t>
      </w:r>
      <w:r w:rsidR="00F50F72" w:rsidRPr="00F50F72">
        <w:t xml:space="preserve">Table 1 </w:t>
      </w:r>
      <w:r w:rsidR="00824A11">
        <w:t>I</w:t>
      </w:r>
      <w:r w:rsidR="0011176C">
        <w:t xml:space="preserve">ssued notifications for the </w:t>
      </w:r>
      <w:r w:rsidR="0011176C" w:rsidRPr="0011176C">
        <w:t>electronic submi</w:t>
      </w:r>
      <w:bookmarkStart w:id="0" w:name="_GoBack"/>
      <w:bookmarkEnd w:id="0"/>
      <w:r w:rsidR="0011176C" w:rsidRPr="0011176C">
        <w:t>ssion of study data</w:t>
      </w:r>
      <w:r w:rsidR="0011176C">
        <w:t xml:space="preserve"> in Japan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678"/>
        <w:gridCol w:w="5103"/>
        <w:gridCol w:w="2804"/>
      </w:tblGrid>
      <w:tr w:rsidR="006536E7" w:rsidTr="006536E7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536E7" w:rsidRDefault="006536E7" w:rsidP="0070487A">
            <w:r>
              <w:rPr>
                <w:rFonts w:hint="eastAsia"/>
              </w:rPr>
              <w:t>No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536E7" w:rsidRDefault="006536E7" w:rsidP="0070487A">
            <w:r>
              <w:rPr>
                <w:rFonts w:hint="eastAsia"/>
              </w:rPr>
              <w:t xml:space="preserve">Issued </w:t>
            </w:r>
            <w:r>
              <w:t>notification</w:t>
            </w:r>
            <w:r>
              <w:rPr>
                <w:rFonts w:hint="eastAsia"/>
              </w:rPr>
              <w:t xml:space="preserve"> title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6536E7" w:rsidRDefault="006536E7">
            <w:r>
              <w:rPr>
                <w:rFonts w:hint="eastAsia"/>
              </w:rPr>
              <w:t xml:space="preserve">Issued by 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</w:tcPr>
          <w:p w:rsidR="006536E7" w:rsidRDefault="006536E7">
            <w:r>
              <w:t>Notification number and date</w:t>
            </w:r>
          </w:p>
        </w:tc>
      </w:tr>
      <w:tr w:rsidR="006536E7" w:rsidTr="006536E7">
        <w:trPr>
          <w:trHeight w:val="1239"/>
        </w:trPr>
        <w:tc>
          <w:tcPr>
            <w:tcW w:w="567" w:type="dxa"/>
            <w:tcBorders>
              <w:top w:val="single" w:sz="4" w:space="0" w:color="auto"/>
            </w:tcBorders>
          </w:tcPr>
          <w:p w:rsidR="006536E7" w:rsidRDefault="006536E7" w:rsidP="0070487A"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6536E7" w:rsidRDefault="006536E7" w:rsidP="0070487A">
            <w:r>
              <w:t>Basic Principles on Electronic Submission of Study Data for New Drug Applications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536E7" w:rsidRDefault="006536E7" w:rsidP="0070487A">
            <w:r>
              <w:t xml:space="preserve">Evaluation and Licensing Division, </w:t>
            </w:r>
          </w:p>
          <w:p w:rsidR="006536E7" w:rsidRDefault="006536E7" w:rsidP="0070487A">
            <w:r>
              <w:t xml:space="preserve">Pharmaceutical and Food Safety Bureau, </w:t>
            </w:r>
          </w:p>
          <w:p w:rsidR="006536E7" w:rsidRDefault="006536E7" w:rsidP="0070487A">
            <w:r>
              <w:t>Ministry of Health, Labour and Welfare</w:t>
            </w:r>
          </w:p>
        </w:tc>
        <w:tc>
          <w:tcPr>
            <w:tcW w:w="2804" w:type="dxa"/>
            <w:tcBorders>
              <w:top w:val="single" w:sz="4" w:space="0" w:color="auto"/>
            </w:tcBorders>
          </w:tcPr>
          <w:p w:rsidR="006536E7" w:rsidRDefault="006536E7">
            <w:r w:rsidRPr="0070487A">
              <w:t>Notification No. 0620-6,</w:t>
            </w:r>
            <w:r>
              <w:t xml:space="preserve"> </w:t>
            </w:r>
          </w:p>
          <w:p w:rsidR="006536E7" w:rsidRDefault="006536E7">
            <w:r w:rsidRPr="0070487A">
              <w:t>dated June 20, 2014</w:t>
            </w:r>
          </w:p>
        </w:tc>
      </w:tr>
      <w:tr w:rsidR="006536E7" w:rsidTr="006536E7">
        <w:trPr>
          <w:trHeight w:val="1200"/>
        </w:trPr>
        <w:tc>
          <w:tcPr>
            <w:tcW w:w="567" w:type="dxa"/>
          </w:tcPr>
          <w:p w:rsidR="006536E7" w:rsidRDefault="006536E7" w:rsidP="005D59D1">
            <w:r>
              <w:rPr>
                <w:rFonts w:hint="eastAsia"/>
              </w:rPr>
              <w:t>2</w:t>
            </w:r>
          </w:p>
        </w:tc>
        <w:tc>
          <w:tcPr>
            <w:tcW w:w="4678" w:type="dxa"/>
          </w:tcPr>
          <w:p w:rsidR="006536E7" w:rsidRDefault="006536E7" w:rsidP="005D59D1">
            <w:r>
              <w:t>Question and Answer Guide Regarding “Basic Principles on Electronic Submission of Study Data for New Drug Applications”</w:t>
            </w:r>
          </w:p>
        </w:tc>
        <w:tc>
          <w:tcPr>
            <w:tcW w:w="5103" w:type="dxa"/>
          </w:tcPr>
          <w:p w:rsidR="006536E7" w:rsidRDefault="006536E7" w:rsidP="0070487A">
            <w:r>
              <w:t xml:space="preserve">Evaluation and Licensing Division, </w:t>
            </w:r>
          </w:p>
          <w:p w:rsidR="006536E7" w:rsidRDefault="006536E7" w:rsidP="0070487A">
            <w:r>
              <w:t xml:space="preserve">Pharmaceutical and Food Safety Bureau, </w:t>
            </w:r>
          </w:p>
          <w:p w:rsidR="006536E7" w:rsidRDefault="006536E7" w:rsidP="0070487A">
            <w:r>
              <w:t>Ministry of Health, Labour and Welfare</w:t>
            </w:r>
          </w:p>
        </w:tc>
        <w:tc>
          <w:tcPr>
            <w:tcW w:w="2804" w:type="dxa"/>
          </w:tcPr>
          <w:p w:rsidR="006536E7" w:rsidRDefault="006536E7">
            <w:r w:rsidRPr="0070487A">
              <w:t>Administrative Notice</w:t>
            </w:r>
            <w:r>
              <w:t xml:space="preserve">, </w:t>
            </w:r>
          </w:p>
          <w:p w:rsidR="006536E7" w:rsidRDefault="006536E7">
            <w:r w:rsidRPr="0070487A">
              <w:t>dated June 20, 2014</w:t>
            </w:r>
          </w:p>
        </w:tc>
      </w:tr>
      <w:tr w:rsidR="006536E7" w:rsidTr="006536E7">
        <w:trPr>
          <w:trHeight w:val="1190"/>
        </w:trPr>
        <w:tc>
          <w:tcPr>
            <w:tcW w:w="567" w:type="dxa"/>
          </w:tcPr>
          <w:p w:rsidR="006536E7" w:rsidRPr="0070487A" w:rsidRDefault="006536E7">
            <w:r>
              <w:rPr>
                <w:rFonts w:hint="eastAsia"/>
              </w:rPr>
              <w:t>3</w:t>
            </w:r>
          </w:p>
        </w:tc>
        <w:tc>
          <w:tcPr>
            <w:tcW w:w="4678" w:type="dxa"/>
          </w:tcPr>
          <w:p w:rsidR="006536E7" w:rsidRDefault="006536E7">
            <w:r w:rsidRPr="0070487A">
              <w:t>Notification on Practical Operations of Electronic Study Data Submissions</w:t>
            </w:r>
          </w:p>
        </w:tc>
        <w:tc>
          <w:tcPr>
            <w:tcW w:w="5103" w:type="dxa"/>
          </w:tcPr>
          <w:p w:rsidR="006536E7" w:rsidRDefault="006536E7">
            <w:r>
              <w:t xml:space="preserve">Evaluation and Licensing Division, </w:t>
            </w:r>
          </w:p>
          <w:p w:rsidR="006536E7" w:rsidRDefault="006536E7">
            <w:r>
              <w:t xml:space="preserve">Pharmaceutical and Food Safety Bureau, </w:t>
            </w:r>
          </w:p>
          <w:p w:rsidR="006536E7" w:rsidRDefault="006536E7">
            <w:r>
              <w:t>Ministry of Health, Labour and Welfare</w:t>
            </w:r>
          </w:p>
        </w:tc>
        <w:tc>
          <w:tcPr>
            <w:tcW w:w="2804" w:type="dxa"/>
          </w:tcPr>
          <w:p w:rsidR="006536E7" w:rsidRDefault="006536E7">
            <w:r w:rsidRPr="0070487A">
              <w:t>Notification number: 0427-1</w:t>
            </w:r>
            <w:r>
              <w:t xml:space="preserve">, </w:t>
            </w:r>
          </w:p>
          <w:p w:rsidR="006536E7" w:rsidRPr="0070487A" w:rsidRDefault="006536E7">
            <w:r>
              <w:t>dated April 27, 2015</w:t>
            </w:r>
          </w:p>
        </w:tc>
      </w:tr>
      <w:tr w:rsidR="006536E7" w:rsidTr="006536E7">
        <w:trPr>
          <w:trHeight w:val="1152"/>
        </w:trPr>
        <w:tc>
          <w:tcPr>
            <w:tcW w:w="567" w:type="dxa"/>
          </w:tcPr>
          <w:p w:rsidR="006536E7" w:rsidRDefault="006536E7" w:rsidP="00062FC0">
            <w:r>
              <w:rPr>
                <w:rFonts w:hint="eastAsia"/>
              </w:rPr>
              <w:t>4</w:t>
            </w:r>
          </w:p>
        </w:tc>
        <w:tc>
          <w:tcPr>
            <w:tcW w:w="4678" w:type="dxa"/>
          </w:tcPr>
          <w:p w:rsidR="006536E7" w:rsidRDefault="006536E7" w:rsidP="00062FC0">
            <w:r>
              <w:t>Question and Answer Guide Regarding “Notification on Practical Operations of Electronic Study Data Submissions”</w:t>
            </w:r>
          </w:p>
        </w:tc>
        <w:tc>
          <w:tcPr>
            <w:tcW w:w="5103" w:type="dxa"/>
          </w:tcPr>
          <w:p w:rsidR="006536E7" w:rsidRDefault="006536E7">
            <w:r>
              <w:t xml:space="preserve">Evaluation and Licensing Division, </w:t>
            </w:r>
          </w:p>
          <w:p w:rsidR="006536E7" w:rsidRDefault="006536E7">
            <w:r>
              <w:t xml:space="preserve">Pharmaceutical and Food Safety Bureau, </w:t>
            </w:r>
          </w:p>
          <w:p w:rsidR="006536E7" w:rsidRDefault="006536E7">
            <w:r>
              <w:t>Ministry of Health, Labour and Welfare</w:t>
            </w:r>
          </w:p>
        </w:tc>
        <w:tc>
          <w:tcPr>
            <w:tcW w:w="2804" w:type="dxa"/>
          </w:tcPr>
          <w:p w:rsidR="006536E7" w:rsidRDefault="006536E7">
            <w:r w:rsidRPr="0070487A">
              <w:t>Administrative Notice</w:t>
            </w:r>
            <w:r>
              <w:t xml:space="preserve">, </w:t>
            </w:r>
          </w:p>
          <w:p w:rsidR="006536E7" w:rsidRDefault="006536E7">
            <w:r w:rsidRPr="0070487A">
              <w:t xml:space="preserve">dated </w:t>
            </w:r>
            <w:r>
              <w:t>April 27, 2015</w:t>
            </w:r>
          </w:p>
        </w:tc>
      </w:tr>
      <w:tr w:rsidR="006536E7" w:rsidTr="006536E7">
        <w:trPr>
          <w:trHeight w:val="1208"/>
        </w:trPr>
        <w:tc>
          <w:tcPr>
            <w:tcW w:w="567" w:type="dxa"/>
          </w:tcPr>
          <w:p w:rsidR="006536E7" w:rsidRPr="00A86B93" w:rsidRDefault="006536E7">
            <w:r>
              <w:rPr>
                <w:rFonts w:hint="eastAsia"/>
              </w:rPr>
              <w:t>5</w:t>
            </w:r>
          </w:p>
        </w:tc>
        <w:tc>
          <w:tcPr>
            <w:tcW w:w="4678" w:type="dxa"/>
          </w:tcPr>
          <w:p w:rsidR="006536E7" w:rsidRDefault="006536E7">
            <w:r w:rsidRPr="00A86B93">
              <w:t>Technical Conformance Guide on Electronic Study Data Submissions</w:t>
            </w:r>
          </w:p>
        </w:tc>
        <w:tc>
          <w:tcPr>
            <w:tcW w:w="5103" w:type="dxa"/>
          </w:tcPr>
          <w:p w:rsidR="006536E7" w:rsidRDefault="006536E7" w:rsidP="00A86B93">
            <w:r>
              <w:t xml:space="preserve">Advanced Review with Electronic Data Promotion Group, </w:t>
            </w:r>
          </w:p>
          <w:p w:rsidR="006536E7" w:rsidRDefault="006536E7" w:rsidP="00A86B93">
            <w:r>
              <w:t>Pharmaceuticals and Medical Devices Agency</w:t>
            </w:r>
          </w:p>
        </w:tc>
        <w:tc>
          <w:tcPr>
            <w:tcW w:w="2804" w:type="dxa"/>
          </w:tcPr>
          <w:p w:rsidR="006536E7" w:rsidRDefault="006536E7">
            <w:r w:rsidRPr="00A86B93">
              <w:t>Notification No. 0427001</w:t>
            </w:r>
            <w:r>
              <w:t xml:space="preserve">, </w:t>
            </w:r>
          </w:p>
          <w:p w:rsidR="006536E7" w:rsidRDefault="006536E7">
            <w:r>
              <w:t>d</w:t>
            </w:r>
            <w:r w:rsidRPr="0070487A">
              <w:t xml:space="preserve">ated </w:t>
            </w:r>
            <w:r>
              <w:t>April 27, 2015</w:t>
            </w:r>
          </w:p>
        </w:tc>
      </w:tr>
      <w:tr w:rsidR="006536E7" w:rsidTr="006536E7">
        <w:tc>
          <w:tcPr>
            <w:tcW w:w="567" w:type="dxa"/>
          </w:tcPr>
          <w:p w:rsidR="006536E7" w:rsidRPr="00F341BC" w:rsidRDefault="006536E7">
            <w:r>
              <w:rPr>
                <w:rFonts w:hint="eastAsia"/>
              </w:rPr>
              <w:t>6</w:t>
            </w:r>
          </w:p>
        </w:tc>
        <w:tc>
          <w:tcPr>
            <w:tcW w:w="4678" w:type="dxa"/>
          </w:tcPr>
          <w:p w:rsidR="006536E7" w:rsidRDefault="006536E7">
            <w:r w:rsidRPr="00F341BC">
              <w:t>Revision of Technical Conformance Guide on Electronic Study Data Submissions</w:t>
            </w:r>
          </w:p>
        </w:tc>
        <w:tc>
          <w:tcPr>
            <w:tcW w:w="5103" w:type="dxa"/>
          </w:tcPr>
          <w:p w:rsidR="006536E7" w:rsidRDefault="006536E7">
            <w:r>
              <w:t xml:space="preserve">Advanced Review with Electronic Data Promotion Group, </w:t>
            </w:r>
          </w:p>
          <w:p w:rsidR="006536E7" w:rsidRDefault="006536E7">
            <w:r>
              <w:t>Pharmaceuticals and Medical Devices Agency</w:t>
            </w:r>
          </w:p>
        </w:tc>
        <w:tc>
          <w:tcPr>
            <w:tcW w:w="2804" w:type="dxa"/>
          </w:tcPr>
          <w:p w:rsidR="006536E7" w:rsidRDefault="006536E7">
            <w:r w:rsidRPr="00F341BC">
              <w:t>Notification No. 0824001</w:t>
            </w:r>
            <w:r>
              <w:t xml:space="preserve">, </w:t>
            </w:r>
          </w:p>
          <w:p w:rsidR="006536E7" w:rsidRDefault="006536E7">
            <w:r>
              <w:t>dated August 24, 2016</w:t>
            </w:r>
          </w:p>
        </w:tc>
      </w:tr>
    </w:tbl>
    <w:p w:rsidR="0011176C" w:rsidRPr="00F50F72" w:rsidRDefault="0011176C"/>
    <w:sectPr w:rsidR="0011176C" w:rsidRPr="00F50F72" w:rsidSect="00F50F72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64A" w:rsidRDefault="008E264A" w:rsidP="00824A11">
      <w:r>
        <w:separator/>
      </w:r>
    </w:p>
  </w:endnote>
  <w:endnote w:type="continuationSeparator" w:id="0">
    <w:p w:rsidR="008E264A" w:rsidRDefault="008E264A" w:rsidP="0082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64A" w:rsidRDefault="008E264A" w:rsidP="00824A11">
      <w:r>
        <w:separator/>
      </w:r>
    </w:p>
  </w:footnote>
  <w:footnote w:type="continuationSeparator" w:id="0">
    <w:p w:rsidR="008E264A" w:rsidRDefault="008E264A" w:rsidP="00824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6232"/>
    <w:multiLevelType w:val="hybridMultilevel"/>
    <w:tmpl w:val="C36ED7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1D613E3"/>
    <w:multiLevelType w:val="hybridMultilevel"/>
    <w:tmpl w:val="FB8022C8"/>
    <w:lvl w:ilvl="0" w:tplc="F418DCF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72"/>
    <w:rsid w:val="00062FC0"/>
    <w:rsid w:val="0011176C"/>
    <w:rsid w:val="001154EC"/>
    <w:rsid w:val="003B0AD7"/>
    <w:rsid w:val="003D5AAD"/>
    <w:rsid w:val="005D59D1"/>
    <w:rsid w:val="006536E7"/>
    <w:rsid w:val="0070487A"/>
    <w:rsid w:val="00824A11"/>
    <w:rsid w:val="008E264A"/>
    <w:rsid w:val="0095796F"/>
    <w:rsid w:val="009C28CB"/>
    <w:rsid w:val="00A557DB"/>
    <w:rsid w:val="00A86B93"/>
    <w:rsid w:val="00F1189C"/>
    <w:rsid w:val="00F341BC"/>
    <w:rsid w:val="00F4398E"/>
    <w:rsid w:val="00F5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48A7066-A84A-4BA5-9D72-2CDEE979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39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4398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24A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24A11"/>
  </w:style>
  <w:style w:type="paragraph" w:styleId="a8">
    <w:name w:val="footer"/>
    <w:basedOn w:val="a"/>
    <w:link w:val="a9"/>
    <w:uiPriority w:val="99"/>
    <w:unhideWhenUsed/>
    <w:rsid w:val="00824A1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2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Pmda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佐藤正延</dc:creator>
  <cp:keywords/>
  <dc:description/>
  <cp:lastModifiedBy>佐藤正延</cp:lastModifiedBy>
  <cp:revision>14</cp:revision>
  <dcterms:created xsi:type="dcterms:W3CDTF">2017-02-10T09:23:00Z</dcterms:created>
  <dcterms:modified xsi:type="dcterms:W3CDTF">2017-02-17T03:47:00Z</dcterms:modified>
</cp:coreProperties>
</file>