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723B" w14:textId="080FC62D" w:rsidR="009B7ED0" w:rsidRPr="0092018D" w:rsidRDefault="00D414AD" w:rsidP="009B7ED0">
      <w:pPr>
        <w:pStyle w:val="a4"/>
        <w:rPr>
          <w:rFonts w:ascii="맑은 고딕" w:eastAsia="맑은 고딕" w:hAnsi="맑은 고딕" w:cs="MS Gothic"/>
        </w:rPr>
      </w:pPr>
      <w:r w:rsidRPr="0092018D">
        <w:rPr>
          <w:rFonts w:ascii="맑은 고딕" w:eastAsia="맑은 고딕" w:hAnsi="맑은 고딕" w:hint="eastAsia"/>
        </w:rPr>
        <w:t>A</w:t>
      </w:r>
      <w:r w:rsidRPr="0092018D">
        <w:rPr>
          <w:rFonts w:ascii="맑은 고딕" w:eastAsia="맑은 고딕" w:hAnsi="맑은 고딕"/>
        </w:rPr>
        <w:t>DME</w:t>
      </w:r>
      <w:r w:rsidRPr="0092018D">
        <w:rPr>
          <w:rFonts w:ascii="맑은 고딕" w:eastAsia="맑은 고딕" w:hAnsi="맑은 고딕" w:hint="eastAsia"/>
        </w:rPr>
        <w:t>의 기초 자료:</w:t>
      </w:r>
      <w:r w:rsidR="00C206AB" w:rsidRPr="0092018D">
        <w:rPr>
          <w:rFonts w:ascii="맑은 고딕" w:eastAsia="맑은 고딕" w:hAnsi="맑은 고딕"/>
        </w:rPr>
        <w:t xml:space="preserve"> </w:t>
      </w:r>
      <w:r w:rsidRPr="0092018D">
        <w:rPr>
          <w:rFonts w:ascii="맑은 고딕" w:eastAsia="맑은 고딕" w:hAnsi="맑은 고딕"/>
        </w:rPr>
        <w:t>physicochemical properties</w:t>
      </w:r>
    </w:p>
    <w:p w14:paraId="3EA5A8E2" w14:textId="77777777" w:rsidR="00960A93" w:rsidRPr="0092018D" w:rsidRDefault="00960A93" w:rsidP="00960A93">
      <w:pPr>
        <w:rPr>
          <w:rFonts w:ascii="맑은 고딕" w:eastAsia="맑은 고딕" w:hAnsi="맑은 고딕"/>
        </w:rPr>
      </w:pPr>
    </w:p>
    <w:p w14:paraId="03BFB93F" w14:textId="2691F044" w:rsidR="009B7ED0" w:rsidRPr="0092018D" w:rsidRDefault="00D414AD" w:rsidP="009B7ED0">
      <w:pPr>
        <w:pStyle w:val="1"/>
        <w:rPr>
          <w:rFonts w:ascii="맑은 고딕" w:eastAsia="맑은 고딕" w:hAnsi="맑은 고딕"/>
        </w:rPr>
      </w:pPr>
      <w:proofErr w:type="spellStart"/>
      <w:r w:rsidRPr="0092018D">
        <w:rPr>
          <w:rFonts w:ascii="맑은 고딕" w:eastAsia="맑은 고딕" w:hAnsi="맑은 고딕" w:hint="eastAsia"/>
        </w:rPr>
        <w:t>Ⅲ</w:t>
      </w:r>
      <w:proofErr w:type="spellEnd"/>
      <w:r w:rsidR="009B7ED0" w:rsidRPr="0092018D">
        <w:rPr>
          <w:rFonts w:ascii="맑은 고딕" w:eastAsia="맑은 고딕" w:hAnsi="맑은 고딕"/>
        </w:rPr>
        <w:t xml:space="preserve">. </w:t>
      </w:r>
      <w:r w:rsidR="008A55F6">
        <w:rPr>
          <w:rFonts w:ascii="맑은 고딕" w:eastAsia="맑은 고딕" w:hAnsi="맑은 고딕" w:hint="eastAsia"/>
        </w:rPr>
        <w:t>P</w:t>
      </w:r>
      <w:r w:rsidR="008A55F6">
        <w:rPr>
          <w:rFonts w:ascii="맑은 고딕" w:eastAsia="맑은 고딕" w:hAnsi="맑은 고딕"/>
        </w:rPr>
        <w:t>lasma p</w:t>
      </w:r>
      <w:r w:rsidRPr="0092018D">
        <w:rPr>
          <w:rFonts w:ascii="맑은 고딕" w:eastAsia="맑은 고딕" w:hAnsi="맑은 고딕"/>
        </w:rPr>
        <w:t>rotein binding</w:t>
      </w:r>
    </w:p>
    <w:p w14:paraId="2F7E2F03" w14:textId="11B92F23" w:rsidR="00592688" w:rsidRPr="0092018D" w:rsidRDefault="00D414AD" w:rsidP="00592688">
      <w:pPr>
        <w:jc w:val="right"/>
        <w:rPr>
          <w:rFonts w:ascii="맑은 고딕" w:eastAsia="맑은 고딕" w:hAnsi="맑은 고딕"/>
        </w:rPr>
      </w:pPr>
      <w:proofErr w:type="spellStart"/>
      <w:r w:rsidRPr="0092018D">
        <w:rPr>
          <w:rFonts w:ascii="맑은 고딕" w:eastAsia="맑은 고딕" w:hAnsi="맑은 고딕" w:hint="eastAsia"/>
        </w:rPr>
        <w:t>원상범</w:t>
      </w:r>
      <w:proofErr w:type="spellEnd"/>
    </w:p>
    <w:p w14:paraId="5AF88E70" w14:textId="4EC8ED06" w:rsidR="00103F7A" w:rsidRPr="003131AE" w:rsidRDefault="00D414AD" w:rsidP="005910DC">
      <w:pPr>
        <w:rPr>
          <w:rFonts w:ascii="맑은 고딕" w:eastAsia="맑은 고딕" w:hAnsi="맑은 고딕"/>
          <w:b/>
          <w:bCs/>
        </w:rPr>
      </w:pPr>
      <w:r w:rsidRPr="003131AE">
        <w:rPr>
          <w:rFonts w:ascii="맑은 고딕" w:eastAsia="맑은 고딕" w:hAnsi="맑은 고딕"/>
          <w:b/>
          <w:bCs/>
        </w:rPr>
        <w:t>3</w:t>
      </w:r>
      <w:r w:rsidR="000057C7" w:rsidRPr="003131AE">
        <w:rPr>
          <w:rFonts w:ascii="맑은 고딕" w:eastAsia="맑은 고딕" w:hAnsi="맑은 고딕" w:hint="eastAsia"/>
          <w:b/>
          <w:bCs/>
        </w:rPr>
        <w:t xml:space="preserve">.1 </w:t>
      </w:r>
      <w:r w:rsidR="00103F7A" w:rsidRPr="003131AE">
        <w:rPr>
          <w:rFonts w:ascii="맑은 고딕" w:eastAsia="맑은 고딕" w:hAnsi="맑은 고딕" w:hint="eastAsia"/>
          <w:b/>
          <w:bCs/>
        </w:rPr>
        <w:t>서론</w:t>
      </w:r>
    </w:p>
    <w:p w14:paraId="465EA22A" w14:textId="08DA2322" w:rsidR="00201E96" w:rsidRDefault="0014291F" w:rsidP="0014291F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</w:rPr>
        <w:t xml:space="preserve">약을 </w:t>
      </w:r>
      <w:r w:rsidRPr="0092018D">
        <w:rPr>
          <w:rFonts w:ascii="맑은 고딕" w:eastAsia="맑은 고딕" w:hAnsi="맑은 고딕" w:hint="eastAsia"/>
        </w:rPr>
        <w:t xml:space="preserve">복용하게 되면 </w:t>
      </w:r>
      <w:r w:rsidRPr="0092018D">
        <w:rPr>
          <w:rFonts w:ascii="맑은 고딕" w:eastAsia="맑은 고딕" w:hAnsi="맑은 고딕"/>
        </w:rPr>
        <w:t>위</w:t>
      </w:r>
      <w:r w:rsidRPr="0092018D">
        <w:rPr>
          <w:rFonts w:ascii="맑은 고딕" w:eastAsia="맑은 고딕" w:hAnsi="맑은 고딕" w:hint="eastAsia"/>
        </w:rPr>
        <w:t xml:space="preserve">장관에서 </w:t>
      </w:r>
      <w:proofErr w:type="spellStart"/>
      <w:r w:rsidRPr="0092018D">
        <w:rPr>
          <w:rFonts w:ascii="맑은 고딕" w:eastAsia="맑은 고딕" w:hAnsi="맑은 고딕" w:hint="eastAsia"/>
        </w:rPr>
        <w:t>붕해</w:t>
      </w:r>
      <w:proofErr w:type="spellEnd"/>
      <w:r w:rsidRPr="0092018D">
        <w:rPr>
          <w:rFonts w:ascii="맑은 고딕" w:eastAsia="맑은 고딕" w:hAnsi="맑은 고딕" w:hint="eastAsia"/>
        </w:rPr>
        <w:t xml:space="preserve"> 및</w:t>
      </w:r>
      <w:r w:rsidRPr="0092018D">
        <w:rPr>
          <w:rFonts w:ascii="맑은 고딕" w:eastAsia="맑은 고딕" w:hAnsi="맑은 고딕"/>
        </w:rPr>
        <w:t xml:space="preserve"> </w:t>
      </w:r>
      <w:r w:rsidRPr="0092018D">
        <w:rPr>
          <w:rFonts w:ascii="맑은 고딕" w:eastAsia="맑은 고딕" w:hAnsi="맑은 고딕" w:hint="eastAsia"/>
        </w:rPr>
        <w:t>용해되어</w:t>
      </w:r>
      <w:r w:rsidRPr="0092018D">
        <w:rPr>
          <w:rFonts w:ascii="맑은 고딕" w:eastAsia="맑은 고딕" w:hAnsi="맑은 고딕"/>
        </w:rPr>
        <w:t xml:space="preserve"> 전신순환혈에 도달하는 흡수과정을 거</w:t>
      </w:r>
      <w:r w:rsidR="00B90531">
        <w:rPr>
          <w:rFonts w:ascii="맑은 고딕" w:eastAsia="맑은 고딕" w:hAnsi="맑은 고딕" w:hint="eastAsia"/>
        </w:rPr>
        <w:t>치게 되고,</w:t>
      </w:r>
      <w:r w:rsidR="00A85593" w:rsidRPr="0092018D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 w:hint="eastAsia"/>
        </w:rPr>
        <w:t>전신</w:t>
      </w:r>
      <w:r w:rsidRPr="0092018D">
        <w:rPr>
          <w:rFonts w:ascii="맑은 고딕" w:eastAsia="맑은 고딕" w:hAnsi="맑은 고딕"/>
        </w:rPr>
        <w:t xml:space="preserve">순환혈에 도달한 약물은 </w:t>
      </w:r>
      <w:r w:rsidRPr="0092018D">
        <w:rPr>
          <w:rFonts w:ascii="맑은 고딕" w:eastAsia="맑은 고딕" w:hAnsi="맑은 고딕" w:hint="eastAsia"/>
        </w:rPr>
        <w:t xml:space="preserve">혈장 </w:t>
      </w:r>
      <w:r w:rsidRPr="0092018D">
        <w:rPr>
          <w:rFonts w:ascii="맑은 고딕" w:eastAsia="맑은 고딕" w:hAnsi="맑은 고딕"/>
        </w:rPr>
        <w:t>내</w:t>
      </w:r>
      <w:r w:rsidRPr="0092018D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/>
        </w:rPr>
        <w:t>단백질과 결합하거나 유리된 상태로 존재하게</w:t>
      </w:r>
      <w:r w:rsidRPr="0092018D">
        <w:rPr>
          <w:rFonts w:ascii="맑은 고딕" w:eastAsia="맑은 고딕" w:hAnsi="맑은 고딕" w:hint="eastAsia"/>
        </w:rPr>
        <w:t xml:space="preserve"> 된다.</w:t>
      </w:r>
      <w:r w:rsidRPr="0092018D">
        <w:rPr>
          <w:rFonts w:ascii="맑은 고딕" w:eastAsia="맑은 고딕" w:hAnsi="맑은 고딕"/>
        </w:rPr>
        <w:t xml:space="preserve"> </w:t>
      </w:r>
      <w:r w:rsidRPr="0092018D">
        <w:rPr>
          <w:rFonts w:ascii="맑은 고딕" w:eastAsia="맑은 고딕" w:hAnsi="맑은 고딕" w:hint="eastAsia"/>
        </w:rPr>
        <w:t>혈장</w:t>
      </w:r>
      <w:r w:rsidRPr="0092018D">
        <w:rPr>
          <w:rFonts w:ascii="맑은 고딕" w:eastAsia="맑은 고딕" w:hAnsi="맑은 고딕"/>
        </w:rPr>
        <w:t xml:space="preserve"> 내 유리 상태의 약물</w:t>
      </w:r>
      <w:r w:rsidR="00B90531">
        <w:rPr>
          <w:rFonts w:ascii="맑은 고딕" w:eastAsia="맑은 고딕" w:hAnsi="맑은 고딕" w:hint="eastAsia"/>
        </w:rPr>
        <w:t>은</w:t>
      </w:r>
      <w:r w:rsidR="00201E96" w:rsidRPr="0092018D">
        <w:rPr>
          <w:rFonts w:ascii="맑은 고딕" w:eastAsia="맑은 고딕" w:hAnsi="맑은 고딕" w:hint="eastAsia"/>
        </w:rPr>
        <w:t xml:space="preserve"> 생체막을 통과하여</w:t>
      </w:r>
      <w:r w:rsidR="001D45E3" w:rsidRPr="0092018D">
        <w:rPr>
          <w:rFonts w:ascii="맑은 고딕" w:eastAsia="맑은 고딕" w:hAnsi="맑은 고딕" w:hint="eastAsia"/>
        </w:rPr>
        <w:t xml:space="preserve"> 신장이나 간</w:t>
      </w:r>
      <w:r w:rsidR="00E030E5" w:rsidRPr="0092018D">
        <w:rPr>
          <w:rFonts w:ascii="맑은 고딕" w:eastAsia="맑은 고딕" w:hAnsi="맑은 고딕" w:hint="eastAsia"/>
        </w:rPr>
        <w:t xml:space="preserve"> </w:t>
      </w:r>
      <w:r w:rsidR="001D45E3" w:rsidRPr="0092018D">
        <w:rPr>
          <w:rFonts w:ascii="맑은 고딕" w:eastAsia="맑은 고딕" w:hAnsi="맑은 고딕" w:hint="eastAsia"/>
        </w:rPr>
        <w:t xml:space="preserve">등 </w:t>
      </w:r>
      <w:r w:rsidR="00FF6E39" w:rsidRPr="0092018D">
        <w:rPr>
          <w:rFonts w:ascii="맑은 고딕" w:eastAsia="맑은 고딕" w:hAnsi="맑은 고딕" w:hint="eastAsia"/>
        </w:rPr>
        <w:t xml:space="preserve">약물이 작용하는 </w:t>
      </w:r>
      <w:r w:rsidRPr="0092018D">
        <w:rPr>
          <w:rFonts w:ascii="맑은 고딕" w:eastAsia="맑은 고딕" w:hAnsi="맑은 고딕"/>
        </w:rPr>
        <w:t xml:space="preserve">여러 장기로 분포하는 과정을 거치게 되고, </w:t>
      </w:r>
      <w:r w:rsidR="00FF6E39" w:rsidRPr="0092018D">
        <w:rPr>
          <w:rFonts w:ascii="맑은 고딕" w:eastAsia="맑은 고딕" w:hAnsi="맑은 고딕" w:hint="eastAsia"/>
        </w:rPr>
        <w:t>이렇게</w:t>
      </w:r>
      <w:r w:rsidRPr="0092018D">
        <w:rPr>
          <w:rFonts w:ascii="맑은 고딕" w:eastAsia="맑은 고딕" w:hAnsi="맑은 고딕"/>
        </w:rPr>
        <w:t xml:space="preserve"> 분포된 약물 </w:t>
      </w:r>
      <w:r w:rsidR="00FF6E39" w:rsidRPr="0092018D">
        <w:rPr>
          <w:rFonts w:ascii="맑은 고딕" w:eastAsia="맑은 고딕" w:hAnsi="맑은 고딕" w:hint="eastAsia"/>
        </w:rPr>
        <w:t xml:space="preserve">또한 </w:t>
      </w:r>
      <w:r w:rsidRPr="0092018D">
        <w:rPr>
          <w:rFonts w:ascii="맑은 고딕" w:eastAsia="맑은 고딕" w:hAnsi="맑은 고딕"/>
        </w:rPr>
        <w:t>조직</w:t>
      </w:r>
      <w:r w:rsidR="00201E96" w:rsidRPr="0092018D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/>
        </w:rPr>
        <w:t>내 단백질과 결합하거나 유리된 상태로 존재</w:t>
      </w:r>
      <w:r w:rsidRPr="0092018D">
        <w:rPr>
          <w:rFonts w:ascii="맑은 고딕" w:eastAsia="맑은 고딕" w:hAnsi="맑은 고딕" w:hint="eastAsia"/>
        </w:rPr>
        <w:t>한다</w:t>
      </w:r>
      <w:r w:rsidR="00CC7563" w:rsidRPr="0092018D">
        <w:rPr>
          <w:rFonts w:ascii="맑은 고딕" w:eastAsia="맑은 고딕" w:hAnsi="맑은 고딕"/>
        </w:rPr>
        <w:t xml:space="preserve">. </w:t>
      </w:r>
      <w:r w:rsidR="001D45E3" w:rsidRPr="0092018D">
        <w:rPr>
          <w:rFonts w:ascii="맑은 고딕" w:eastAsia="맑은 고딕" w:hAnsi="맑은 고딕" w:hint="eastAsia"/>
        </w:rPr>
        <w:t xml:space="preserve">일반적으로 약효는 </w:t>
      </w:r>
      <w:r w:rsidR="000B181D" w:rsidRPr="0092018D">
        <w:rPr>
          <w:rFonts w:ascii="맑은 고딕" w:eastAsia="맑은 고딕" w:hAnsi="맑은 고딕" w:hint="eastAsia"/>
        </w:rPr>
        <w:t>유리된 상태의 약물</w:t>
      </w:r>
      <w:r w:rsidR="00345B10">
        <w:rPr>
          <w:rFonts w:ascii="맑은 고딕" w:eastAsia="맑은 고딕" w:hAnsi="맑은 고딕" w:hint="eastAsia"/>
        </w:rPr>
        <w:t xml:space="preserve">이 </w:t>
      </w:r>
      <w:r w:rsidR="00345B10" w:rsidRPr="0092018D">
        <w:rPr>
          <w:rFonts w:ascii="맑은 고딕" w:eastAsia="맑은 고딕" w:hAnsi="맑은 고딕" w:hint="eastAsia"/>
        </w:rPr>
        <w:t xml:space="preserve">표적 작용 부위에서 수용체와 </w:t>
      </w:r>
      <w:r w:rsidR="009C3938" w:rsidRPr="0092018D">
        <w:rPr>
          <w:rFonts w:ascii="맑은 고딕" w:eastAsia="맑은 고딕" w:hAnsi="맑은 고딕" w:hint="eastAsia"/>
        </w:rPr>
        <w:t>결합하여 활성을 나타</w:t>
      </w:r>
      <w:r w:rsidR="00B90531">
        <w:rPr>
          <w:rFonts w:ascii="맑은 고딕" w:eastAsia="맑은 고딕" w:hAnsi="맑은 고딕" w:hint="eastAsia"/>
        </w:rPr>
        <w:t>내</w:t>
      </w:r>
      <w:r w:rsidR="0029782D" w:rsidRPr="0092018D">
        <w:rPr>
          <w:rFonts w:ascii="맑은 고딕" w:eastAsia="맑은 고딕" w:hAnsi="맑은 고딕" w:hint="eastAsia"/>
        </w:rPr>
        <w:t>는</w:t>
      </w:r>
      <w:r w:rsidR="000B181D" w:rsidRPr="0092018D">
        <w:rPr>
          <w:rFonts w:ascii="맑은 고딕" w:eastAsia="맑은 고딕" w:hAnsi="맑은 고딕" w:hint="eastAsia"/>
        </w:rPr>
        <w:t xml:space="preserve"> 것으로 가정하</w:t>
      </w:r>
      <w:r w:rsidR="001970B8">
        <w:rPr>
          <w:rFonts w:ascii="맑은 고딕" w:eastAsia="맑은 고딕" w:hAnsi="맑은 고딕" w:hint="eastAsia"/>
        </w:rPr>
        <w:t>며,</w:t>
      </w:r>
      <w:r w:rsidR="000B181D" w:rsidRPr="0092018D">
        <w:rPr>
          <w:rFonts w:ascii="맑은 고딕" w:eastAsia="맑은 고딕" w:hAnsi="맑은 고딕" w:hint="eastAsia"/>
        </w:rPr>
        <w:t xml:space="preserve"> 이러한 작용을 자유약물가설</w:t>
      </w:r>
      <w:r w:rsidR="00D6795D">
        <w:rPr>
          <w:rFonts w:ascii="맑은 고딕" w:eastAsia="맑은 고딕" w:hAnsi="맑은 고딕" w:hint="eastAsia"/>
        </w:rPr>
        <w:t xml:space="preserve"> </w:t>
      </w:r>
      <w:r w:rsidR="00D6795D">
        <w:rPr>
          <w:rFonts w:ascii="맑은 고딕" w:eastAsia="맑은 고딕" w:hAnsi="맑은 고딕"/>
        </w:rPr>
        <w:t>(free drug hypothesis)</w:t>
      </w:r>
      <w:r w:rsidR="000B181D" w:rsidRPr="0092018D">
        <w:rPr>
          <w:rFonts w:ascii="맑은 고딕" w:eastAsia="맑은 고딕" w:hAnsi="맑은 고딕" w:hint="eastAsia"/>
        </w:rPr>
        <w:t>이라고 한다</w:t>
      </w:r>
      <w:r w:rsidR="00201E96" w:rsidRPr="0092018D">
        <w:rPr>
          <w:rFonts w:ascii="맑은 고딕" w:eastAsia="맑은 고딕" w:hAnsi="맑은 고딕" w:hint="eastAsia"/>
        </w:rPr>
        <w:t xml:space="preserve"> </w:t>
      </w:r>
      <w:r w:rsidR="00CC7563" w:rsidRPr="0092018D">
        <w:rPr>
          <w:rFonts w:ascii="맑은 고딕" w:eastAsia="맑은 고딕" w:hAnsi="맑은 고딕" w:hint="eastAsia"/>
        </w:rPr>
        <w:t xml:space="preserve">(그림 </w:t>
      </w:r>
      <w:r w:rsidR="00CC7563" w:rsidRPr="0092018D">
        <w:rPr>
          <w:rFonts w:ascii="맑은 고딕" w:eastAsia="맑은 고딕" w:hAnsi="맑은 고딕"/>
        </w:rPr>
        <w:t>3.1)</w:t>
      </w:r>
      <w:r w:rsidR="00A85593" w:rsidRPr="0092018D">
        <w:rPr>
          <w:rFonts w:ascii="맑은 고딕" w:eastAsia="맑은 고딕" w:hAnsi="맑은 고딕" w:hint="eastAsia"/>
        </w:rPr>
        <w:t>.</w:t>
      </w:r>
      <w:r w:rsidR="00A85593" w:rsidRPr="0092018D">
        <w:rPr>
          <w:rFonts w:ascii="맑은 고딕" w:eastAsia="맑은 고딕" w:hAnsi="맑은 고딕"/>
        </w:rPr>
        <w:t xml:space="preserve"> </w:t>
      </w:r>
    </w:p>
    <w:p w14:paraId="5AF14BDA" w14:textId="77777777" w:rsidR="003131AE" w:rsidRPr="0092018D" w:rsidRDefault="003131AE" w:rsidP="0014291F">
      <w:pPr>
        <w:rPr>
          <w:rFonts w:ascii="맑은 고딕" w:eastAsia="맑은 고딕" w:hAnsi="맑은 고딕"/>
        </w:rPr>
      </w:pPr>
    </w:p>
    <w:p w14:paraId="1F13E3FE" w14:textId="33BB22E3" w:rsidR="000057C7" w:rsidRPr="0092018D" w:rsidRDefault="00860E45" w:rsidP="005910DC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  <w:noProof/>
        </w:rPr>
        <w:drawing>
          <wp:inline distT="0" distB="0" distL="0" distR="0" wp14:anchorId="5AB65F36" wp14:editId="340B433B">
            <wp:extent cx="4876800" cy="2852274"/>
            <wp:effectExtent l="0" t="0" r="0" b="5715"/>
            <wp:docPr id="54" name="그림 3" descr="텍스트, 장치, 측정기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0FCF16E-F792-4197-BA29-211F834BA3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3" descr="텍스트, 장치, 측정기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0FCF16E-F792-4197-BA29-211F834BA3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9640" w14:textId="0FF0B1CC" w:rsidR="003675CE" w:rsidRPr="0092018D" w:rsidRDefault="003B2BE6" w:rsidP="005910DC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그림 </w:t>
      </w:r>
      <w:r w:rsidR="001A13C7" w:rsidRPr="0092018D">
        <w:rPr>
          <w:rFonts w:ascii="맑은 고딕" w:eastAsia="맑은 고딕" w:hAnsi="맑은 고딕"/>
        </w:rPr>
        <w:t>3</w:t>
      </w:r>
      <w:r w:rsidR="00D37D07" w:rsidRPr="0092018D">
        <w:rPr>
          <w:rFonts w:ascii="맑은 고딕" w:eastAsia="맑은 고딕" w:hAnsi="맑은 고딕" w:hint="eastAsia"/>
        </w:rPr>
        <w:t>.1</w:t>
      </w:r>
      <w:r w:rsidRPr="0092018D">
        <w:rPr>
          <w:rFonts w:ascii="맑은 고딕" w:eastAsia="맑은 고딕" w:hAnsi="맑은 고딕" w:hint="eastAsia"/>
        </w:rPr>
        <w:t xml:space="preserve"> </w:t>
      </w:r>
      <w:r w:rsidR="009C3938" w:rsidRPr="0092018D">
        <w:rPr>
          <w:rFonts w:ascii="맑은 고딕" w:eastAsia="맑은 고딕" w:hAnsi="맑은 고딕" w:hint="eastAsia"/>
        </w:rPr>
        <w:t>자유약물가설의 개략도</w:t>
      </w:r>
    </w:p>
    <w:p w14:paraId="344F10A2" w14:textId="77777777" w:rsidR="003131AE" w:rsidRDefault="003131AE" w:rsidP="00184DFC">
      <w:pPr>
        <w:rPr>
          <w:rFonts w:ascii="맑은 고딕" w:eastAsia="맑은 고딕" w:hAnsi="맑은 고딕"/>
        </w:rPr>
      </w:pPr>
    </w:p>
    <w:p w14:paraId="7F68EB8B" w14:textId="340CB692" w:rsidR="00184DFC" w:rsidRPr="0092018D" w:rsidRDefault="00184DFC" w:rsidP="00184DFC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약물의 </w:t>
      </w:r>
      <w:r w:rsidR="00B90531">
        <w:rPr>
          <w:rFonts w:ascii="맑은 고딕" w:eastAsia="맑은 고딕" w:hAnsi="맑은 고딕" w:hint="eastAsia"/>
        </w:rPr>
        <w:t xml:space="preserve">단백결합 </w:t>
      </w:r>
      <w:r w:rsidRPr="0092018D">
        <w:rPr>
          <w:rFonts w:ascii="맑은 고딕" w:eastAsia="맑은 고딕" w:hAnsi="맑은 고딕" w:hint="eastAsia"/>
        </w:rPr>
        <w:t xml:space="preserve">평가는 </w:t>
      </w:r>
      <w:proofErr w:type="spellStart"/>
      <w:r w:rsidR="00B90531">
        <w:rPr>
          <w:rFonts w:ascii="맑은 고딕" w:eastAsia="맑은 고딕" w:hAnsi="맑은 고딕" w:hint="eastAsia"/>
        </w:rPr>
        <w:t>약물동태의</w:t>
      </w:r>
      <w:proofErr w:type="spellEnd"/>
      <w:r w:rsidR="00B90531">
        <w:rPr>
          <w:rFonts w:ascii="맑은 고딕" w:eastAsia="맑은 고딕" w:hAnsi="맑은 고딕" w:hint="eastAsia"/>
        </w:rPr>
        <w:t xml:space="preserve"> 분</w:t>
      </w:r>
      <w:r w:rsidR="001970B8">
        <w:rPr>
          <w:rFonts w:ascii="맑은 고딕" w:eastAsia="맑은 고딕" w:hAnsi="맑은 고딕" w:hint="eastAsia"/>
        </w:rPr>
        <w:t>포와</w:t>
      </w:r>
      <w:r w:rsidR="00B90531">
        <w:rPr>
          <w:rFonts w:ascii="맑은 고딕" w:eastAsia="맑은 고딕" w:hAnsi="맑은 고딕" w:hint="eastAsia"/>
        </w:rPr>
        <w:t xml:space="preserve"> 관련</w:t>
      </w:r>
      <w:r w:rsidR="001970B8">
        <w:rPr>
          <w:rFonts w:ascii="맑은 고딕" w:eastAsia="맑은 고딕" w:hAnsi="맑은 고딕" w:hint="eastAsia"/>
        </w:rPr>
        <w:t>된</w:t>
      </w:r>
      <w:r w:rsidR="00B90531">
        <w:rPr>
          <w:rFonts w:ascii="맑은 고딕" w:eastAsia="맑은 고딕" w:hAnsi="맑은 고딕" w:hint="eastAsia"/>
        </w:rPr>
        <w:t xml:space="preserve"> </w:t>
      </w:r>
      <w:r w:rsidR="00B90531" w:rsidRPr="0092018D">
        <w:rPr>
          <w:rFonts w:ascii="맑은 고딕" w:eastAsia="맑은 고딕" w:hAnsi="맑은 고딕"/>
        </w:rPr>
        <w:t>평가</w:t>
      </w:r>
      <w:r w:rsidR="00B90531">
        <w:rPr>
          <w:rFonts w:ascii="맑은 고딕" w:eastAsia="맑은 고딕" w:hAnsi="맑은 고딕" w:hint="eastAsia"/>
        </w:rPr>
        <w:t xml:space="preserve"> 중 하나이지만,</w:t>
      </w:r>
      <w:r w:rsidR="00B90531">
        <w:rPr>
          <w:rFonts w:ascii="맑은 고딕" w:eastAsia="맑은 고딕" w:hAnsi="맑은 고딕"/>
        </w:rPr>
        <w:t xml:space="preserve"> </w:t>
      </w:r>
      <w:r w:rsidR="00AB1CEA">
        <w:rPr>
          <w:rFonts w:ascii="맑은 고딕" w:eastAsia="맑은 고딕" w:hAnsi="맑은 고딕" w:hint="eastAsia"/>
        </w:rPr>
        <w:t xml:space="preserve">그 외 </w:t>
      </w:r>
      <w:r w:rsidR="00E360B5">
        <w:rPr>
          <w:rFonts w:ascii="맑은 고딕" w:eastAsia="맑은 고딕" w:hAnsi="맑은 고딕" w:hint="eastAsia"/>
        </w:rPr>
        <w:t>약효의 설명 또는 유효농도 예측</w:t>
      </w:r>
      <w:r w:rsidR="00B90531">
        <w:rPr>
          <w:rFonts w:ascii="맑은 고딕" w:eastAsia="맑은 고딕" w:hAnsi="맑은 고딕" w:hint="eastAsia"/>
        </w:rPr>
        <w:t>,</w:t>
      </w:r>
      <w:r w:rsidR="00B90531">
        <w:rPr>
          <w:rFonts w:ascii="맑은 고딕" w:eastAsia="맑은 고딕" w:hAnsi="맑은 고딕"/>
        </w:rPr>
        <w:t xml:space="preserve"> </w:t>
      </w:r>
      <w:r w:rsidR="00B90531">
        <w:rPr>
          <w:rFonts w:ascii="맑은 고딕" w:eastAsia="맑은 고딕" w:hAnsi="맑은 고딕" w:hint="eastAsia"/>
        </w:rPr>
        <w:t xml:space="preserve">안전성 평가 및 </w:t>
      </w:r>
      <w:r w:rsidR="00B90531" w:rsidRPr="0092018D">
        <w:rPr>
          <w:rFonts w:ascii="맑은 고딕" w:eastAsia="맑은 고딕" w:hAnsi="맑은 고딕" w:hint="eastAsia"/>
        </w:rPr>
        <w:t>약물상호작용의 위험도</w:t>
      </w:r>
      <w:r w:rsidR="00B90531">
        <w:rPr>
          <w:rFonts w:ascii="맑은 고딕" w:eastAsia="맑은 고딕" w:hAnsi="맑은 고딕" w:hint="eastAsia"/>
        </w:rPr>
        <w:t>를</w:t>
      </w:r>
      <w:r w:rsidR="00B90531" w:rsidRPr="0092018D">
        <w:rPr>
          <w:rFonts w:ascii="맑은 고딕" w:eastAsia="맑은 고딕" w:hAnsi="맑은 고딕" w:hint="eastAsia"/>
        </w:rPr>
        <w:t xml:space="preserve"> 평가</w:t>
      </w:r>
      <w:r w:rsidR="00B90531">
        <w:rPr>
          <w:rFonts w:ascii="맑은 고딕" w:eastAsia="맑은 고딕" w:hAnsi="맑은 고딕" w:hint="eastAsia"/>
        </w:rPr>
        <w:t>하는데</w:t>
      </w:r>
      <w:r w:rsidR="002357BF">
        <w:rPr>
          <w:rFonts w:ascii="맑은 고딕" w:eastAsia="맑은 고딕" w:hAnsi="맑은 고딕" w:hint="eastAsia"/>
        </w:rPr>
        <w:t>도</w:t>
      </w:r>
      <w:r w:rsidR="00B90531">
        <w:rPr>
          <w:rFonts w:ascii="맑은 고딕" w:eastAsia="맑은 고딕" w:hAnsi="맑은 고딕" w:hint="eastAsia"/>
        </w:rPr>
        <w:t xml:space="preserve"> 활용된다.</w:t>
      </w:r>
      <w:r w:rsidR="00B90531">
        <w:rPr>
          <w:rFonts w:ascii="맑은 고딕" w:eastAsia="맑은 고딕" w:hAnsi="맑은 고딕"/>
        </w:rPr>
        <w:t xml:space="preserve"> </w:t>
      </w:r>
      <w:r w:rsidR="008A55F6">
        <w:rPr>
          <w:rFonts w:ascii="맑은 고딕" w:eastAsia="맑은 고딕" w:hAnsi="맑은 고딕" w:hint="eastAsia"/>
        </w:rPr>
        <w:t xml:space="preserve">약물의 단백결합은 </w:t>
      </w:r>
      <w:r w:rsidR="008A55F6">
        <w:rPr>
          <w:rFonts w:ascii="맑은 고딕" w:eastAsia="맑은 고딕" w:hAnsi="맑은 고딕"/>
        </w:rPr>
        <w:t xml:space="preserve">plasma, tissue </w:t>
      </w:r>
      <w:r w:rsidR="008A55F6">
        <w:rPr>
          <w:rFonts w:ascii="맑은 고딕" w:eastAsia="맑은 고딕" w:hAnsi="맑은 고딕" w:hint="eastAsia"/>
        </w:rPr>
        <w:t xml:space="preserve">그리고 </w:t>
      </w:r>
      <w:r w:rsidR="008A55F6">
        <w:rPr>
          <w:rFonts w:ascii="맑은 고딕" w:eastAsia="맑은 고딕" w:hAnsi="맑은 고딕"/>
        </w:rPr>
        <w:t>microsome</w:t>
      </w:r>
      <w:r w:rsidR="000541E0">
        <w:rPr>
          <w:rFonts w:ascii="맑은 고딕" w:eastAsia="맑은 고딕" w:hAnsi="맑은 고딕"/>
        </w:rPr>
        <w:t xml:space="preserve"> </w:t>
      </w:r>
      <w:r w:rsidR="000541E0">
        <w:rPr>
          <w:rFonts w:ascii="맑은 고딕" w:eastAsia="맑은 고딕" w:hAnsi="맑은 고딕" w:hint="eastAsia"/>
        </w:rPr>
        <w:t>등 여러</w:t>
      </w:r>
      <w:r w:rsidR="00322E51">
        <w:rPr>
          <w:rFonts w:ascii="맑은 고딕" w:eastAsia="맑은 고딕" w:hAnsi="맑은 고딕" w:hint="eastAsia"/>
        </w:rPr>
        <w:t xml:space="preserve"> 종류의</w:t>
      </w:r>
      <w:r w:rsidR="000541E0">
        <w:rPr>
          <w:rFonts w:ascii="맑은 고딕" w:eastAsia="맑은 고딕" w:hAnsi="맑은 고딕" w:hint="eastAsia"/>
        </w:rPr>
        <w:t xml:space="preserve"> 단백질에 대</w:t>
      </w:r>
      <w:r w:rsidR="00A57F5D">
        <w:rPr>
          <w:rFonts w:ascii="맑은 고딕" w:eastAsia="맑은 고딕" w:hAnsi="맑은 고딕" w:hint="eastAsia"/>
        </w:rPr>
        <w:t>하여</w:t>
      </w:r>
      <w:r w:rsidR="000541E0">
        <w:rPr>
          <w:rFonts w:ascii="맑은 고딕" w:eastAsia="맑은 고딕" w:hAnsi="맑은 고딕" w:hint="eastAsia"/>
        </w:rPr>
        <w:t xml:space="preserve"> 평가하지만</w:t>
      </w:r>
      <w:r w:rsidR="00A57F5D">
        <w:rPr>
          <w:rFonts w:ascii="맑은 고딕" w:eastAsia="맑은 고딕" w:hAnsi="맑은 고딕" w:hint="eastAsia"/>
        </w:rPr>
        <w:t>,</w:t>
      </w:r>
      <w:r w:rsidR="000541E0">
        <w:rPr>
          <w:rFonts w:ascii="맑은 고딕" w:eastAsia="맑은 고딕" w:hAnsi="맑은 고딕" w:hint="eastAsia"/>
        </w:rPr>
        <w:t xml:space="preserve"> 이번 장에서</w:t>
      </w:r>
      <w:r w:rsidR="000541E0">
        <w:rPr>
          <w:rFonts w:ascii="맑은 고딕" w:eastAsia="맑은 고딕" w:hAnsi="맑은 고딕" w:hint="eastAsia"/>
        </w:rPr>
        <w:lastRenderedPageBreak/>
        <w:t>는 혈장에서의</w:t>
      </w:r>
      <w:r w:rsidR="00464DCF">
        <w:rPr>
          <w:rFonts w:ascii="맑은 고딕" w:eastAsia="맑은 고딕" w:hAnsi="맑은 고딕" w:hint="eastAsia"/>
        </w:rPr>
        <w:t xml:space="preserve"> </w:t>
      </w:r>
      <w:r w:rsidR="00E17C69">
        <w:rPr>
          <w:rFonts w:ascii="맑은 고딕" w:eastAsia="맑은 고딕" w:hAnsi="맑은 고딕" w:hint="eastAsia"/>
        </w:rPr>
        <w:t xml:space="preserve">단백결합 </w:t>
      </w:r>
      <w:r w:rsidR="00464DCF">
        <w:rPr>
          <w:rFonts w:ascii="맑은 고딕" w:eastAsia="맑은 고딕" w:hAnsi="맑은 고딕" w:hint="eastAsia"/>
        </w:rPr>
        <w:t>평가 방법 및 평가</w:t>
      </w:r>
      <w:r w:rsidR="00E17C69">
        <w:rPr>
          <w:rFonts w:ascii="맑은 고딕" w:eastAsia="맑은 고딕" w:hAnsi="맑은 고딕" w:hint="eastAsia"/>
        </w:rPr>
        <w:t xml:space="preserve"> </w:t>
      </w:r>
      <w:r w:rsidR="00464DCF">
        <w:rPr>
          <w:rFonts w:ascii="맑은 고딕" w:eastAsia="맑은 고딕" w:hAnsi="맑은 고딕" w:hint="eastAsia"/>
        </w:rPr>
        <w:t>시 고려해야할 사항에 대해 기술하여 이해를 돕고자 한다.</w:t>
      </w:r>
    </w:p>
    <w:p w14:paraId="6C3635B6" w14:textId="77777777" w:rsidR="001668B2" w:rsidRPr="005E7D52" w:rsidRDefault="001668B2" w:rsidP="005910DC">
      <w:pPr>
        <w:rPr>
          <w:rFonts w:ascii="맑은 고딕" w:eastAsia="맑은 고딕" w:hAnsi="맑은 고딕"/>
        </w:rPr>
      </w:pPr>
    </w:p>
    <w:p w14:paraId="67729F97" w14:textId="15DCE67A" w:rsidR="00D81BB3" w:rsidRPr="003E45D9" w:rsidRDefault="001A54AB" w:rsidP="00D81BB3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/>
          <w:b/>
          <w:bCs/>
        </w:rPr>
        <w:t>3</w:t>
      </w:r>
      <w:r w:rsidR="007A3EAF" w:rsidRPr="003E45D9">
        <w:rPr>
          <w:rFonts w:ascii="맑은 고딕" w:eastAsia="맑은 고딕" w:hAnsi="맑은 고딕" w:hint="eastAsia"/>
          <w:b/>
          <w:bCs/>
        </w:rPr>
        <w:t>.</w:t>
      </w:r>
      <w:r w:rsidR="00103F7A" w:rsidRPr="003E45D9">
        <w:rPr>
          <w:rFonts w:ascii="맑은 고딕" w:eastAsia="맑은 고딕" w:hAnsi="맑은 고딕"/>
          <w:b/>
          <w:bCs/>
        </w:rPr>
        <w:t>2</w:t>
      </w:r>
      <w:r w:rsidR="007A3EAF" w:rsidRPr="003E45D9">
        <w:rPr>
          <w:rFonts w:ascii="맑은 고딕" w:eastAsia="맑은 고딕" w:hAnsi="맑은 고딕" w:hint="eastAsia"/>
          <w:b/>
          <w:bCs/>
        </w:rPr>
        <w:t xml:space="preserve"> </w:t>
      </w:r>
      <w:r w:rsidR="00053AE1" w:rsidRPr="003E45D9">
        <w:rPr>
          <w:rFonts w:ascii="맑은 고딕" w:eastAsia="맑은 고딕" w:hAnsi="맑은 고딕" w:hint="eastAsia"/>
          <w:b/>
          <w:bCs/>
        </w:rPr>
        <w:t xml:space="preserve">혈장 내 </w:t>
      </w:r>
      <w:r w:rsidR="005703A2" w:rsidRPr="003E45D9">
        <w:rPr>
          <w:rFonts w:ascii="맑은 고딕" w:eastAsia="맑은 고딕" w:hAnsi="맑은 고딕" w:hint="eastAsia"/>
          <w:b/>
          <w:bCs/>
        </w:rPr>
        <w:t>주요</w:t>
      </w:r>
      <w:r w:rsidR="00053AE1" w:rsidRPr="003E45D9">
        <w:rPr>
          <w:rFonts w:ascii="맑은 고딕" w:eastAsia="맑은 고딕" w:hAnsi="맑은 고딕" w:hint="eastAsia"/>
          <w:b/>
          <w:bCs/>
        </w:rPr>
        <w:t xml:space="preserve"> </w:t>
      </w:r>
      <w:r w:rsidR="005703A2" w:rsidRPr="003E45D9">
        <w:rPr>
          <w:rFonts w:ascii="맑은 고딕" w:eastAsia="맑은 고딕" w:hAnsi="맑은 고딕" w:hint="eastAsia"/>
          <w:b/>
          <w:bCs/>
        </w:rPr>
        <w:t>약물</w:t>
      </w:r>
      <w:r w:rsidR="00053AE1" w:rsidRPr="003E45D9">
        <w:rPr>
          <w:rFonts w:ascii="맑은 고딕" w:eastAsia="맑은 고딕" w:hAnsi="맑은 고딕" w:hint="eastAsia"/>
          <w:b/>
          <w:bCs/>
        </w:rPr>
        <w:t xml:space="preserve"> </w:t>
      </w:r>
      <w:r w:rsidR="005703A2" w:rsidRPr="003E45D9">
        <w:rPr>
          <w:rFonts w:ascii="맑은 고딕" w:eastAsia="맑은 고딕" w:hAnsi="맑은 고딕" w:hint="eastAsia"/>
          <w:b/>
          <w:bCs/>
        </w:rPr>
        <w:t xml:space="preserve">결합 </w:t>
      </w:r>
      <w:r w:rsidR="001465BA" w:rsidRPr="003E45D9">
        <w:rPr>
          <w:rFonts w:ascii="맑은 고딕" w:eastAsia="맑은 고딕" w:hAnsi="맑은 고딕" w:hint="eastAsia"/>
          <w:b/>
          <w:bCs/>
        </w:rPr>
        <w:t>단백</w:t>
      </w:r>
      <w:r w:rsidR="00835CC9" w:rsidRPr="003E45D9">
        <w:rPr>
          <w:rFonts w:ascii="맑은 고딕" w:eastAsia="맑은 고딕" w:hAnsi="맑은 고딕" w:hint="eastAsia"/>
          <w:b/>
          <w:bCs/>
        </w:rPr>
        <w:t>질</w:t>
      </w:r>
    </w:p>
    <w:p w14:paraId="1DF71FF2" w14:textId="7EFDF93A" w:rsidR="00835CC9" w:rsidRPr="0092018D" w:rsidRDefault="00D81BB3" w:rsidP="005910DC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>혈장</w:t>
      </w:r>
      <w:r w:rsidR="00B7090B">
        <w:rPr>
          <w:rFonts w:ascii="맑은 고딕" w:eastAsia="맑은 고딕" w:hAnsi="맑은 고딕" w:hint="eastAsia"/>
        </w:rPr>
        <w:t>에서</w:t>
      </w:r>
      <w:r w:rsidR="004D2B7B">
        <w:rPr>
          <w:rFonts w:ascii="맑은 고딕" w:eastAsia="맑은 고딕" w:hAnsi="맑은 고딕" w:hint="eastAsia"/>
        </w:rPr>
        <w:t xml:space="preserve"> 약물이</w:t>
      </w:r>
      <w:r w:rsidR="00B7090B">
        <w:rPr>
          <w:rFonts w:ascii="맑은 고딕" w:eastAsia="맑은 고딕" w:hAnsi="맑은 고딕" w:hint="eastAsia"/>
        </w:rPr>
        <w:t xml:space="preserve"> </w:t>
      </w:r>
      <w:r w:rsidR="0042165A">
        <w:rPr>
          <w:rFonts w:ascii="맑은 고딕" w:eastAsia="맑은 고딕" w:hAnsi="맑은 고딕" w:hint="eastAsia"/>
        </w:rPr>
        <w:t>주로</w:t>
      </w:r>
      <w:r w:rsidR="00B7090B">
        <w:rPr>
          <w:rFonts w:ascii="맑은 고딕" w:eastAsia="맑은 고딕" w:hAnsi="맑은 고딕" w:hint="eastAsia"/>
        </w:rPr>
        <w:t xml:space="preserve"> 결합</w:t>
      </w:r>
      <w:r w:rsidR="0042165A">
        <w:rPr>
          <w:rFonts w:ascii="맑은 고딕" w:eastAsia="맑은 고딕" w:hAnsi="맑은 고딕" w:hint="eastAsia"/>
        </w:rPr>
        <w:t>할 수 있는</w:t>
      </w:r>
      <w:r w:rsidRPr="0092018D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/>
        </w:rPr>
        <w:t>단백질</w:t>
      </w:r>
      <w:r w:rsidR="00A57F5D">
        <w:rPr>
          <w:rFonts w:ascii="맑은 고딕" w:eastAsia="맑은 고딕" w:hAnsi="맑은 고딕" w:hint="eastAsia"/>
        </w:rPr>
        <w:t xml:space="preserve">로는 </w:t>
      </w:r>
      <w:r w:rsidRPr="0092018D">
        <w:rPr>
          <w:rFonts w:ascii="맑은 고딕" w:eastAsia="맑은 고딕" w:hAnsi="맑은 고딕" w:hint="eastAsia"/>
        </w:rPr>
        <w:t>a</w:t>
      </w:r>
      <w:r w:rsidRPr="0092018D">
        <w:rPr>
          <w:rFonts w:ascii="맑은 고딕" w:eastAsia="맑은 고딕" w:hAnsi="맑은 고딕"/>
        </w:rPr>
        <w:t>lbumin, α1-</w:t>
      </w:r>
      <w:r w:rsidR="006D5CEC" w:rsidRPr="0092018D">
        <w:rPr>
          <w:rFonts w:ascii="맑은 고딕" w:eastAsia="맑은 고딕" w:hAnsi="맑은 고딕" w:hint="eastAsia"/>
        </w:rPr>
        <w:t>a</w:t>
      </w:r>
      <w:r w:rsidRPr="0092018D">
        <w:rPr>
          <w:rFonts w:ascii="맑은 고딕" w:eastAsia="맑은 고딕" w:hAnsi="맑은 고딕"/>
        </w:rPr>
        <w:t>cid-glycoprotein</w:t>
      </w:r>
      <w:r w:rsidR="0046394A">
        <w:rPr>
          <w:rFonts w:ascii="맑은 고딕" w:eastAsia="맑은 고딕" w:hAnsi="맑은 고딕"/>
        </w:rPr>
        <w:t xml:space="preserve"> (</w:t>
      </w:r>
      <w:r w:rsidR="0046394A">
        <w:rPr>
          <w:rFonts w:ascii="맑은 고딕" w:eastAsia="맑은 고딕" w:hAnsi="맑은 고딕" w:hint="eastAsia"/>
        </w:rPr>
        <w:t>A</w:t>
      </w:r>
      <w:r w:rsidR="0046394A">
        <w:rPr>
          <w:rFonts w:ascii="맑은 고딕" w:eastAsia="맑은 고딕" w:hAnsi="맑은 고딕"/>
        </w:rPr>
        <w:t>GP</w:t>
      </w:r>
      <w:r w:rsidR="0046394A">
        <w:rPr>
          <w:rFonts w:ascii="맑은 고딕" w:eastAsia="맑은 고딕" w:hAnsi="맑은 고딕" w:hint="eastAsia"/>
        </w:rPr>
        <w:t>)</w:t>
      </w:r>
      <w:r w:rsidRPr="0092018D">
        <w:rPr>
          <w:rFonts w:ascii="맑은 고딕" w:eastAsia="맑은 고딕" w:hAnsi="맑은 고딕"/>
        </w:rPr>
        <w:t xml:space="preserve">, lipoprotein 그리고 </w:t>
      </w:r>
      <w:r w:rsidRPr="0092018D">
        <w:rPr>
          <w:rFonts w:ascii="맑은 고딕" w:eastAsia="맑은 고딕" w:hAnsi="맑은 고딕" w:hint="eastAsia"/>
        </w:rPr>
        <w:t>g</w:t>
      </w:r>
      <w:r w:rsidRPr="0092018D">
        <w:rPr>
          <w:rFonts w:ascii="맑은 고딕" w:eastAsia="맑은 고딕" w:hAnsi="맑은 고딕"/>
        </w:rPr>
        <w:t>lobulin 등</w:t>
      </w:r>
      <w:r w:rsidR="004F4090">
        <w:rPr>
          <w:rFonts w:ascii="맑은 고딕" w:eastAsia="맑은 고딕" w:hAnsi="맑은 고딕" w:hint="eastAsia"/>
        </w:rPr>
        <w:t>이</w:t>
      </w:r>
      <w:r w:rsidR="00214F12" w:rsidRPr="0092018D">
        <w:rPr>
          <w:rFonts w:ascii="맑은 고딕" w:eastAsia="맑은 고딕" w:hAnsi="맑은 고딕" w:hint="eastAsia"/>
        </w:rPr>
        <w:t xml:space="preserve"> 있</w:t>
      </w:r>
      <w:r w:rsidR="009227FB">
        <w:rPr>
          <w:rFonts w:ascii="맑은 고딕" w:eastAsia="맑은 고딕" w:hAnsi="맑은 고딕" w:hint="eastAsia"/>
        </w:rPr>
        <w:t>다.</w:t>
      </w:r>
      <w:r w:rsidRPr="0092018D">
        <w:rPr>
          <w:rFonts w:ascii="맑은 고딕" w:eastAsia="맑은 고딕" w:hAnsi="맑은 고딕"/>
        </w:rPr>
        <w:t xml:space="preserve"> </w:t>
      </w:r>
      <w:r w:rsidRPr="0092018D">
        <w:rPr>
          <w:rFonts w:ascii="맑은 고딕" w:eastAsia="맑은 고딕" w:hAnsi="맑은 고딕" w:hint="eastAsia"/>
        </w:rPr>
        <w:t>이</w:t>
      </w:r>
      <w:r w:rsidR="00C843C6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 w:hint="eastAsia"/>
        </w:rPr>
        <w:t>중</w:t>
      </w:r>
      <w:r w:rsidRPr="0092018D">
        <w:rPr>
          <w:rFonts w:ascii="맑은 고딕" w:eastAsia="맑은 고딕" w:hAnsi="맑은 고딕"/>
        </w:rPr>
        <w:t xml:space="preserve"> </w:t>
      </w:r>
      <w:r w:rsidR="00214F12" w:rsidRPr="0092018D">
        <w:rPr>
          <w:rFonts w:ascii="맑은 고딕" w:eastAsia="맑은 고딕" w:hAnsi="맑은 고딕" w:hint="eastAsia"/>
        </w:rPr>
        <w:t>a</w:t>
      </w:r>
      <w:r w:rsidR="00214F12" w:rsidRPr="0092018D">
        <w:rPr>
          <w:rFonts w:ascii="맑은 고딕" w:eastAsia="맑은 고딕" w:hAnsi="맑은 고딕"/>
        </w:rPr>
        <w:t>lbumin</w:t>
      </w:r>
      <w:r w:rsidR="00C843C6">
        <w:rPr>
          <w:rFonts w:ascii="맑은 고딕" w:eastAsia="맑은 고딕" w:hAnsi="맑은 고딕" w:hint="eastAsia"/>
        </w:rPr>
        <w:t>은</w:t>
      </w:r>
      <w:r w:rsidRPr="0092018D">
        <w:rPr>
          <w:rFonts w:ascii="맑은 고딕" w:eastAsia="맑은 고딕" w:hAnsi="맑은 고딕"/>
        </w:rPr>
        <w:t xml:space="preserve"> </w:t>
      </w:r>
      <w:r w:rsidRPr="0092018D">
        <w:rPr>
          <w:rFonts w:ascii="맑은 고딕" w:eastAsia="맑은 고딕" w:hAnsi="맑은 고딕" w:hint="eastAsia"/>
        </w:rPr>
        <w:t xml:space="preserve">혈장 내 </w:t>
      </w:r>
      <w:r w:rsidR="006D5CEC" w:rsidRPr="0092018D">
        <w:rPr>
          <w:rFonts w:ascii="맑은 고딕" w:eastAsia="맑은 고딕" w:hAnsi="맑은 고딕" w:hint="eastAsia"/>
        </w:rPr>
        <w:t xml:space="preserve">단백질 구성 성분 중 </w:t>
      </w:r>
      <w:r w:rsidR="009227FB" w:rsidRPr="0092018D">
        <w:rPr>
          <w:rFonts w:ascii="맑은 고딕" w:eastAsia="맑은 고딕" w:hAnsi="맑은 고딕"/>
        </w:rPr>
        <w:t>50%</w:t>
      </w:r>
      <w:r w:rsidR="009227FB">
        <w:rPr>
          <w:rFonts w:ascii="맑은 고딕" w:eastAsia="맑은 고딕" w:hAnsi="맑은 고딕"/>
        </w:rPr>
        <w:t xml:space="preserve"> </w:t>
      </w:r>
      <w:r w:rsidR="009227FB" w:rsidRPr="0092018D">
        <w:rPr>
          <w:rFonts w:ascii="맑은 고딕" w:eastAsia="맑은 고딕" w:hAnsi="맑은 고딕"/>
        </w:rPr>
        <w:t xml:space="preserve">이상을 차지하고 </w:t>
      </w:r>
      <w:r w:rsidR="00A73E1B">
        <w:rPr>
          <w:rFonts w:ascii="맑은 고딕" w:eastAsia="맑은 고딕" w:hAnsi="맑은 고딕" w:hint="eastAsia"/>
        </w:rPr>
        <w:t>있어</w:t>
      </w:r>
      <w:r w:rsidR="00C843C6">
        <w:rPr>
          <w:rFonts w:ascii="맑은 고딕" w:eastAsia="맑은 고딕" w:hAnsi="맑은 고딕" w:hint="eastAsia"/>
        </w:rPr>
        <w:t>,</w:t>
      </w:r>
      <w:r w:rsidR="00A73E1B">
        <w:rPr>
          <w:rFonts w:ascii="맑은 고딕" w:eastAsia="맑은 고딕" w:hAnsi="맑은 고딕" w:hint="eastAsia"/>
        </w:rPr>
        <w:t xml:space="preserve"> 혈장</w:t>
      </w:r>
      <w:r w:rsidR="00C843C6">
        <w:rPr>
          <w:rFonts w:ascii="맑은 고딕" w:eastAsia="맑은 고딕" w:hAnsi="맑은 고딕" w:hint="eastAsia"/>
        </w:rPr>
        <w:t xml:space="preserve"> 내</w:t>
      </w:r>
      <w:r w:rsidR="00A73E1B">
        <w:rPr>
          <w:rFonts w:ascii="맑은 고딕" w:eastAsia="맑은 고딕" w:hAnsi="맑은 고딕" w:hint="eastAsia"/>
        </w:rPr>
        <w:t xml:space="preserve"> 단백질 성분 중 가장 많은 양을 차지하고 있다.</w:t>
      </w:r>
      <w:r w:rsidR="00A73E1B">
        <w:rPr>
          <w:rFonts w:ascii="맑은 고딕" w:eastAsia="맑은 고딕" w:hAnsi="맑은 고딕"/>
        </w:rPr>
        <w:t xml:space="preserve"> </w:t>
      </w:r>
      <w:r w:rsidR="00A73E1B">
        <w:rPr>
          <w:rFonts w:ascii="맑은 고딕" w:eastAsia="맑은 고딕" w:hAnsi="맑은 고딕" w:hint="eastAsia"/>
        </w:rPr>
        <w:t>또한</w:t>
      </w:r>
      <w:r w:rsidR="0011078F">
        <w:rPr>
          <w:rFonts w:ascii="맑은 고딕" w:eastAsia="맑은 고딕" w:hAnsi="맑은 고딕" w:hint="eastAsia"/>
        </w:rPr>
        <w:t xml:space="preserve"> </w:t>
      </w:r>
      <w:r w:rsidR="0011078F">
        <w:rPr>
          <w:rFonts w:ascii="맑은 고딕" w:eastAsia="맑은 고딕" w:hAnsi="맑은 고딕"/>
        </w:rPr>
        <w:t>albumin</w:t>
      </w:r>
      <w:r w:rsidR="0011078F">
        <w:rPr>
          <w:rFonts w:ascii="맑은 고딕" w:eastAsia="맑은 고딕" w:hAnsi="맑은 고딕" w:hint="eastAsia"/>
        </w:rPr>
        <w:t>은</w:t>
      </w:r>
      <w:r w:rsidRPr="0092018D">
        <w:rPr>
          <w:rFonts w:ascii="맑은 고딕" w:eastAsia="맑은 고딕" w:hAnsi="맑은 고딕"/>
        </w:rPr>
        <w:t xml:space="preserve"> </w:t>
      </w:r>
      <w:r w:rsidR="00214F12" w:rsidRPr="0092018D">
        <w:rPr>
          <w:rFonts w:ascii="맑은 고딕" w:eastAsia="맑은 고딕" w:hAnsi="맑은 고딕" w:hint="eastAsia"/>
        </w:rPr>
        <w:t>결합</w:t>
      </w:r>
      <w:r w:rsidR="0011078F">
        <w:rPr>
          <w:rFonts w:ascii="맑은 고딕" w:eastAsia="맑은 고딕" w:hAnsi="맑은 고딕" w:hint="eastAsia"/>
        </w:rPr>
        <w:t xml:space="preserve"> </w:t>
      </w:r>
      <w:r w:rsidR="00214F12" w:rsidRPr="0092018D">
        <w:rPr>
          <w:rFonts w:ascii="맑은 고딕" w:eastAsia="맑은 고딕" w:hAnsi="맑은 고딕" w:hint="eastAsia"/>
        </w:rPr>
        <w:t>부위</w:t>
      </w:r>
      <w:r w:rsidR="009227FB">
        <w:rPr>
          <w:rFonts w:ascii="맑은 고딕" w:eastAsia="맑은 고딕" w:hAnsi="맑은 고딕" w:hint="eastAsia"/>
        </w:rPr>
        <w:t xml:space="preserve">도 </w:t>
      </w:r>
      <w:r w:rsidR="009227FB">
        <w:rPr>
          <w:rFonts w:ascii="맑은 고딕" w:eastAsia="맑은 고딕" w:hAnsi="맑은 고딕"/>
        </w:rPr>
        <w:t>8</w:t>
      </w:r>
      <w:r w:rsidR="009227FB">
        <w:rPr>
          <w:rFonts w:ascii="맑은 고딕" w:eastAsia="맑은 고딕" w:hAnsi="맑은 고딕" w:hint="eastAsia"/>
        </w:rPr>
        <w:t>개를 가지고 있</w:t>
      </w:r>
      <w:r w:rsidR="00A73E1B">
        <w:rPr>
          <w:rFonts w:ascii="맑은 고딕" w:eastAsia="맑은 고딕" w:hAnsi="맑은 고딕" w:hint="eastAsia"/>
        </w:rPr>
        <w:t>으며</w:t>
      </w:r>
      <w:r w:rsidR="0011078F">
        <w:rPr>
          <w:rFonts w:ascii="맑은 고딕" w:eastAsia="맑은 고딕" w:hAnsi="맑은 고딕" w:hint="eastAsia"/>
        </w:rPr>
        <w:t>,</w:t>
      </w:r>
      <w:r w:rsidR="00A73E1B">
        <w:rPr>
          <w:rFonts w:ascii="맑은 고딕" w:eastAsia="맑은 고딕" w:hAnsi="맑은 고딕" w:hint="eastAsia"/>
        </w:rPr>
        <w:t xml:space="preserve"> 이 중 </w:t>
      </w:r>
      <w:r w:rsidR="00A73E1B">
        <w:rPr>
          <w:rFonts w:ascii="맑은 고딕" w:eastAsia="맑은 고딕" w:hAnsi="맑은 고딕"/>
        </w:rPr>
        <w:t>2</w:t>
      </w:r>
      <w:r w:rsidR="00A73E1B">
        <w:rPr>
          <w:rFonts w:ascii="맑은 고딕" w:eastAsia="맑은 고딕" w:hAnsi="맑은 고딕" w:hint="eastAsia"/>
        </w:rPr>
        <w:t>개의 결합부위에는 주로 산성이</w:t>
      </w:r>
      <w:r w:rsidR="00AA5307" w:rsidRPr="0092018D">
        <w:rPr>
          <w:rFonts w:ascii="맑은 고딕" w:eastAsia="맑은 고딕" w:hAnsi="맑은 고딕" w:hint="eastAsia"/>
        </w:rPr>
        <w:t xml:space="preserve">나 중성인 </w:t>
      </w:r>
      <w:r w:rsidR="00AA5307" w:rsidRPr="0092018D">
        <w:rPr>
          <w:rFonts w:ascii="맑은 고딕" w:eastAsia="맑은 고딕" w:hAnsi="맑은 고딕"/>
        </w:rPr>
        <w:t>약물</w:t>
      </w:r>
      <w:r w:rsidR="00AA5307" w:rsidRPr="0092018D">
        <w:rPr>
          <w:rFonts w:ascii="맑은 고딕" w:eastAsia="맑은 고딕" w:hAnsi="맑은 고딕" w:hint="eastAsia"/>
        </w:rPr>
        <w:t xml:space="preserve">들이 결합하게 </w:t>
      </w:r>
      <w:r w:rsidR="006D5CEC" w:rsidRPr="0092018D">
        <w:rPr>
          <w:rFonts w:ascii="맑은 고딕" w:eastAsia="맑은 고딕" w:hAnsi="맑은 고딕" w:hint="eastAsia"/>
        </w:rPr>
        <w:t>된다.</w:t>
      </w:r>
      <w:r w:rsidR="006D5CEC" w:rsidRPr="0092018D">
        <w:rPr>
          <w:rFonts w:ascii="맑은 고딕" w:eastAsia="맑은 고딕" w:hAnsi="맑은 고딕"/>
        </w:rPr>
        <w:t xml:space="preserve"> </w:t>
      </w:r>
      <w:r w:rsidR="0011078F">
        <w:rPr>
          <w:rFonts w:ascii="맑은 고딕" w:eastAsia="맑은 고딕" w:hAnsi="맑은 고딕" w:hint="eastAsia"/>
        </w:rPr>
        <w:t>다음으로</w:t>
      </w:r>
      <w:r w:rsidRPr="0092018D">
        <w:rPr>
          <w:rFonts w:ascii="맑은 고딕" w:eastAsia="맑은 고딕" w:hAnsi="맑은 고딕"/>
        </w:rPr>
        <w:t xml:space="preserve"> AGP, lipop</w:t>
      </w:r>
      <w:r w:rsidR="006775D8" w:rsidRPr="0092018D">
        <w:rPr>
          <w:rFonts w:ascii="맑은 고딕" w:eastAsia="맑은 고딕" w:hAnsi="맑은 고딕"/>
        </w:rPr>
        <w:t>r</w:t>
      </w:r>
      <w:r w:rsidRPr="0092018D">
        <w:rPr>
          <w:rFonts w:ascii="맑은 고딕" w:eastAsia="맑은 고딕" w:hAnsi="맑은 고딕"/>
        </w:rPr>
        <w:t>o</w:t>
      </w:r>
      <w:r w:rsidR="006775D8" w:rsidRPr="0092018D">
        <w:rPr>
          <w:rFonts w:ascii="맑은 고딕" w:eastAsia="맑은 고딕" w:hAnsi="맑은 고딕"/>
        </w:rPr>
        <w:t>t</w:t>
      </w:r>
      <w:r w:rsidRPr="0092018D">
        <w:rPr>
          <w:rFonts w:ascii="맑은 고딕" w:eastAsia="맑은 고딕" w:hAnsi="맑은 고딕"/>
        </w:rPr>
        <w:t xml:space="preserve">ein 순으로 </w:t>
      </w:r>
      <w:r w:rsidR="00AA5307" w:rsidRPr="0092018D">
        <w:rPr>
          <w:rFonts w:ascii="맑은 고딕" w:eastAsia="맑은 고딕" w:hAnsi="맑은 고딕" w:hint="eastAsia"/>
        </w:rPr>
        <w:t xml:space="preserve">약물들이 </w:t>
      </w:r>
      <w:r w:rsidR="00B95668">
        <w:rPr>
          <w:rFonts w:ascii="맑은 고딕" w:eastAsia="맑은 고딕" w:hAnsi="맑은 고딕" w:hint="eastAsia"/>
        </w:rPr>
        <w:t xml:space="preserve">많이 </w:t>
      </w:r>
      <w:r w:rsidR="006775D8" w:rsidRPr="0092018D">
        <w:rPr>
          <w:rFonts w:ascii="맑은 고딕" w:eastAsia="맑은 고딕" w:hAnsi="맑은 고딕" w:hint="eastAsia"/>
        </w:rPr>
        <w:t>결합</w:t>
      </w:r>
      <w:r w:rsidR="00A70D60" w:rsidRPr="0092018D">
        <w:rPr>
          <w:rFonts w:ascii="맑은 고딕" w:eastAsia="맑은 고딕" w:hAnsi="맑은 고딕" w:hint="eastAsia"/>
        </w:rPr>
        <w:t xml:space="preserve">하게 </w:t>
      </w:r>
      <w:r w:rsidR="00AA5307" w:rsidRPr="0092018D">
        <w:rPr>
          <w:rFonts w:ascii="맑은 고딕" w:eastAsia="맑은 고딕" w:hAnsi="맑은 고딕" w:hint="eastAsia"/>
        </w:rPr>
        <w:t>되는데</w:t>
      </w:r>
      <w:r w:rsidR="0011078F">
        <w:rPr>
          <w:rFonts w:ascii="맑은 고딕" w:eastAsia="맑은 고딕" w:hAnsi="맑은 고딕" w:hint="eastAsia"/>
        </w:rPr>
        <w:t>,</w:t>
      </w:r>
      <w:r w:rsidR="00AA5307" w:rsidRPr="0092018D">
        <w:rPr>
          <w:rFonts w:ascii="맑은 고딕" w:eastAsia="맑은 고딕" w:hAnsi="맑은 고딕" w:hint="eastAsia"/>
        </w:rPr>
        <w:t xml:space="preserve"> </w:t>
      </w:r>
      <w:r w:rsidR="006775D8" w:rsidRPr="0092018D">
        <w:rPr>
          <w:rFonts w:ascii="맑은 고딕" w:eastAsia="맑은 고딕" w:hAnsi="맑은 고딕" w:hint="eastAsia"/>
        </w:rPr>
        <w:t xml:space="preserve">염기성 </w:t>
      </w:r>
      <w:r w:rsidRPr="0092018D">
        <w:rPr>
          <w:rFonts w:ascii="맑은 고딕" w:eastAsia="맑은 고딕" w:hAnsi="맑은 고딕"/>
        </w:rPr>
        <w:t xml:space="preserve">약물은 </w:t>
      </w:r>
      <w:r w:rsidR="00835CC9" w:rsidRPr="0092018D">
        <w:rPr>
          <w:rFonts w:ascii="맑은 고딕" w:eastAsia="맑은 고딕" w:hAnsi="맑은 고딕" w:hint="eastAsia"/>
        </w:rPr>
        <w:t xml:space="preserve">주로 </w:t>
      </w:r>
      <w:r w:rsidRPr="0092018D">
        <w:rPr>
          <w:rFonts w:ascii="맑은 고딕" w:eastAsia="맑은 고딕" w:hAnsi="맑은 고딕"/>
        </w:rPr>
        <w:t>AGP</w:t>
      </w:r>
      <w:r w:rsidR="00835CC9" w:rsidRPr="0092018D">
        <w:rPr>
          <w:rFonts w:ascii="맑은 고딕" w:eastAsia="맑은 고딕" w:hAnsi="맑은 고딕" w:hint="eastAsia"/>
        </w:rPr>
        <w:t>와 결합</w:t>
      </w:r>
      <w:r w:rsidR="00B95668">
        <w:rPr>
          <w:rFonts w:ascii="맑은 고딕" w:eastAsia="맑은 고딕" w:hAnsi="맑은 고딕" w:hint="eastAsia"/>
        </w:rPr>
        <w:t>하고,</w:t>
      </w:r>
      <w:r w:rsidRPr="0092018D">
        <w:rPr>
          <w:rFonts w:ascii="맑은 고딕" w:eastAsia="맑은 고딕" w:hAnsi="맑은 고딕"/>
        </w:rPr>
        <w:t xml:space="preserve"> </w:t>
      </w:r>
      <w:r w:rsidR="005E7D52">
        <w:rPr>
          <w:rFonts w:ascii="맑은 고딕" w:eastAsia="맑은 고딕" w:hAnsi="맑은 고딕"/>
        </w:rPr>
        <w:t>l</w:t>
      </w:r>
      <w:r w:rsidR="00B17916" w:rsidRPr="0092018D">
        <w:rPr>
          <w:rFonts w:ascii="맑은 고딕" w:eastAsia="맑은 고딕" w:hAnsi="맑은 고딕"/>
        </w:rPr>
        <w:t>ipoprotein</w:t>
      </w:r>
      <w:r w:rsidR="004D0B75" w:rsidRPr="0092018D">
        <w:rPr>
          <w:rFonts w:ascii="맑은 고딕" w:eastAsia="맑은 고딕" w:hAnsi="맑은 고딕" w:hint="eastAsia"/>
        </w:rPr>
        <w:t xml:space="preserve">은 </w:t>
      </w:r>
      <w:r w:rsidR="00835CC9" w:rsidRPr="0092018D">
        <w:rPr>
          <w:rFonts w:ascii="맑은 고딕" w:eastAsia="맑은 고딕" w:hAnsi="맑은 고딕" w:hint="eastAsia"/>
        </w:rPr>
        <w:t>산성,</w:t>
      </w:r>
      <w:r w:rsidR="00835CC9" w:rsidRPr="0092018D">
        <w:rPr>
          <w:rFonts w:ascii="맑은 고딕" w:eastAsia="맑은 고딕" w:hAnsi="맑은 고딕"/>
        </w:rPr>
        <w:t xml:space="preserve"> </w:t>
      </w:r>
      <w:r w:rsidR="00835CC9" w:rsidRPr="0092018D">
        <w:rPr>
          <w:rFonts w:ascii="맑은 고딕" w:eastAsia="맑은 고딕" w:hAnsi="맑은 고딕" w:hint="eastAsia"/>
        </w:rPr>
        <w:t>중성 및 염기성</w:t>
      </w:r>
      <w:r w:rsidR="00835CC9" w:rsidRPr="0092018D">
        <w:rPr>
          <w:rFonts w:ascii="맑은 고딕" w:eastAsia="맑은 고딕" w:hAnsi="맑은 고딕"/>
        </w:rPr>
        <w:t xml:space="preserve"> 약물</w:t>
      </w:r>
      <w:r w:rsidR="004D0B75" w:rsidRPr="0092018D">
        <w:rPr>
          <w:rFonts w:ascii="맑은 고딕" w:eastAsia="맑은 고딕" w:hAnsi="맑은 고딕" w:hint="eastAsia"/>
        </w:rPr>
        <w:t xml:space="preserve">이 </w:t>
      </w:r>
      <w:r w:rsidR="00AA5307" w:rsidRPr="0092018D">
        <w:rPr>
          <w:rFonts w:ascii="맑은 고딕" w:eastAsia="맑은 고딕" w:hAnsi="맑은 고딕" w:hint="eastAsia"/>
        </w:rPr>
        <w:t>일부 결합하</w:t>
      </w:r>
      <w:r w:rsidR="00B95668">
        <w:rPr>
          <w:rFonts w:ascii="맑은 고딕" w:eastAsia="맑은 고딕" w:hAnsi="맑은 고딕" w:hint="eastAsia"/>
        </w:rPr>
        <w:t>며</w:t>
      </w:r>
      <w:r w:rsidR="002155E9" w:rsidRPr="0092018D">
        <w:rPr>
          <w:rFonts w:ascii="맑은 고딕" w:eastAsia="맑은 고딕" w:hAnsi="맑은 고딕" w:hint="eastAsia"/>
        </w:rPr>
        <w:t>,</w:t>
      </w:r>
      <w:r w:rsidRPr="0092018D">
        <w:rPr>
          <w:rFonts w:ascii="맑은 고딕" w:eastAsia="맑은 고딕" w:hAnsi="맑은 고딕"/>
        </w:rPr>
        <w:t xml:space="preserve"> </w:t>
      </w:r>
      <w:r w:rsidR="00A70D60" w:rsidRPr="0092018D">
        <w:rPr>
          <w:rFonts w:ascii="맑은 고딕" w:eastAsia="맑은 고딕" w:hAnsi="맑은 고딕" w:hint="eastAsia"/>
        </w:rPr>
        <w:t>g</w:t>
      </w:r>
      <w:r w:rsidR="00A70D60" w:rsidRPr="0092018D">
        <w:rPr>
          <w:rFonts w:ascii="맑은 고딕" w:eastAsia="맑은 고딕" w:hAnsi="맑은 고딕"/>
        </w:rPr>
        <w:t>lobu</w:t>
      </w:r>
      <w:r w:rsidR="00AA5307" w:rsidRPr="0092018D">
        <w:rPr>
          <w:rFonts w:ascii="맑은 고딕" w:eastAsia="맑은 고딕" w:hAnsi="맑은 고딕" w:hint="eastAsia"/>
        </w:rPr>
        <w:t>l</w:t>
      </w:r>
      <w:r w:rsidR="00A70D60" w:rsidRPr="0092018D">
        <w:rPr>
          <w:rFonts w:ascii="맑은 고딕" w:eastAsia="맑은 고딕" w:hAnsi="맑은 고딕"/>
        </w:rPr>
        <w:t>in</w:t>
      </w:r>
      <w:r w:rsidR="00AA5307" w:rsidRPr="0092018D">
        <w:rPr>
          <w:rFonts w:ascii="맑은 고딕" w:eastAsia="맑은 고딕" w:hAnsi="맑은 고딕" w:hint="eastAsia"/>
        </w:rPr>
        <w:t>에는 비</w:t>
      </w:r>
      <w:r w:rsidR="00AA5307" w:rsidRPr="0092018D">
        <w:rPr>
          <w:rFonts w:ascii="맑은 고딕" w:eastAsia="맑은 고딕" w:hAnsi="맑은 고딕"/>
        </w:rPr>
        <w:t>타민, 스테로이드</w:t>
      </w:r>
      <w:r w:rsidR="004D0B75" w:rsidRPr="0092018D">
        <w:rPr>
          <w:rFonts w:ascii="맑은 고딕" w:eastAsia="맑은 고딕" w:hAnsi="맑은 고딕" w:hint="eastAsia"/>
        </w:rPr>
        <w:t>가</w:t>
      </w:r>
      <w:r w:rsidR="00A70D60" w:rsidRPr="0092018D">
        <w:rPr>
          <w:rFonts w:ascii="맑은 고딕" w:eastAsia="맑은 고딕" w:hAnsi="맑은 고딕" w:hint="eastAsia"/>
        </w:rPr>
        <w:t xml:space="preserve"> </w:t>
      </w:r>
      <w:r w:rsidR="007B188C" w:rsidRPr="0092018D">
        <w:rPr>
          <w:rFonts w:ascii="맑은 고딕" w:eastAsia="맑은 고딕" w:hAnsi="맑은 고딕" w:hint="eastAsia"/>
        </w:rPr>
        <w:t>결합하는 것으로</w:t>
      </w:r>
      <w:r w:rsidR="00A70D60" w:rsidRPr="0092018D">
        <w:rPr>
          <w:rFonts w:ascii="맑은 고딕" w:eastAsia="맑은 고딕" w:hAnsi="맑은 고딕" w:hint="eastAsia"/>
        </w:rPr>
        <w:t xml:space="preserve"> 알려져 있다</w:t>
      </w:r>
      <w:r w:rsidR="0068015E" w:rsidRPr="0092018D">
        <w:rPr>
          <w:rFonts w:ascii="맑은 고딕" w:eastAsia="맑은 고딕" w:hAnsi="맑은 고딕"/>
        </w:rPr>
        <w:t>.</w:t>
      </w:r>
      <w:r w:rsidR="00DF66CD" w:rsidRPr="0092018D">
        <w:rPr>
          <w:rFonts w:ascii="맑은 고딕" w:eastAsia="맑은 고딕" w:hAnsi="맑은 고딕"/>
        </w:rPr>
        <w:t xml:space="preserve"> </w:t>
      </w:r>
    </w:p>
    <w:p w14:paraId="5EE38D2C" w14:textId="77777777" w:rsidR="00835CC9" w:rsidRPr="0092018D" w:rsidRDefault="00835CC9" w:rsidP="005910DC">
      <w:pPr>
        <w:rPr>
          <w:rFonts w:ascii="맑은 고딕" w:eastAsia="맑은 고딕" w:hAnsi="맑은 고딕"/>
        </w:rPr>
      </w:pPr>
    </w:p>
    <w:p w14:paraId="7FA529CF" w14:textId="0F20A171" w:rsidR="00835CC9" w:rsidRPr="003E45D9" w:rsidRDefault="00835CC9" w:rsidP="00835CC9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/>
          <w:b/>
          <w:bCs/>
        </w:rPr>
        <w:t>3</w:t>
      </w:r>
      <w:r w:rsidRPr="003E45D9">
        <w:rPr>
          <w:rFonts w:ascii="맑은 고딕" w:eastAsia="맑은 고딕" w:hAnsi="맑은 고딕" w:hint="eastAsia"/>
          <w:b/>
          <w:bCs/>
        </w:rPr>
        <w:t>.</w:t>
      </w:r>
      <w:r w:rsidRPr="003E45D9">
        <w:rPr>
          <w:rFonts w:ascii="맑은 고딕" w:eastAsia="맑은 고딕" w:hAnsi="맑은 고딕"/>
          <w:b/>
          <w:bCs/>
        </w:rPr>
        <w:t>3</w:t>
      </w:r>
      <w:r w:rsidRPr="003E45D9">
        <w:rPr>
          <w:rFonts w:ascii="맑은 고딕" w:eastAsia="맑은 고딕" w:hAnsi="맑은 고딕" w:hint="eastAsia"/>
          <w:b/>
          <w:bCs/>
        </w:rPr>
        <w:t xml:space="preserve"> 혈장</w:t>
      </w:r>
      <w:r w:rsidR="00C81122">
        <w:rPr>
          <w:rFonts w:ascii="맑은 고딕" w:eastAsia="맑은 고딕" w:hAnsi="맑은 고딕" w:hint="eastAsia"/>
          <w:b/>
          <w:bCs/>
        </w:rPr>
        <w:t xml:space="preserve"> </w:t>
      </w:r>
      <w:r w:rsidRPr="003E45D9">
        <w:rPr>
          <w:rFonts w:ascii="맑은 고딕" w:eastAsia="맑은 고딕" w:hAnsi="맑은 고딕" w:hint="eastAsia"/>
          <w:b/>
          <w:bCs/>
        </w:rPr>
        <w:t>단백결합 평가</w:t>
      </w:r>
      <w:r w:rsidR="0079175D">
        <w:rPr>
          <w:rFonts w:ascii="맑은 고딕" w:eastAsia="맑은 고딕" w:hAnsi="맑은 고딕" w:hint="eastAsia"/>
          <w:b/>
          <w:bCs/>
        </w:rPr>
        <w:t xml:space="preserve"> </w:t>
      </w:r>
      <w:r w:rsidRPr="003E45D9">
        <w:rPr>
          <w:rFonts w:ascii="맑은 고딕" w:eastAsia="맑은 고딕" w:hAnsi="맑은 고딕" w:hint="eastAsia"/>
          <w:b/>
          <w:bCs/>
        </w:rPr>
        <w:t>방법</w:t>
      </w:r>
    </w:p>
    <w:p w14:paraId="323DF750" w14:textId="57433AEC" w:rsidR="00581429" w:rsidRPr="0092018D" w:rsidRDefault="00DF66CD" w:rsidP="00AF03C5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>혈장</w:t>
      </w:r>
      <w:r w:rsidR="00FD2905" w:rsidRPr="0092018D">
        <w:rPr>
          <w:rFonts w:ascii="맑은 고딕" w:eastAsia="맑은 고딕" w:hAnsi="맑은 고딕" w:hint="eastAsia"/>
        </w:rPr>
        <w:t xml:space="preserve"> 내 단백질</w:t>
      </w:r>
      <w:r w:rsidRPr="0092018D">
        <w:rPr>
          <w:rFonts w:ascii="맑은 고딕" w:eastAsia="맑은 고딕" w:hAnsi="맑은 고딕" w:hint="eastAsia"/>
        </w:rPr>
        <w:t>과 약물</w:t>
      </w:r>
      <w:r w:rsidR="00FD2905" w:rsidRPr="0092018D">
        <w:rPr>
          <w:rFonts w:ascii="맑은 고딕" w:eastAsia="맑은 고딕" w:hAnsi="맑은 고딕" w:hint="eastAsia"/>
        </w:rPr>
        <w:t xml:space="preserve">의 </w:t>
      </w:r>
      <w:r w:rsidRPr="0092018D">
        <w:rPr>
          <w:rFonts w:ascii="맑은 고딕" w:eastAsia="맑은 고딕" w:hAnsi="맑은 고딕" w:hint="eastAsia"/>
        </w:rPr>
        <w:t>결합을 평가</w:t>
      </w:r>
      <w:r w:rsidR="00FD2905" w:rsidRPr="0092018D">
        <w:rPr>
          <w:rFonts w:ascii="맑은 고딕" w:eastAsia="맑은 고딕" w:hAnsi="맑은 고딕" w:hint="eastAsia"/>
        </w:rPr>
        <w:t>하는</w:t>
      </w:r>
      <w:r w:rsidRPr="0092018D">
        <w:rPr>
          <w:rFonts w:ascii="맑은 고딕" w:eastAsia="맑은 고딕" w:hAnsi="맑은 고딕" w:hint="eastAsia"/>
        </w:rPr>
        <w:t xml:space="preserve"> 방법</w:t>
      </w:r>
      <w:r w:rsidR="00D973A7" w:rsidRPr="0092018D">
        <w:rPr>
          <w:rFonts w:ascii="맑은 고딕" w:eastAsia="맑은 고딕" w:hAnsi="맑은 고딕" w:hint="eastAsia"/>
        </w:rPr>
        <w:t xml:space="preserve">으로는 </w:t>
      </w:r>
      <w:r w:rsidR="004B2CD3">
        <w:rPr>
          <w:rFonts w:ascii="맑은 고딕" w:eastAsia="맑은 고딕" w:hAnsi="맑은 고딕" w:hint="eastAsia"/>
        </w:rPr>
        <w:t>형광분석법</w:t>
      </w:r>
      <w:r w:rsidR="006A4E4D" w:rsidRPr="006A4E4D">
        <w:t xml:space="preserve"> </w:t>
      </w:r>
      <w:r w:rsidR="006A4E4D" w:rsidRPr="006A4E4D">
        <w:rPr>
          <w:rFonts w:ascii="맑은 고딕" w:eastAsia="맑은 고딕" w:hAnsi="맑은 고딕"/>
        </w:rPr>
        <w:t>(fluorescence spectroscopy)</w:t>
      </w:r>
      <w:r w:rsidR="004B2CD3">
        <w:rPr>
          <w:rFonts w:ascii="맑은 고딕" w:eastAsia="맑은 고딕" w:hAnsi="맑은 고딕" w:hint="eastAsia"/>
        </w:rPr>
        <w:t>,</w:t>
      </w:r>
      <w:r w:rsidR="004B2CD3">
        <w:rPr>
          <w:rFonts w:ascii="맑은 고딕" w:eastAsia="맑은 고딕" w:hAnsi="맑은 고딕"/>
        </w:rPr>
        <w:t xml:space="preserve"> </w:t>
      </w:r>
      <w:proofErr w:type="spellStart"/>
      <w:r w:rsidR="004B2CD3">
        <w:rPr>
          <w:rFonts w:ascii="맑은 고딕" w:eastAsia="맑은 고딕" w:hAnsi="맑은 고딕" w:hint="eastAsia"/>
        </w:rPr>
        <w:t>크로마토그래피</w:t>
      </w:r>
      <w:proofErr w:type="spellEnd"/>
      <w:r w:rsidR="004B2CD3">
        <w:rPr>
          <w:rFonts w:ascii="맑은 고딕" w:eastAsia="맑은 고딕" w:hAnsi="맑은 고딕" w:hint="eastAsia"/>
        </w:rPr>
        <w:t xml:space="preserve"> 및 모세관 </w:t>
      </w:r>
      <w:proofErr w:type="spellStart"/>
      <w:r w:rsidR="004B2CD3">
        <w:rPr>
          <w:rFonts w:ascii="맑은 고딕" w:eastAsia="맑은 고딕" w:hAnsi="맑은 고딕" w:hint="eastAsia"/>
        </w:rPr>
        <w:t>전기영동법</w:t>
      </w:r>
      <w:proofErr w:type="spellEnd"/>
      <w:r w:rsidR="006A4E4D">
        <w:rPr>
          <w:rFonts w:ascii="맑은 고딕" w:eastAsia="맑은 고딕" w:hAnsi="맑은 고딕" w:hint="eastAsia"/>
        </w:rPr>
        <w:t xml:space="preserve"> </w:t>
      </w:r>
      <w:r w:rsidR="006A4E4D">
        <w:rPr>
          <w:rFonts w:ascii="맑은 고딕" w:eastAsia="맑은 고딕" w:hAnsi="맑은 고딕"/>
        </w:rPr>
        <w:t>(</w:t>
      </w:r>
      <w:r w:rsidR="006A4E4D" w:rsidRPr="006A4E4D">
        <w:rPr>
          <w:rFonts w:ascii="맑은 고딕" w:eastAsia="맑은 고딕" w:hAnsi="맑은 고딕"/>
        </w:rPr>
        <w:t>Chromatography and capillary electrophoresis</w:t>
      </w:r>
      <w:r w:rsidR="006A4E4D">
        <w:rPr>
          <w:rFonts w:ascii="맑은 고딕" w:eastAsia="맑은 고딕" w:hAnsi="맑은 고딕"/>
        </w:rPr>
        <w:t>)</w:t>
      </w:r>
      <w:r w:rsidR="004B2CD3">
        <w:rPr>
          <w:rFonts w:ascii="맑은 고딕" w:eastAsia="맑은 고딕" w:hAnsi="맑은 고딕" w:hint="eastAsia"/>
        </w:rPr>
        <w:t>,</w:t>
      </w:r>
      <w:r w:rsidR="004B2CD3">
        <w:rPr>
          <w:rFonts w:ascii="맑은 고딕" w:eastAsia="맑은 고딕" w:hAnsi="맑은 고딕"/>
        </w:rPr>
        <w:t xml:space="preserve"> </w:t>
      </w:r>
      <w:r w:rsidR="006A4E4D">
        <w:rPr>
          <w:rFonts w:ascii="맑은 고딕" w:eastAsia="맑은 고딕" w:hAnsi="맑은 고딕" w:hint="eastAsia"/>
        </w:rPr>
        <w:t>미세투석법(</w:t>
      </w:r>
      <w:proofErr w:type="spellStart"/>
      <w:r w:rsidR="006A4E4D" w:rsidRPr="006A4E4D">
        <w:rPr>
          <w:rFonts w:ascii="맑은 고딕" w:eastAsia="맑은 고딕" w:hAnsi="맑은 고딕"/>
        </w:rPr>
        <w:t>Microdialysis</w:t>
      </w:r>
      <w:proofErr w:type="spellEnd"/>
      <w:r w:rsidR="006A4E4D">
        <w:rPr>
          <w:rFonts w:ascii="맑은 고딕" w:eastAsia="맑은 고딕" w:hAnsi="맑은 고딕"/>
        </w:rPr>
        <w:t>)</w:t>
      </w:r>
      <w:r w:rsidR="006A4E4D">
        <w:rPr>
          <w:rFonts w:ascii="맑은 고딕" w:eastAsia="맑은 고딕" w:hAnsi="맑은 고딕" w:hint="eastAsia"/>
        </w:rPr>
        <w:t>,</w:t>
      </w:r>
      <w:r w:rsidR="006A4E4D">
        <w:rPr>
          <w:rFonts w:ascii="맑은 고딕" w:eastAsia="맑은 고딕" w:hAnsi="맑은 고딕"/>
        </w:rPr>
        <w:t xml:space="preserve"> </w:t>
      </w:r>
      <w:r w:rsidR="006A4E4D" w:rsidRPr="0092018D">
        <w:rPr>
          <w:rFonts w:ascii="맑은 고딕" w:eastAsia="맑은 고딕" w:hAnsi="맑은 고딕"/>
        </w:rPr>
        <w:t>평형투석</w:t>
      </w:r>
      <w:r w:rsidR="006A4E4D" w:rsidRPr="0092018D">
        <w:rPr>
          <w:rFonts w:ascii="맑은 고딕" w:eastAsia="맑은 고딕" w:hAnsi="맑은 고딕" w:hint="eastAsia"/>
        </w:rPr>
        <w:t xml:space="preserve"> </w:t>
      </w:r>
      <w:r w:rsidR="006A4E4D" w:rsidRPr="0092018D">
        <w:rPr>
          <w:rFonts w:ascii="맑은 고딕" w:eastAsia="맑은 고딕" w:hAnsi="맑은 고딕"/>
        </w:rPr>
        <w:t>(</w:t>
      </w:r>
      <w:r w:rsidR="006A4E4D" w:rsidRPr="0092018D">
        <w:rPr>
          <w:rFonts w:ascii="맑은 고딕" w:eastAsia="맑은 고딕" w:hAnsi="맑은 고딕" w:hint="eastAsia"/>
        </w:rPr>
        <w:t>Equilibrium Dialysis</w:t>
      </w:r>
      <w:r w:rsidR="006A4E4D" w:rsidRPr="0092018D">
        <w:rPr>
          <w:rFonts w:ascii="맑은 고딕" w:eastAsia="맑은 고딕" w:hAnsi="맑은 고딕"/>
        </w:rPr>
        <w:t xml:space="preserve">), </w:t>
      </w:r>
      <w:proofErr w:type="spellStart"/>
      <w:r w:rsidR="006A4E4D" w:rsidRPr="0092018D">
        <w:rPr>
          <w:rFonts w:ascii="맑은 고딕" w:eastAsia="맑은 고딕" w:hAnsi="맑은 고딕" w:hint="eastAsia"/>
        </w:rPr>
        <w:t>한외여과</w:t>
      </w:r>
      <w:proofErr w:type="spellEnd"/>
      <w:r w:rsidR="006A4E4D" w:rsidRPr="0092018D">
        <w:rPr>
          <w:rFonts w:ascii="맑은 고딕" w:eastAsia="맑은 고딕" w:hAnsi="맑은 고딕" w:hint="eastAsia"/>
        </w:rPr>
        <w:t xml:space="preserve"> </w:t>
      </w:r>
      <w:r w:rsidR="006A4E4D" w:rsidRPr="0092018D">
        <w:rPr>
          <w:rFonts w:ascii="맑은 고딕" w:eastAsia="맑은 고딕" w:hAnsi="맑은 고딕"/>
        </w:rPr>
        <w:t xml:space="preserve">(Ultrafiltration) </w:t>
      </w:r>
      <w:r w:rsidR="0079175D">
        <w:rPr>
          <w:rFonts w:ascii="맑은 고딕" w:eastAsia="맑은 고딕" w:hAnsi="맑은 고딕" w:hint="eastAsia"/>
        </w:rPr>
        <w:t>그리고</w:t>
      </w:r>
      <w:r w:rsidR="006A4E4D" w:rsidRPr="0092018D">
        <w:rPr>
          <w:rFonts w:ascii="맑은 고딕" w:eastAsia="맑은 고딕" w:hAnsi="맑은 고딕" w:hint="eastAsia"/>
        </w:rPr>
        <w:t xml:space="preserve"> 초고속 원심분리 </w:t>
      </w:r>
      <w:r w:rsidR="006A4E4D" w:rsidRPr="0092018D">
        <w:rPr>
          <w:rFonts w:ascii="맑은 고딕" w:eastAsia="맑은 고딕" w:hAnsi="맑은 고딕"/>
        </w:rPr>
        <w:t>(</w:t>
      </w:r>
      <w:r w:rsidR="006A4E4D" w:rsidRPr="0092018D">
        <w:rPr>
          <w:rFonts w:ascii="맑은 고딕" w:eastAsia="맑은 고딕" w:hAnsi="맑은 고딕" w:hint="eastAsia"/>
        </w:rPr>
        <w:t>U</w:t>
      </w:r>
      <w:r w:rsidR="006A4E4D" w:rsidRPr="0092018D">
        <w:rPr>
          <w:rFonts w:ascii="맑은 고딕" w:eastAsia="맑은 고딕" w:hAnsi="맑은 고딕"/>
        </w:rPr>
        <w:t>ltracentrifugation)</w:t>
      </w:r>
      <w:r w:rsidR="006A4E4D">
        <w:rPr>
          <w:rFonts w:ascii="맑은 고딕" w:eastAsia="맑은 고딕" w:hAnsi="맑은 고딕"/>
        </w:rPr>
        <w:t xml:space="preserve">과 </w:t>
      </w:r>
      <w:r w:rsidR="006A4E4D">
        <w:rPr>
          <w:rFonts w:ascii="맑은 고딕" w:eastAsia="맑은 고딕" w:hAnsi="맑은 고딕" w:hint="eastAsia"/>
        </w:rPr>
        <w:t xml:space="preserve">같이 </w:t>
      </w:r>
      <w:r w:rsidR="006D6CDD">
        <w:rPr>
          <w:rFonts w:ascii="맑은 고딕" w:eastAsia="맑은 고딕" w:hAnsi="맑은 고딕" w:hint="eastAsia"/>
        </w:rPr>
        <w:t>다양한</w:t>
      </w:r>
      <w:r w:rsidR="00176A39" w:rsidRPr="0092018D">
        <w:rPr>
          <w:rFonts w:ascii="맑은 고딕" w:eastAsia="맑은 고딕" w:hAnsi="맑은 고딕" w:hint="eastAsia"/>
        </w:rPr>
        <w:t xml:space="preserve"> 방법이 개발되어 있다.</w:t>
      </w:r>
      <w:r w:rsidR="00176A39" w:rsidRPr="0092018D">
        <w:rPr>
          <w:rFonts w:ascii="맑은 고딕" w:eastAsia="맑은 고딕" w:hAnsi="맑은 고딕"/>
        </w:rPr>
        <w:t xml:space="preserve"> </w:t>
      </w:r>
      <w:r w:rsidR="00176A39" w:rsidRPr="0092018D">
        <w:rPr>
          <w:rFonts w:ascii="맑은 고딕" w:eastAsia="맑은 고딕" w:hAnsi="맑은 고딕" w:hint="eastAsia"/>
        </w:rPr>
        <w:t xml:space="preserve">가장 일반적으로 </w:t>
      </w:r>
      <w:r w:rsidR="00C037D9">
        <w:rPr>
          <w:rFonts w:ascii="맑은 고딕" w:eastAsia="맑은 고딕" w:hAnsi="맑은 고딕" w:hint="eastAsia"/>
        </w:rPr>
        <w:t>사용되는</w:t>
      </w:r>
      <w:r w:rsidR="00176A39" w:rsidRPr="0092018D">
        <w:rPr>
          <w:rFonts w:ascii="맑은 고딕" w:eastAsia="맑은 고딕" w:hAnsi="맑은 고딕" w:hint="eastAsia"/>
        </w:rPr>
        <w:t xml:space="preserve"> </w:t>
      </w:r>
      <w:r w:rsidR="00C037D9">
        <w:rPr>
          <w:rFonts w:ascii="맑은 고딕" w:eastAsia="맑은 고딕" w:hAnsi="맑은 고딕" w:hint="eastAsia"/>
        </w:rPr>
        <w:t>평가 방법은</w:t>
      </w:r>
      <w:r w:rsidR="00176A39" w:rsidRPr="0092018D">
        <w:rPr>
          <w:rFonts w:ascii="맑은 고딕" w:eastAsia="맑은 고딕" w:hAnsi="맑은 고딕" w:hint="eastAsia"/>
        </w:rPr>
        <w:t xml:space="preserve"> </w:t>
      </w:r>
      <w:r w:rsidR="00D973A7" w:rsidRPr="0092018D">
        <w:rPr>
          <w:rFonts w:ascii="맑은 고딕" w:eastAsia="맑은 고딕" w:hAnsi="맑은 고딕"/>
        </w:rPr>
        <w:t xml:space="preserve">평형투석, </w:t>
      </w:r>
      <w:proofErr w:type="spellStart"/>
      <w:r w:rsidR="00C742C1" w:rsidRPr="0092018D">
        <w:rPr>
          <w:rFonts w:ascii="맑은 고딕" w:eastAsia="맑은 고딕" w:hAnsi="맑은 고딕" w:hint="eastAsia"/>
        </w:rPr>
        <w:t>한외여과</w:t>
      </w:r>
      <w:proofErr w:type="spellEnd"/>
      <w:r w:rsidR="00C742C1" w:rsidRPr="0092018D">
        <w:rPr>
          <w:rFonts w:ascii="맑은 고딕" w:eastAsia="맑은 고딕" w:hAnsi="맑은 고딕"/>
        </w:rPr>
        <w:t xml:space="preserve"> </w:t>
      </w:r>
      <w:r w:rsidR="00C742C1" w:rsidRPr="0092018D">
        <w:rPr>
          <w:rFonts w:ascii="맑은 고딕" w:eastAsia="맑은 고딕" w:hAnsi="맑은 고딕" w:hint="eastAsia"/>
        </w:rPr>
        <w:t>및 초고속 원심분리</w:t>
      </w:r>
      <w:r w:rsidR="006A4E4D">
        <w:rPr>
          <w:rFonts w:ascii="맑은 고딕" w:eastAsia="맑은 고딕" w:hAnsi="맑은 고딕" w:hint="eastAsia"/>
        </w:rPr>
        <w:t xml:space="preserve"> </w:t>
      </w:r>
      <w:r w:rsidR="0003603F">
        <w:rPr>
          <w:rFonts w:ascii="맑은 고딕" w:eastAsia="맑은 고딕" w:hAnsi="맑은 고딕" w:hint="eastAsia"/>
        </w:rPr>
        <w:t>방</w:t>
      </w:r>
      <w:r w:rsidR="00176A39" w:rsidRPr="0092018D">
        <w:rPr>
          <w:rFonts w:ascii="맑은 고딕" w:eastAsia="맑은 고딕" w:hAnsi="맑은 고딕" w:hint="eastAsia"/>
        </w:rPr>
        <w:t>법</w:t>
      </w:r>
      <w:r w:rsidR="00C037D9">
        <w:rPr>
          <w:rFonts w:ascii="맑은 고딕" w:eastAsia="맑은 고딕" w:hAnsi="맑은 고딕" w:hint="eastAsia"/>
        </w:rPr>
        <w:t>이며,</w:t>
      </w:r>
      <w:r w:rsidR="006A4E4D">
        <w:rPr>
          <w:rFonts w:ascii="맑은 고딕" w:eastAsia="맑은 고딕" w:hAnsi="맑은 고딕" w:hint="eastAsia"/>
        </w:rPr>
        <w:t xml:space="preserve"> 이 세</w:t>
      </w:r>
      <w:r w:rsidR="00AC68C1">
        <w:rPr>
          <w:rFonts w:ascii="맑은 고딕" w:eastAsia="맑은 고딕" w:hAnsi="맑은 고딕" w:hint="eastAsia"/>
        </w:rPr>
        <w:t xml:space="preserve"> </w:t>
      </w:r>
      <w:r w:rsidR="006A4E4D">
        <w:rPr>
          <w:rFonts w:ascii="맑은 고딕" w:eastAsia="맑은 고딕" w:hAnsi="맑은 고딕" w:hint="eastAsia"/>
        </w:rPr>
        <w:t xml:space="preserve">가지 방법에 대해서 자세히 </w:t>
      </w:r>
      <w:r w:rsidR="0099268F">
        <w:rPr>
          <w:rFonts w:ascii="맑은 고딕" w:eastAsia="맑은 고딕" w:hAnsi="맑은 고딕" w:hint="eastAsia"/>
        </w:rPr>
        <w:t xml:space="preserve">기술해 </w:t>
      </w:r>
      <w:r w:rsidR="006A4E4D">
        <w:rPr>
          <w:rFonts w:ascii="맑은 고딕" w:eastAsia="맑은 고딕" w:hAnsi="맑은 고딕" w:hint="eastAsia"/>
        </w:rPr>
        <w:t>보도록 하겠다.</w:t>
      </w:r>
      <w:r w:rsidR="00C742C1" w:rsidRPr="0092018D">
        <w:rPr>
          <w:rFonts w:ascii="맑은 고딕" w:eastAsia="맑은 고딕" w:hAnsi="맑은 고딕"/>
        </w:rPr>
        <w:t xml:space="preserve"> </w:t>
      </w:r>
    </w:p>
    <w:p w14:paraId="4D165286" w14:textId="77777777" w:rsidR="00581429" w:rsidRPr="0092018D" w:rsidRDefault="00581429" w:rsidP="00AF03C5">
      <w:pPr>
        <w:rPr>
          <w:rFonts w:ascii="맑은 고딕" w:eastAsia="맑은 고딕" w:hAnsi="맑은 고딕"/>
        </w:rPr>
      </w:pPr>
    </w:p>
    <w:p w14:paraId="1AF5DF62" w14:textId="08861DFB" w:rsidR="00581429" w:rsidRPr="003E45D9" w:rsidRDefault="00581429" w:rsidP="00AF03C5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 w:hint="eastAsia"/>
          <w:b/>
          <w:bCs/>
        </w:rPr>
        <w:t>3</w:t>
      </w:r>
      <w:r w:rsidRPr="003E45D9">
        <w:rPr>
          <w:rFonts w:ascii="맑은 고딕" w:eastAsia="맑은 고딕" w:hAnsi="맑은 고딕"/>
          <w:b/>
          <w:bCs/>
        </w:rPr>
        <w:t>.3.1 평형투석법</w:t>
      </w:r>
      <w:r w:rsidRPr="003E45D9">
        <w:rPr>
          <w:rFonts w:ascii="맑은 고딕" w:eastAsia="맑은 고딕" w:hAnsi="맑은 고딕" w:hint="eastAsia"/>
          <w:b/>
          <w:bCs/>
        </w:rPr>
        <w:t xml:space="preserve"> </w:t>
      </w:r>
      <w:r w:rsidRPr="003E45D9">
        <w:rPr>
          <w:rFonts w:ascii="맑은 고딕" w:eastAsia="맑은 고딕" w:hAnsi="맑은 고딕"/>
          <w:b/>
          <w:bCs/>
        </w:rPr>
        <w:t>(</w:t>
      </w:r>
      <w:r w:rsidRPr="003E45D9">
        <w:rPr>
          <w:rFonts w:ascii="맑은 고딕" w:eastAsia="맑은 고딕" w:hAnsi="맑은 고딕" w:hint="eastAsia"/>
          <w:b/>
          <w:bCs/>
        </w:rPr>
        <w:t>Equilibrium Dialysis</w:t>
      </w:r>
      <w:r w:rsidRPr="003E45D9">
        <w:rPr>
          <w:rFonts w:ascii="맑은 고딕" w:eastAsia="맑은 고딕" w:hAnsi="맑은 고딕"/>
          <w:b/>
          <w:bCs/>
        </w:rPr>
        <w:t>)</w:t>
      </w:r>
    </w:p>
    <w:p w14:paraId="44D8D527" w14:textId="6F5C6EC2" w:rsidR="00044515" w:rsidRPr="0092018D" w:rsidRDefault="00CB0230" w:rsidP="00AF03C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평형투석법</w:t>
      </w:r>
      <w:r w:rsidR="00AC68C1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/>
        </w:rPr>
        <w:t>(</w:t>
      </w:r>
      <w:r w:rsidRPr="0092018D">
        <w:rPr>
          <w:rFonts w:ascii="맑은 고딕" w:eastAsia="맑은 고딕" w:hAnsi="맑은 고딕" w:hint="eastAsia"/>
        </w:rPr>
        <w:t>Equilibrium Dialysis</w:t>
      </w:r>
      <w:r w:rsidRPr="0092018D"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 xml:space="preserve">은 </w:t>
      </w:r>
      <w:r w:rsidR="00950F78">
        <w:rPr>
          <w:rFonts w:ascii="맑은 고딕" w:eastAsia="맑은 고딕" w:hAnsi="맑은 고딕" w:hint="eastAsia"/>
        </w:rPr>
        <w:t xml:space="preserve">여러 단백결합 평가 방법 중 </w:t>
      </w:r>
      <w:r w:rsidR="00950F78">
        <w:rPr>
          <w:rFonts w:ascii="맑은 고딕" w:eastAsia="맑은 고딕" w:hAnsi="맑은 고딕"/>
        </w:rPr>
        <w:t>gold standard</w:t>
      </w:r>
      <w:r w:rsidR="00950F78">
        <w:rPr>
          <w:rFonts w:ascii="맑은 고딕" w:eastAsia="맑은 고딕" w:hAnsi="맑은 고딕" w:hint="eastAsia"/>
        </w:rPr>
        <w:t>로 알려져 있다.</w:t>
      </w:r>
      <w:r w:rsidR="00950F78">
        <w:rPr>
          <w:rFonts w:ascii="맑은 고딕" w:eastAsia="맑은 고딕" w:hAnsi="맑은 고딕"/>
        </w:rPr>
        <w:t xml:space="preserve"> </w:t>
      </w:r>
      <w:r w:rsidR="00073533">
        <w:rPr>
          <w:rFonts w:ascii="맑은 고딕" w:eastAsia="맑은 고딕" w:hAnsi="맑은 고딕" w:hint="eastAsia"/>
        </w:rPr>
        <w:t>아래</w:t>
      </w:r>
      <w:r w:rsidR="00AC68C1">
        <w:rPr>
          <w:rFonts w:ascii="맑은 고딕" w:eastAsia="맑은 고딕" w:hAnsi="맑은 고딕" w:hint="eastAsia"/>
        </w:rPr>
        <w:t>의</w:t>
      </w:r>
      <w:r w:rsidR="00073533">
        <w:rPr>
          <w:rFonts w:ascii="맑은 고딕" w:eastAsia="맑은 고딕" w:hAnsi="맑은 고딕" w:hint="eastAsia"/>
        </w:rPr>
        <w:t xml:space="preserve"> 그림 </w:t>
      </w:r>
      <w:r w:rsidR="00073533">
        <w:rPr>
          <w:rFonts w:ascii="맑은 고딕" w:eastAsia="맑은 고딕" w:hAnsi="맑은 고딕"/>
        </w:rPr>
        <w:t>3.2</w:t>
      </w:r>
      <w:r w:rsidR="003348B9">
        <w:rPr>
          <w:rFonts w:ascii="맑은 고딕" w:eastAsia="맑은 고딕" w:hAnsi="맑은 고딕" w:hint="eastAsia"/>
        </w:rPr>
        <w:t>은</w:t>
      </w:r>
      <w:r w:rsidR="00073533">
        <w:rPr>
          <w:rFonts w:ascii="맑은 고딕" w:eastAsia="맑은 고딕" w:hAnsi="맑은 고딕" w:hint="eastAsia"/>
        </w:rPr>
        <w:t xml:space="preserve"> </w:t>
      </w:r>
      <w:r w:rsidR="00AC68C1">
        <w:rPr>
          <w:rFonts w:ascii="맑은 고딕" w:eastAsia="맑은 고딕" w:hAnsi="맑은 고딕" w:hint="eastAsia"/>
        </w:rPr>
        <w:t xml:space="preserve">평형투석법으로 약물의 혈장 단백결합을 평가할 때 많이 사용되는 </w:t>
      </w:r>
      <w:r w:rsidR="00C7003F" w:rsidRPr="0092018D">
        <w:rPr>
          <w:rFonts w:ascii="맑은 고딕" w:eastAsia="맑은 고딕" w:hAnsi="맑은 고딕" w:hint="eastAsia"/>
        </w:rPr>
        <w:t>RED</w:t>
      </w:r>
      <w:r w:rsidR="00073533">
        <w:rPr>
          <w:rFonts w:ascii="맑은 고딕" w:eastAsia="맑은 고딕" w:hAnsi="맑은 고딕"/>
        </w:rPr>
        <w:t xml:space="preserve"> (</w:t>
      </w:r>
      <w:r w:rsidR="00073533">
        <w:rPr>
          <w:rFonts w:ascii="맑은 고딕" w:eastAsia="맑은 고딕" w:hAnsi="맑은 고딕" w:hint="eastAsia"/>
        </w:rPr>
        <w:t>R</w:t>
      </w:r>
      <w:r w:rsidR="00073533">
        <w:rPr>
          <w:rFonts w:ascii="맑은 고딕" w:eastAsia="맑은 고딕" w:hAnsi="맑은 고딕"/>
        </w:rPr>
        <w:t>apid Equilibrium Dialysis)</w:t>
      </w:r>
      <w:r w:rsidR="00C7003F" w:rsidRPr="0092018D">
        <w:rPr>
          <w:rFonts w:ascii="맑은 고딕" w:eastAsia="맑은 고딕" w:hAnsi="맑은 고딕" w:hint="eastAsia"/>
        </w:rPr>
        <w:t xml:space="preserve"> </w:t>
      </w:r>
      <w:r w:rsidR="00424857">
        <w:rPr>
          <w:rFonts w:ascii="맑은 고딕" w:eastAsia="맑은 고딕" w:hAnsi="맑은 고딕"/>
        </w:rPr>
        <w:t>device</w:t>
      </w:r>
      <w:r w:rsidR="003348B9">
        <w:rPr>
          <w:rFonts w:ascii="맑은 고딕" w:eastAsia="맑은 고딕" w:hAnsi="맑은 고딕" w:hint="eastAsia"/>
        </w:rPr>
        <w:t xml:space="preserve">를 </w:t>
      </w:r>
      <w:r w:rsidR="00AC68C1">
        <w:rPr>
          <w:rFonts w:ascii="맑은 고딕" w:eastAsia="맑은 고딕" w:hAnsi="맑은 고딕" w:hint="eastAsia"/>
        </w:rPr>
        <w:t>이용한 시험 방법을 나타낸 것이다.</w:t>
      </w:r>
      <w:r w:rsidR="00AC68C1">
        <w:rPr>
          <w:rFonts w:ascii="맑은 고딕" w:eastAsia="맑은 고딕" w:hAnsi="맑은 고딕"/>
        </w:rPr>
        <w:t xml:space="preserve"> Plasma</w:t>
      </w:r>
      <w:r w:rsidR="00D472B6">
        <w:rPr>
          <w:rFonts w:ascii="맑은 고딕" w:eastAsia="맑은 고딕" w:hAnsi="맑은 고딕" w:hint="eastAsia"/>
        </w:rPr>
        <w:t xml:space="preserve"> </w:t>
      </w:r>
      <w:r w:rsidR="00424857">
        <w:rPr>
          <w:rFonts w:ascii="맑은 고딕" w:eastAsia="맑은 고딕" w:hAnsi="맑은 고딕"/>
        </w:rPr>
        <w:t>chamber</w:t>
      </w:r>
      <w:r w:rsidR="00AC68C1">
        <w:rPr>
          <w:rFonts w:ascii="맑은 고딕" w:eastAsia="맑은 고딕" w:hAnsi="맑은 고딕"/>
        </w:rPr>
        <w:t xml:space="preserve"> (</w:t>
      </w:r>
      <w:r w:rsidR="00424857">
        <w:rPr>
          <w:rFonts w:ascii="맑은 고딕" w:eastAsia="맑은 고딕" w:hAnsi="맑은 고딕"/>
        </w:rPr>
        <w:t>Red</w:t>
      </w:r>
      <w:r w:rsidR="00AC68C1">
        <w:rPr>
          <w:rFonts w:ascii="맑은 고딕" w:eastAsia="맑은 고딕" w:hAnsi="맑은 고딕"/>
        </w:rPr>
        <w:t>)</w:t>
      </w:r>
      <w:r w:rsidR="00073533">
        <w:rPr>
          <w:rFonts w:ascii="맑은 고딕" w:eastAsia="맑은 고딕" w:hAnsi="맑은 고딕" w:hint="eastAsia"/>
        </w:rPr>
        <w:t xml:space="preserve">에 </w:t>
      </w:r>
      <w:r w:rsidR="00AF03C5" w:rsidRPr="0092018D">
        <w:rPr>
          <w:rFonts w:ascii="맑은 고딕" w:eastAsia="맑은 고딕" w:hAnsi="맑은 고딕" w:hint="eastAsia"/>
        </w:rPr>
        <w:t xml:space="preserve">시험물질을 </w:t>
      </w:r>
      <w:r w:rsidR="00C963AE" w:rsidRPr="0092018D">
        <w:rPr>
          <w:rFonts w:ascii="맑은 고딕" w:eastAsia="맑은 고딕" w:hAnsi="맑은 고딕" w:hint="eastAsia"/>
        </w:rPr>
        <w:t>첨가한 혈장을</w:t>
      </w:r>
      <w:r w:rsidR="00AF03C5" w:rsidRPr="0092018D">
        <w:rPr>
          <w:rFonts w:ascii="맑은 고딕" w:eastAsia="맑은 고딕" w:hAnsi="맑은 고딕" w:hint="eastAsia"/>
        </w:rPr>
        <w:t xml:space="preserve"> 넣고, </w:t>
      </w:r>
      <w:r w:rsidR="00AC68C1">
        <w:rPr>
          <w:rFonts w:ascii="맑은 고딕" w:eastAsia="맑은 고딕" w:hAnsi="맑은 고딕"/>
        </w:rPr>
        <w:t xml:space="preserve">Buffer </w:t>
      </w:r>
      <w:r w:rsidR="00424857">
        <w:rPr>
          <w:rFonts w:ascii="맑은 고딕" w:eastAsia="맑은 고딕" w:hAnsi="맑은 고딕"/>
        </w:rPr>
        <w:t>chamber</w:t>
      </w:r>
      <w:r w:rsidR="00424857" w:rsidRPr="0092018D">
        <w:rPr>
          <w:rFonts w:ascii="맑은 고딕" w:eastAsia="맑은 고딕" w:hAnsi="맑은 고딕" w:hint="eastAsia"/>
        </w:rPr>
        <w:t xml:space="preserve"> </w:t>
      </w:r>
      <w:r w:rsidR="00424857">
        <w:rPr>
          <w:rFonts w:ascii="맑은 고딕" w:eastAsia="맑은 고딕" w:hAnsi="맑은 고딕"/>
        </w:rPr>
        <w:t>(White)</w:t>
      </w:r>
      <w:r w:rsidR="00AF03C5" w:rsidRPr="0092018D">
        <w:rPr>
          <w:rFonts w:ascii="맑은 고딕" w:eastAsia="맑은 고딕" w:hAnsi="맑은 고딕" w:hint="eastAsia"/>
        </w:rPr>
        <w:t xml:space="preserve">에는 </w:t>
      </w:r>
      <w:r w:rsidR="00AC68C1">
        <w:rPr>
          <w:rFonts w:ascii="맑은 고딕" w:eastAsia="맑은 고딕" w:hAnsi="맑은 고딕"/>
        </w:rPr>
        <w:t>p</w:t>
      </w:r>
      <w:r w:rsidR="003348B9">
        <w:rPr>
          <w:rFonts w:ascii="맑은 고딕" w:eastAsia="맑은 고딕" w:hAnsi="맑은 고딕"/>
        </w:rPr>
        <w:t>hosphate buffer</w:t>
      </w:r>
      <w:r w:rsidR="003348B9">
        <w:rPr>
          <w:rFonts w:ascii="맑은 고딕" w:eastAsia="맑은 고딕" w:hAnsi="맑은 고딕" w:hint="eastAsia"/>
        </w:rPr>
        <w:t>를</w:t>
      </w:r>
      <w:r w:rsidR="00AF03C5" w:rsidRPr="0092018D">
        <w:rPr>
          <w:rFonts w:ascii="맑은 고딕" w:eastAsia="맑은 고딕" w:hAnsi="맑은 고딕" w:hint="eastAsia"/>
        </w:rPr>
        <w:t xml:space="preserve"> 넣</w:t>
      </w:r>
      <w:r w:rsidR="001F5D81">
        <w:rPr>
          <w:rFonts w:ascii="맑은 고딕" w:eastAsia="맑은 고딕" w:hAnsi="맑은 고딕" w:hint="eastAsia"/>
        </w:rPr>
        <w:t>어준</w:t>
      </w:r>
      <w:r w:rsidR="00AF03C5" w:rsidRPr="0092018D">
        <w:rPr>
          <w:rFonts w:ascii="맑은 고딕" w:eastAsia="맑은 고딕" w:hAnsi="맑은 고딕" w:hint="eastAsia"/>
        </w:rPr>
        <w:t xml:space="preserve"> </w:t>
      </w:r>
      <w:r w:rsidR="00C963AE" w:rsidRPr="0092018D">
        <w:rPr>
          <w:rFonts w:ascii="맑은 고딕" w:eastAsia="맑은 고딕" w:hAnsi="맑은 고딕" w:hint="eastAsia"/>
        </w:rPr>
        <w:t>후</w:t>
      </w:r>
      <w:r w:rsidR="00AF03C5" w:rsidRPr="0092018D">
        <w:rPr>
          <w:rFonts w:ascii="맑은 고딕" w:eastAsia="맑은 고딕" w:hAnsi="맑은 고딕" w:hint="eastAsia"/>
        </w:rPr>
        <w:t xml:space="preserve"> 평형상태에 도달할 수 있도록 </w:t>
      </w:r>
      <w:r w:rsidR="00073533">
        <w:rPr>
          <w:rFonts w:ascii="맑은 고딕" w:eastAsia="맑은 고딕" w:hAnsi="맑은 고딕" w:hint="eastAsia"/>
        </w:rPr>
        <w:t xml:space="preserve">충분한 시간 </w:t>
      </w:r>
      <w:r w:rsidR="00073533">
        <w:rPr>
          <w:rFonts w:ascii="맑은 고딕" w:eastAsia="맑은 고딕" w:hAnsi="맑은 고딕"/>
        </w:rPr>
        <w:t>(</w:t>
      </w:r>
      <w:r w:rsidR="00C963AE" w:rsidRPr="0092018D">
        <w:rPr>
          <w:rFonts w:ascii="맑은 고딕" w:eastAsia="맑은 고딕" w:hAnsi="맑은 고딕" w:hint="eastAsia"/>
        </w:rPr>
        <w:t xml:space="preserve">약 </w:t>
      </w:r>
      <w:r w:rsidR="00AF03C5" w:rsidRPr="0092018D">
        <w:rPr>
          <w:rFonts w:ascii="맑은 고딕" w:eastAsia="맑은 고딕" w:hAnsi="맑은 고딕" w:hint="eastAsia"/>
        </w:rPr>
        <w:t>4</w:t>
      </w:r>
      <w:r w:rsidR="006D6CDD">
        <w:rPr>
          <w:rFonts w:ascii="맑은 고딕" w:eastAsia="맑은 고딕" w:hAnsi="맑은 고딕"/>
        </w:rPr>
        <w:t>-24</w:t>
      </w:r>
      <w:r w:rsidR="006D6CDD">
        <w:rPr>
          <w:rFonts w:ascii="맑은 고딕" w:eastAsia="맑은 고딕" w:hAnsi="맑은 고딕" w:hint="eastAsia"/>
        </w:rPr>
        <w:t>시간</w:t>
      </w:r>
      <w:r w:rsidR="00073533">
        <w:rPr>
          <w:rFonts w:ascii="맑은 고딕" w:eastAsia="맑은 고딕" w:hAnsi="맑은 고딕" w:hint="eastAsia"/>
        </w:rPr>
        <w:t>)</w:t>
      </w:r>
      <w:r w:rsidR="001F5D81">
        <w:rPr>
          <w:rFonts w:ascii="맑은 고딕" w:eastAsia="맑은 고딕" w:hAnsi="맑은 고딕" w:hint="eastAsia"/>
        </w:rPr>
        <w:t>동안</w:t>
      </w:r>
      <w:r w:rsidR="00C963AE" w:rsidRPr="0092018D">
        <w:rPr>
          <w:rFonts w:ascii="맑은 고딕" w:eastAsia="맑은 고딕" w:hAnsi="맑은 고딕" w:hint="eastAsia"/>
        </w:rPr>
        <w:t xml:space="preserve"> </w:t>
      </w:r>
      <w:r w:rsidR="00C963AE" w:rsidRPr="0092018D">
        <w:rPr>
          <w:rFonts w:ascii="맑은 고딕" w:eastAsia="맑은 고딕" w:hAnsi="맑은 고딕"/>
        </w:rPr>
        <w:t>37</w:t>
      </w:r>
      <w:r w:rsidR="001F5D81">
        <w:rPr>
          <w:rFonts w:ascii="맑은 고딕" w:eastAsia="맑은 고딕" w:hAnsi="맑은 고딕"/>
        </w:rPr>
        <w:t xml:space="preserve"> </w:t>
      </w:r>
      <w:r w:rsidR="00C963AE" w:rsidRPr="0092018D">
        <w:rPr>
          <w:rFonts w:ascii="맑은 고딕" w:eastAsia="맑은 고딕" w:hAnsi="맑은 고딕" w:hint="eastAsia"/>
        </w:rPr>
        <w:t>℃에서 배양시킨다.</w:t>
      </w:r>
      <w:r w:rsidR="00C963AE" w:rsidRPr="0092018D">
        <w:rPr>
          <w:rFonts w:ascii="맑은 고딕" w:eastAsia="맑은 고딕" w:hAnsi="맑은 고딕"/>
        </w:rPr>
        <w:t xml:space="preserve"> </w:t>
      </w:r>
      <w:r w:rsidR="00AF03C5" w:rsidRPr="0092018D">
        <w:rPr>
          <w:rFonts w:ascii="맑은 고딕" w:eastAsia="맑은 고딕" w:hAnsi="맑은 고딕" w:hint="eastAsia"/>
        </w:rPr>
        <w:t>이 과정</w:t>
      </w:r>
      <w:r w:rsidR="003348B9">
        <w:rPr>
          <w:rFonts w:ascii="맑은 고딕" w:eastAsia="맑은 고딕" w:hAnsi="맑은 고딕" w:hint="eastAsia"/>
        </w:rPr>
        <w:t xml:space="preserve">에서 </w:t>
      </w:r>
      <w:r w:rsidR="009D5D89">
        <w:rPr>
          <w:rFonts w:ascii="맑은 고딕" w:eastAsia="맑은 고딕" w:hAnsi="맑은 고딕"/>
        </w:rPr>
        <w:t>Plasma</w:t>
      </w:r>
      <w:r w:rsidR="00C963AE" w:rsidRPr="0092018D">
        <w:rPr>
          <w:rFonts w:ascii="맑은 고딕" w:eastAsia="맑은 고딕" w:hAnsi="맑은 고딕" w:hint="eastAsia"/>
        </w:rPr>
        <w:t xml:space="preserve"> </w:t>
      </w:r>
      <w:r w:rsidR="00424857">
        <w:rPr>
          <w:rFonts w:ascii="맑은 고딕" w:eastAsia="맑은 고딕" w:hAnsi="맑은 고딕"/>
        </w:rPr>
        <w:t>chamber</w:t>
      </w:r>
      <w:r w:rsidR="00424857">
        <w:rPr>
          <w:rFonts w:ascii="맑은 고딕" w:eastAsia="맑은 고딕" w:hAnsi="맑은 고딕" w:hint="eastAsia"/>
        </w:rPr>
        <w:t xml:space="preserve"> 내</w:t>
      </w:r>
      <w:r w:rsidR="00AF03C5" w:rsidRPr="0092018D">
        <w:rPr>
          <w:rFonts w:ascii="맑은 고딕" w:eastAsia="맑은 고딕" w:hAnsi="맑은 고딕" w:hint="eastAsia"/>
        </w:rPr>
        <w:t xml:space="preserve"> 약물은 </w:t>
      </w:r>
      <w:r w:rsidR="00F05EB2" w:rsidRPr="0092018D">
        <w:rPr>
          <w:rFonts w:ascii="맑은 고딕" w:eastAsia="맑은 고딕" w:hAnsi="맑은 고딕" w:hint="eastAsia"/>
        </w:rPr>
        <w:t xml:space="preserve">혈장 </w:t>
      </w:r>
      <w:r w:rsidR="00AF03C5" w:rsidRPr="0092018D">
        <w:rPr>
          <w:rFonts w:ascii="맑은 고딕" w:eastAsia="맑은 고딕" w:hAnsi="맑은 고딕" w:hint="eastAsia"/>
        </w:rPr>
        <w:t>내 단백질과 결합</w:t>
      </w:r>
      <w:r w:rsidR="00F05EB2" w:rsidRPr="0092018D">
        <w:rPr>
          <w:rFonts w:ascii="맑은 고딕" w:eastAsia="맑은 고딕" w:hAnsi="맑은 고딕" w:hint="eastAsia"/>
        </w:rPr>
        <w:t>을 하</w:t>
      </w:r>
      <w:r w:rsidR="00AF03C5" w:rsidRPr="0092018D">
        <w:rPr>
          <w:rFonts w:ascii="맑은 고딕" w:eastAsia="맑은 고딕" w:hAnsi="맑은 고딕" w:hint="eastAsia"/>
        </w:rPr>
        <w:t xml:space="preserve">게 되고, </w:t>
      </w:r>
      <w:r w:rsidR="00F05EB2" w:rsidRPr="0092018D">
        <w:rPr>
          <w:rFonts w:ascii="맑은 고딕" w:eastAsia="맑은 고딕" w:hAnsi="맑은 고딕" w:hint="eastAsia"/>
        </w:rPr>
        <w:t xml:space="preserve">결합하지 않은 </w:t>
      </w:r>
      <w:r w:rsidR="00AF03C5" w:rsidRPr="0092018D">
        <w:rPr>
          <w:rFonts w:ascii="맑은 고딕" w:eastAsia="맑은 고딕" w:hAnsi="맑은 고딕" w:hint="eastAsia"/>
        </w:rPr>
        <w:t>약물</w:t>
      </w:r>
      <w:r w:rsidR="005F769B">
        <w:rPr>
          <w:rFonts w:ascii="맑은 고딕" w:eastAsia="맑은 고딕" w:hAnsi="맑은 고딕" w:hint="eastAsia"/>
        </w:rPr>
        <w:t>만</w:t>
      </w:r>
      <w:r w:rsidR="000B6E2E" w:rsidRPr="0092018D">
        <w:rPr>
          <w:rFonts w:ascii="맑은 고딕" w:eastAsia="맑은 고딕" w:hAnsi="맑은 고딕" w:hint="eastAsia"/>
        </w:rPr>
        <w:t>이</w:t>
      </w:r>
      <w:r w:rsidR="00F05EB2" w:rsidRPr="0092018D">
        <w:rPr>
          <w:rFonts w:ascii="맑은 고딕" w:eastAsia="맑은 고딕" w:hAnsi="맑은 고딕" w:hint="eastAsia"/>
        </w:rPr>
        <w:t xml:space="preserve"> </w:t>
      </w:r>
      <w:r w:rsidR="00713706" w:rsidRPr="0092018D">
        <w:rPr>
          <w:rFonts w:ascii="맑은 고딕" w:eastAsia="맑은 고딕" w:hAnsi="맑은 고딕" w:hint="eastAsia"/>
        </w:rPr>
        <w:t>반투과성</w:t>
      </w:r>
      <w:r w:rsidR="003A4D69">
        <w:rPr>
          <w:rFonts w:ascii="맑은 고딕" w:eastAsia="맑은 고딕" w:hAnsi="맑은 고딕" w:hint="eastAsia"/>
        </w:rPr>
        <w:t xml:space="preserve"> </w:t>
      </w:r>
      <w:r w:rsidR="00713706" w:rsidRPr="0092018D">
        <w:rPr>
          <w:rFonts w:ascii="맑은 고딕" w:eastAsia="맑은 고딕" w:hAnsi="맑은 고딕" w:hint="eastAsia"/>
        </w:rPr>
        <w:t xml:space="preserve">막을 통과하여 </w:t>
      </w:r>
      <w:r w:rsidR="005F769B">
        <w:rPr>
          <w:rFonts w:ascii="맑은 고딕" w:eastAsia="맑은 고딕" w:hAnsi="맑은 고딕"/>
        </w:rPr>
        <w:t>Buffer</w:t>
      </w:r>
      <w:r w:rsidR="00424857">
        <w:rPr>
          <w:rFonts w:ascii="맑은 고딕" w:eastAsia="맑은 고딕" w:hAnsi="맑은 고딕"/>
        </w:rPr>
        <w:t xml:space="preserve"> chamber</w:t>
      </w:r>
      <w:r w:rsidR="00424857">
        <w:rPr>
          <w:rFonts w:ascii="맑은 고딕" w:eastAsia="맑은 고딕" w:hAnsi="맑은 고딕" w:hint="eastAsia"/>
        </w:rPr>
        <w:t xml:space="preserve">로 </w:t>
      </w:r>
      <w:r w:rsidR="00073533">
        <w:rPr>
          <w:rFonts w:ascii="맑은 고딕" w:eastAsia="맑은 고딕" w:hAnsi="맑은 고딕" w:hint="eastAsia"/>
        </w:rPr>
        <w:t>확산</w:t>
      </w:r>
      <w:r w:rsidR="003348B9">
        <w:rPr>
          <w:rFonts w:ascii="맑은 고딕" w:eastAsia="맑은 고딕" w:hAnsi="맑은 고딕" w:hint="eastAsia"/>
        </w:rPr>
        <w:t xml:space="preserve"> </w:t>
      </w:r>
      <w:r w:rsidR="00AF03C5" w:rsidRPr="0092018D">
        <w:rPr>
          <w:rFonts w:ascii="맑은 고딕" w:eastAsia="맑은 고딕" w:hAnsi="맑은 고딕" w:hint="eastAsia"/>
        </w:rPr>
        <w:t>이</w:t>
      </w:r>
      <w:r w:rsidR="000B6E2E" w:rsidRPr="0092018D">
        <w:rPr>
          <w:rFonts w:ascii="맑은 고딕" w:eastAsia="맑은 고딕" w:hAnsi="맑은 고딕" w:hint="eastAsia"/>
        </w:rPr>
        <w:t>동</w:t>
      </w:r>
      <w:r w:rsidR="003348B9">
        <w:rPr>
          <w:rFonts w:ascii="맑은 고딕" w:eastAsia="맑은 고딕" w:hAnsi="맑은 고딕" w:hint="eastAsia"/>
        </w:rPr>
        <w:t xml:space="preserve">을 </w:t>
      </w:r>
      <w:r w:rsidR="00AF03C5" w:rsidRPr="0092018D">
        <w:rPr>
          <w:rFonts w:ascii="맑은 고딕" w:eastAsia="맑은 고딕" w:hAnsi="맑은 고딕" w:hint="eastAsia"/>
        </w:rPr>
        <w:t>하게</w:t>
      </w:r>
      <w:r w:rsidR="00713706" w:rsidRPr="0092018D">
        <w:rPr>
          <w:rFonts w:ascii="맑은 고딕" w:eastAsia="맑은 고딕" w:hAnsi="맑은 고딕" w:hint="eastAsia"/>
        </w:rPr>
        <w:t xml:space="preserve"> </w:t>
      </w:r>
      <w:r w:rsidR="00F05EB2" w:rsidRPr="0092018D">
        <w:rPr>
          <w:rFonts w:ascii="맑은 고딕" w:eastAsia="맑은 고딕" w:hAnsi="맑은 고딕" w:hint="eastAsia"/>
        </w:rPr>
        <w:t>된다</w:t>
      </w:r>
      <w:r w:rsidR="00AF03C5" w:rsidRPr="0092018D">
        <w:rPr>
          <w:rFonts w:ascii="맑은 고딕" w:eastAsia="맑은 고딕" w:hAnsi="맑은 고딕" w:hint="eastAsia"/>
        </w:rPr>
        <w:t xml:space="preserve">. </w:t>
      </w:r>
      <w:r w:rsidR="005F769B">
        <w:rPr>
          <w:rFonts w:ascii="맑은 고딕" w:eastAsia="맑은 고딕" w:hAnsi="맑은 고딕" w:hint="eastAsia"/>
        </w:rPr>
        <w:t>그리</w:t>
      </w:r>
      <w:r w:rsidR="00446474">
        <w:rPr>
          <w:rFonts w:ascii="맑은 고딕" w:eastAsia="맑은 고딕" w:hAnsi="맑은 고딕" w:hint="eastAsia"/>
        </w:rPr>
        <w:t xml:space="preserve">고 </w:t>
      </w:r>
      <w:r w:rsidR="00F05EB2" w:rsidRPr="0092018D">
        <w:rPr>
          <w:rFonts w:ascii="맑은 고딕" w:eastAsia="맑은 고딕" w:hAnsi="맑은 고딕" w:hint="eastAsia"/>
        </w:rPr>
        <w:t>배양</w:t>
      </w:r>
      <w:r w:rsidR="00AF03C5" w:rsidRPr="0092018D">
        <w:rPr>
          <w:rFonts w:ascii="맑은 고딕" w:eastAsia="맑은 고딕" w:hAnsi="맑은 고딕" w:hint="eastAsia"/>
        </w:rPr>
        <w:t>이 끝난 후</w:t>
      </w:r>
      <w:r w:rsidR="00F05EB2" w:rsidRPr="0092018D">
        <w:rPr>
          <w:rFonts w:ascii="맑은 고딕" w:eastAsia="맑은 고딕" w:hAnsi="맑은 고딕" w:hint="eastAsia"/>
        </w:rPr>
        <w:t xml:space="preserve"> </w:t>
      </w:r>
      <w:r w:rsidR="00446474">
        <w:rPr>
          <w:rFonts w:ascii="맑은 고딕" w:eastAsia="맑은 고딕" w:hAnsi="맑은 고딕"/>
        </w:rPr>
        <w:t xml:space="preserve">Plasma </w:t>
      </w:r>
      <w:r w:rsidR="00446474">
        <w:rPr>
          <w:rFonts w:ascii="맑은 고딕" w:eastAsia="맑은 고딕" w:hAnsi="맑은 고딕" w:hint="eastAsia"/>
        </w:rPr>
        <w:t xml:space="preserve">및 </w:t>
      </w:r>
      <w:r w:rsidR="00446474">
        <w:rPr>
          <w:rFonts w:ascii="맑은 고딕" w:eastAsia="맑은 고딕" w:hAnsi="맑은 고딕"/>
        </w:rPr>
        <w:t>Buffer</w:t>
      </w:r>
      <w:r w:rsidR="00352DB7">
        <w:rPr>
          <w:rFonts w:ascii="맑은 고딕" w:eastAsia="맑은 고딕" w:hAnsi="맑은 고딕"/>
        </w:rPr>
        <w:t xml:space="preserve"> chamber</w:t>
      </w:r>
      <w:r w:rsidR="00446474">
        <w:rPr>
          <w:rFonts w:ascii="맑은 고딕" w:eastAsia="맑은 고딕" w:hAnsi="맑은 고딕" w:hint="eastAsia"/>
        </w:rPr>
        <w:t>에서의 약물 농도를</w:t>
      </w:r>
      <w:r w:rsidR="00446474">
        <w:rPr>
          <w:rFonts w:ascii="맑은 고딕" w:eastAsia="맑은 고딕" w:hAnsi="맑은 고딕"/>
        </w:rPr>
        <w:t xml:space="preserve"> </w:t>
      </w:r>
      <w:r w:rsidR="00446474">
        <w:rPr>
          <w:rFonts w:ascii="맑은 고딕" w:eastAsia="맑은 고딕" w:hAnsi="맑은 고딕" w:hint="eastAsia"/>
        </w:rPr>
        <w:t>측정</w:t>
      </w:r>
      <w:r w:rsidR="00AF03C5" w:rsidRPr="0092018D">
        <w:rPr>
          <w:rFonts w:ascii="맑은 고딕" w:eastAsia="맑은 고딕" w:hAnsi="맑은 고딕" w:hint="eastAsia"/>
        </w:rPr>
        <w:t xml:space="preserve">하여 </w:t>
      </w:r>
      <w:r w:rsidR="00446474">
        <w:rPr>
          <w:rFonts w:ascii="맑은 고딕" w:eastAsia="맑은 고딕" w:hAnsi="맑은 고딕" w:hint="eastAsia"/>
        </w:rPr>
        <w:t xml:space="preserve">식 </w:t>
      </w:r>
      <w:r w:rsidR="00446474">
        <w:rPr>
          <w:rFonts w:ascii="맑은 고딕" w:eastAsia="맑은 고딕" w:hAnsi="맑은 고딕"/>
        </w:rPr>
        <w:t>3.1</w:t>
      </w:r>
      <w:r w:rsidR="00446474">
        <w:rPr>
          <w:rFonts w:ascii="맑은 고딕" w:eastAsia="맑은 고딕" w:hAnsi="맑은 고딕" w:hint="eastAsia"/>
        </w:rPr>
        <w:t>과 같이 계산하면,</w:t>
      </w:r>
      <w:r w:rsidR="002930C9" w:rsidRPr="0092018D">
        <w:rPr>
          <w:rFonts w:ascii="맑은 고딕" w:eastAsia="맑은 고딕" w:hAnsi="맑은 고딕" w:hint="eastAsia"/>
        </w:rPr>
        <w:t xml:space="preserve"> </w:t>
      </w:r>
      <w:r w:rsidR="00950F74" w:rsidRPr="0092018D">
        <w:rPr>
          <w:rFonts w:ascii="맑은 고딕" w:eastAsia="맑은 고딕" w:hAnsi="맑은 고딕" w:hint="eastAsia"/>
        </w:rPr>
        <w:t>단백결합율</w:t>
      </w:r>
      <w:r w:rsidR="005E7D52">
        <w:rPr>
          <w:rFonts w:ascii="맑은 고딕" w:eastAsia="맑은 고딕" w:hAnsi="맑은 고딕" w:hint="eastAsia"/>
        </w:rPr>
        <w:t xml:space="preserve"> </w:t>
      </w:r>
      <w:r w:rsidR="005E7D52">
        <w:rPr>
          <w:rFonts w:ascii="맑은 고딕" w:eastAsia="맑은 고딕" w:hAnsi="맑은 고딕"/>
        </w:rPr>
        <w:t>(fraction bound</w:t>
      </w:r>
      <w:r w:rsidR="00B5348C">
        <w:rPr>
          <w:rFonts w:ascii="맑은 고딕" w:eastAsia="맑은 고딕" w:hAnsi="맑은 고딕"/>
        </w:rPr>
        <w:t>, f</w:t>
      </w:r>
      <w:r w:rsidR="00B5348C" w:rsidRPr="00B5348C">
        <w:rPr>
          <w:rFonts w:ascii="맑은 고딕" w:eastAsia="맑은 고딕" w:hAnsi="맑은 고딕"/>
          <w:vertAlign w:val="subscript"/>
        </w:rPr>
        <w:t>b</w:t>
      </w:r>
      <w:r w:rsidR="005E7D52">
        <w:rPr>
          <w:rFonts w:ascii="맑은 고딕" w:eastAsia="맑은 고딕" w:hAnsi="맑은 고딕"/>
        </w:rPr>
        <w:t>)</w:t>
      </w:r>
      <w:r w:rsidR="00950F74" w:rsidRPr="0092018D">
        <w:rPr>
          <w:rFonts w:ascii="맑은 고딕" w:eastAsia="맑은 고딕" w:hAnsi="맑은 고딕" w:hint="eastAsia"/>
        </w:rPr>
        <w:t xml:space="preserve"> </w:t>
      </w:r>
      <w:r w:rsidR="00446474">
        <w:rPr>
          <w:rFonts w:ascii="맑은 고딕" w:eastAsia="맑은 고딕" w:hAnsi="맑은 고딕" w:hint="eastAsia"/>
        </w:rPr>
        <w:t>및</w:t>
      </w:r>
      <w:r w:rsidR="00AF03C5" w:rsidRPr="0092018D">
        <w:rPr>
          <w:rFonts w:ascii="맑은 고딕" w:eastAsia="맑은 고딕" w:hAnsi="맑은 고딕" w:hint="eastAsia"/>
        </w:rPr>
        <w:t xml:space="preserve"> </w:t>
      </w:r>
      <w:proofErr w:type="spellStart"/>
      <w:r w:rsidR="00950F74" w:rsidRPr="0092018D">
        <w:rPr>
          <w:rFonts w:ascii="맑은 고딕" w:eastAsia="맑은 고딕" w:hAnsi="맑은 고딕" w:hint="eastAsia"/>
        </w:rPr>
        <w:t>비결합</w:t>
      </w:r>
      <w:proofErr w:type="spellEnd"/>
      <w:r w:rsidR="008D764C" w:rsidRPr="0092018D">
        <w:rPr>
          <w:rFonts w:ascii="맑은 고딕" w:eastAsia="맑은 고딕" w:hAnsi="맑은 고딕" w:hint="eastAsia"/>
        </w:rPr>
        <w:t xml:space="preserve"> </w:t>
      </w:r>
      <w:r w:rsidR="00950F74" w:rsidRPr="0092018D">
        <w:rPr>
          <w:rFonts w:ascii="맑은 고딕" w:eastAsia="맑은 고딕" w:hAnsi="맑은 고딕" w:hint="eastAsia"/>
        </w:rPr>
        <w:t>분획</w:t>
      </w:r>
      <w:r w:rsidR="005E7D52">
        <w:rPr>
          <w:rFonts w:ascii="맑은 고딕" w:eastAsia="맑은 고딕" w:hAnsi="맑은 고딕" w:hint="eastAsia"/>
        </w:rPr>
        <w:t xml:space="preserve"> </w:t>
      </w:r>
      <w:r w:rsidR="005E7D52">
        <w:rPr>
          <w:rFonts w:ascii="맑은 고딕" w:eastAsia="맑은 고딕" w:hAnsi="맑은 고딕"/>
        </w:rPr>
        <w:t>(fraction unbound</w:t>
      </w:r>
      <w:r w:rsidR="00B5348C">
        <w:rPr>
          <w:rFonts w:ascii="맑은 고딕" w:eastAsia="맑은 고딕" w:hAnsi="맑은 고딕"/>
        </w:rPr>
        <w:t>, f</w:t>
      </w:r>
      <w:r w:rsidR="00B5348C" w:rsidRPr="00B5348C">
        <w:rPr>
          <w:rFonts w:ascii="맑은 고딕" w:eastAsia="맑은 고딕" w:hAnsi="맑은 고딕"/>
          <w:vertAlign w:val="subscript"/>
        </w:rPr>
        <w:t>u</w:t>
      </w:r>
      <w:r w:rsidR="005E7D52">
        <w:rPr>
          <w:rFonts w:ascii="맑은 고딕" w:eastAsia="맑은 고딕" w:hAnsi="맑은 고딕"/>
        </w:rPr>
        <w:t>)</w:t>
      </w:r>
      <w:r w:rsidR="00950F74" w:rsidRPr="0092018D">
        <w:rPr>
          <w:rFonts w:ascii="맑은 고딕" w:eastAsia="맑은 고딕" w:hAnsi="맑은 고딕" w:hint="eastAsia"/>
        </w:rPr>
        <w:t>을</w:t>
      </w:r>
      <w:r w:rsidR="00AF03C5" w:rsidRPr="0092018D">
        <w:rPr>
          <w:rFonts w:ascii="맑은 고딕" w:eastAsia="맑은 고딕" w:hAnsi="맑은 고딕" w:hint="eastAsia"/>
        </w:rPr>
        <w:t xml:space="preserve"> 산출</w:t>
      </w:r>
      <w:r w:rsidR="008F3001" w:rsidRPr="0092018D">
        <w:rPr>
          <w:rFonts w:ascii="맑은 고딕" w:eastAsia="맑은 고딕" w:hAnsi="맑은 고딕" w:hint="eastAsia"/>
        </w:rPr>
        <w:t>할 수 있다.</w:t>
      </w:r>
      <w:r w:rsidR="008F3001" w:rsidRPr="0092018D">
        <w:rPr>
          <w:rFonts w:ascii="맑은 고딕" w:eastAsia="맑은 고딕" w:hAnsi="맑은 고딕"/>
        </w:rPr>
        <w:t xml:space="preserve"> </w:t>
      </w:r>
    </w:p>
    <w:p w14:paraId="46D7F8FC" w14:textId="125AEE14" w:rsidR="00044515" w:rsidRPr="0092018D" w:rsidRDefault="00713706" w:rsidP="00D53C10">
      <w:pPr>
        <w:jc w:val="center"/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  <w:noProof/>
        </w:rPr>
        <w:lastRenderedPageBreak/>
        <w:drawing>
          <wp:inline distT="0" distB="0" distL="0" distR="0" wp14:anchorId="456C27C5" wp14:editId="34006017">
            <wp:extent cx="5731510" cy="1567815"/>
            <wp:effectExtent l="0" t="0" r="2540" b="0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6D7C30C4-6245-4CDE-B3FC-66A8AA0EB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6D7C30C4-6245-4CDE-B3FC-66A8AA0EB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B827" w14:textId="0D711472" w:rsidR="00713706" w:rsidRPr="0092018D" w:rsidRDefault="00713706" w:rsidP="00713706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그림 </w:t>
      </w:r>
      <w:r w:rsidRPr="0092018D">
        <w:rPr>
          <w:rFonts w:ascii="맑은 고딕" w:eastAsia="맑은 고딕" w:hAnsi="맑은 고딕"/>
        </w:rPr>
        <w:t>3</w:t>
      </w:r>
      <w:r w:rsidRPr="0092018D">
        <w:rPr>
          <w:rFonts w:ascii="맑은 고딕" w:eastAsia="맑은 고딕" w:hAnsi="맑은 고딕" w:hint="eastAsia"/>
        </w:rPr>
        <w:t>.</w:t>
      </w:r>
      <w:r w:rsidR="002D67D9" w:rsidRPr="0092018D">
        <w:rPr>
          <w:rFonts w:ascii="맑은 고딕" w:eastAsia="맑은 고딕" w:hAnsi="맑은 고딕"/>
        </w:rPr>
        <w:t>2</w:t>
      </w:r>
      <w:r w:rsidRPr="0092018D">
        <w:rPr>
          <w:rFonts w:ascii="맑은 고딕" w:eastAsia="맑은 고딕" w:hAnsi="맑은 고딕" w:hint="eastAsia"/>
        </w:rPr>
        <w:t xml:space="preserve"> </w:t>
      </w:r>
      <w:r w:rsidR="00D63078" w:rsidRPr="0092018D">
        <w:rPr>
          <w:rFonts w:ascii="맑은 고딕" w:eastAsia="맑은 고딕" w:hAnsi="맑은 고딕"/>
        </w:rPr>
        <w:t>평형투석</w:t>
      </w:r>
      <w:r w:rsidR="007658C9">
        <w:rPr>
          <w:rFonts w:ascii="맑은 고딕" w:eastAsia="맑은 고딕" w:hAnsi="맑은 고딕" w:hint="eastAsia"/>
        </w:rPr>
        <w:t>법</w:t>
      </w:r>
      <w:r w:rsidR="00D63078" w:rsidRPr="0092018D">
        <w:rPr>
          <w:rFonts w:ascii="맑은 고딕" w:eastAsia="맑은 고딕" w:hAnsi="맑은 고딕" w:hint="eastAsia"/>
        </w:rPr>
        <w:t xml:space="preserve"> </w:t>
      </w:r>
      <w:r w:rsidR="00D63078" w:rsidRPr="0092018D">
        <w:rPr>
          <w:rFonts w:ascii="맑은 고딕" w:eastAsia="맑은 고딕" w:hAnsi="맑은 고딕"/>
        </w:rPr>
        <w:t>(</w:t>
      </w:r>
      <w:r w:rsidR="00D63078" w:rsidRPr="0092018D">
        <w:rPr>
          <w:rFonts w:ascii="맑은 고딕" w:eastAsia="맑은 고딕" w:hAnsi="맑은 고딕" w:hint="eastAsia"/>
        </w:rPr>
        <w:t>Equilibrium Dialysis</w:t>
      </w:r>
      <w:r w:rsidR="00D63078" w:rsidRPr="0092018D">
        <w:rPr>
          <w:rFonts w:ascii="맑은 고딕" w:eastAsia="맑은 고딕" w:hAnsi="맑은 고딕"/>
        </w:rPr>
        <w:t>)</w:t>
      </w:r>
    </w:p>
    <w:p w14:paraId="09743871" w14:textId="77777777" w:rsidR="0078513C" w:rsidRPr="0092018D" w:rsidRDefault="0078513C" w:rsidP="00D75D21">
      <w:pPr>
        <w:jc w:val="center"/>
        <w:rPr>
          <w:rFonts w:ascii="맑은 고딕" w:eastAsia="맑은 고딕" w:hAnsi="맑은 고딕"/>
        </w:rPr>
      </w:pPr>
    </w:p>
    <w:p w14:paraId="07B376A0" w14:textId="43225DBD" w:rsidR="00713706" w:rsidRPr="0092018D" w:rsidRDefault="00D75D21" w:rsidP="00D75D21">
      <w:pPr>
        <w:jc w:val="center"/>
        <w:rPr>
          <w:rFonts w:ascii="맑은 고딕" w:eastAsia="맑은 고딕" w:hAnsi="맑은 고딕"/>
        </w:rPr>
      </w:pPr>
      <m:oMath>
        <m:r>
          <m:rPr>
            <m:sty m:val="p"/>
          </m:rPr>
          <w:rPr>
            <w:rFonts w:ascii="Cambria Math" w:eastAsia="맑은 고딕" w:hAnsi="Cambria Math"/>
          </w:rPr>
          <m:t>%</m:t>
        </m:r>
        <m:r>
          <w:rPr>
            <w:rFonts w:ascii="Cambria Math" w:eastAsia="맑은 고딕" w:hAnsi="Cambria Math"/>
          </w:rPr>
          <m:t>Bound</m:t>
        </m:r>
        <m:r>
          <m:rPr>
            <m:sty m:val="p"/>
          </m:rPr>
          <w:rPr>
            <w:rFonts w:ascii="Cambria Math" w:eastAsia="맑은 고딕" w:hAnsi="Cambria Math"/>
          </w:rPr>
          <m:t>=</m:t>
        </m:r>
        <m:f>
          <m:fPr>
            <m:ctrlPr>
              <w:rPr>
                <w:rFonts w:ascii="Cambria Math" w:eastAsia="맑은 고딕" w:hAnsi="Cambria Math"/>
              </w:rPr>
            </m:ctrlPr>
          </m:fPr>
          <m:num>
            <m:r>
              <w:rPr>
                <w:rFonts w:ascii="Cambria Math" w:eastAsia="맑은 고딕" w:hAnsi="Cambria Math"/>
              </w:rPr>
              <m:t>Conc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.</m:t>
            </m:r>
            <m:r>
              <w:rPr>
                <w:rFonts w:ascii="Cambria Math" w:eastAsia="맑은 고딕" w:hAnsi="Cambria Math"/>
              </w:rPr>
              <m:t>of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 </m:t>
            </m:r>
            <m:r>
              <m:rPr>
                <m:sty m:val="bi"/>
              </m:rPr>
              <w:rPr>
                <w:rFonts w:ascii="Cambria Math" w:eastAsia="맑은 고딕" w:hAnsi="Cambria Math"/>
              </w:rPr>
              <m:t>buffer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 </m:t>
            </m:r>
            <m:r>
              <w:rPr>
                <w:rFonts w:ascii="Cambria Math" w:eastAsia="맑은 고딕" w:hAnsi="Cambria Math"/>
              </w:rPr>
              <m:t>chamber</m:t>
            </m:r>
          </m:num>
          <m:den>
            <m:r>
              <w:rPr>
                <w:rFonts w:ascii="Cambria Math" w:eastAsia="맑은 고딕" w:hAnsi="Cambria Math"/>
              </w:rPr>
              <m:t>Conc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.</m:t>
            </m:r>
            <m:r>
              <w:rPr>
                <w:rFonts w:ascii="Cambria Math" w:eastAsia="맑은 고딕" w:hAnsi="Cambria Math"/>
              </w:rPr>
              <m:t>of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 </m:t>
            </m:r>
            <m:r>
              <m:rPr>
                <m:sty m:val="bi"/>
              </m:rPr>
              <w:rPr>
                <w:rFonts w:ascii="Cambria Math" w:eastAsia="맑은 고딕" w:hAnsi="Cambria Math"/>
              </w:rPr>
              <m:t>sample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 </m:t>
            </m:r>
            <m:r>
              <w:rPr>
                <w:rFonts w:ascii="Cambria Math" w:eastAsia="맑은 고딕" w:hAnsi="Cambria Math"/>
              </w:rPr>
              <m:t>chamber</m:t>
            </m:r>
          </m:den>
        </m:f>
        <m:r>
          <m:rPr>
            <m:sty m:val="p"/>
          </m:rPr>
          <w:rPr>
            <w:rFonts w:ascii="Cambria Math" w:eastAsia="맑은 고딕" w:hAnsi="Cambria Math" w:hint="eastAsia"/>
          </w:rPr>
          <m:t>×</m:t>
        </m:r>
        <m:r>
          <m:rPr>
            <m:sty m:val="p"/>
          </m:rPr>
          <w:rPr>
            <w:rFonts w:ascii="Cambria Math" w:eastAsia="맑은 고딕" w:hAnsi="Cambria Math" w:hint="eastAsia"/>
          </w:rPr>
          <m:t>100(%)</m:t>
        </m:r>
      </m:oMath>
      <w:r w:rsidRPr="0092018D">
        <w:rPr>
          <w:rFonts w:ascii="맑은 고딕" w:eastAsia="맑은 고딕" w:hAnsi="맑은 고딕" w:hint="eastAsia"/>
        </w:rPr>
        <w:t>,</w:t>
      </w:r>
      <w:r w:rsidR="0078513C" w:rsidRPr="0092018D">
        <w:rPr>
          <w:rFonts w:ascii="맑은 고딕" w:eastAsia="맑은 고딕" w:hAnsi="맑은 고딕"/>
        </w:rPr>
        <w:t xml:space="preserve"> %</w:t>
      </w:r>
      <m:oMath>
        <m:r>
          <m:rPr>
            <m:sty m:val="p"/>
          </m:rPr>
          <w:rPr>
            <w:rFonts w:ascii="Cambria Math" w:eastAsia="맑은 고딕" w:hAnsi="Cambria Math"/>
          </w:rPr>
          <m:t>Unbound=100-%</m:t>
        </m:r>
        <m:r>
          <w:rPr>
            <w:rFonts w:ascii="Cambria Math" w:eastAsia="맑은 고딕" w:hAnsi="Cambria Math"/>
          </w:rPr>
          <m:t>Bound</m:t>
        </m:r>
        <m:r>
          <m:rPr>
            <m:sty m:val="p"/>
          </m:rPr>
          <w:rPr>
            <w:rFonts w:ascii="Cambria Math" w:eastAsia="맑은 고딕" w:hAnsi="Cambria Math"/>
          </w:rPr>
          <m:t>,</m:t>
        </m:r>
        <m:sSub>
          <m:sSubPr>
            <m:ctrlPr>
              <w:rPr>
                <w:rFonts w:ascii="Cambria Math" w:eastAsia="맑은 고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   </m:t>
            </m:r>
            <m:r>
              <m:rPr>
                <m:sty m:val="bi"/>
              </m:rPr>
              <w:rPr>
                <w:rFonts w:ascii="Cambria Math" w:eastAsia="맑은 고딕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eastAsia="맑은 고딕" w:hAnsi="Cambria Math"/>
          </w:rPr>
          <m:t>= </m:t>
        </m:r>
        <m:f>
          <m:fPr>
            <m:ctrlPr>
              <w:rPr>
                <w:rFonts w:ascii="Cambria Math" w:eastAsia="맑은 고딕" w:hAnsi="Cambria Math"/>
              </w:rPr>
            </m:ctrlPr>
          </m:fPr>
          <m:num>
            <m:sSub>
              <m:sSubPr>
                <m:ctrlPr>
                  <w:rPr>
                    <w:rFonts w:ascii="Cambria Math" w:eastAsia="맑은 고딕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맑은 고딕" w:hAnsi="Cambria Math"/>
                  </w:rPr>
                  <m:t>%</m:t>
                </m:r>
              </m:e>
              <m:sub>
                <m:r>
                  <m:rPr>
                    <m:sty m:val="bi"/>
                  </m:rPr>
                  <w:rPr>
                    <w:rFonts w:ascii="Cambria Math" w:eastAsia="맑은 고딕" w:hAnsi="Cambria Math"/>
                  </w:rPr>
                  <m:t>unbound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="맑은 고딕" w:hAnsi="Cambria Math"/>
              </w:rPr>
              <m:t>100</m:t>
            </m:r>
          </m:den>
        </m:f>
      </m:oMath>
      <w:r w:rsidRPr="0092018D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/>
        </w:rPr>
        <w:t>(</w:t>
      </w:r>
      <w:r w:rsidR="00446474">
        <w:rPr>
          <w:rFonts w:ascii="맑은 고딕" w:eastAsia="맑은 고딕" w:hAnsi="맑은 고딕" w:hint="eastAsia"/>
        </w:rPr>
        <w:t xml:space="preserve">식 </w:t>
      </w:r>
      <w:r w:rsidRPr="0092018D">
        <w:rPr>
          <w:rFonts w:ascii="맑은 고딕" w:eastAsia="맑은 고딕" w:hAnsi="맑은 고딕" w:hint="eastAsia"/>
        </w:rPr>
        <w:t>3</w:t>
      </w:r>
      <w:r w:rsidRPr="0092018D">
        <w:rPr>
          <w:rFonts w:ascii="맑은 고딕" w:eastAsia="맑은 고딕" w:hAnsi="맑은 고딕"/>
        </w:rPr>
        <w:t>.1)</w:t>
      </w:r>
    </w:p>
    <w:p w14:paraId="3EB2817C" w14:textId="77777777" w:rsidR="00A4168D" w:rsidRPr="0092018D" w:rsidRDefault="00A4168D" w:rsidP="00D75D21">
      <w:pPr>
        <w:jc w:val="center"/>
        <w:rPr>
          <w:rFonts w:ascii="맑은 고딕" w:eastAsia="맑은 고딕" w:hAnsi="맑은 고딕"/>
        </w:rPr>
      </w:pPr>
    </w:p>
    <w:p w14:paraId="7D29BFAB" w14:textId="6D1507EB" w:rsidR="001556E5" w:rsidRPr="007C560A" w:rsidRDefault="00993FFE" w:rsidP="006D6CDD">
      <w:pPr>
        <w:rPr>
          <w:rFonts w:ascii="맑은 고딕" w:eastAsia="맑은 고딕" w:hAnsi="맑은 고딕"/>
          <w:highlight w:val="yellow"/>
        </w:rPr>
      </w:pPr>
      <w:r w:rsidRPr="007C560A">
        <w:rPr>
          <w:rFonts w:ascii="맑은 고딕" w:eastAsia="맑은 고딕" w:hAnsi="맑은 고딕" w:hint="eastAsia"/>
        </w:rPr>
        <w:t>반투과성 막을 기준으로</w:t>
      </w:r>
      <w:r w:rsidR="004C3841" w:rsidRPr="007C560A">
        <w:rPr>
          <w:rFonts w:ascii="맑은 고딕" w:eastAsia="맑은 고딕" w:hAnsi="맑은 고딕" w:hint="eastAsia"/>
        </w:rPr>
        <w:t xml:space="preserve"> </w:t>
      </w:r>
      <w:r w:rsidRPr="007C560A">
        <w:rPr>
          <w:rFonts w:ascii="맑은 고딕" w:eastAsia="맑은 고딕" w:hAnsi="맑은 고딕"/>
        </w:rPr>
        <w:t>Plasma</w:t>
      </w:r>
      <w:r w:rsidRPr="007C560A">
        <w:rPr>
          <w:rFonts w:ascii="맑은 고딕" w:eastAsia="맑은 고딕" w:hAnsi="맑은 고딕" w:hint="eastAsia"/>
        </w:rPr>
        <w:t>와 B</w:t>
      </w:r>
      <w:r w:rsidRPr="007C560A">
        <w:rPr>
          <w:rFonts w:ascii="맑은 고딕" w:eastAsia="맑은 고딕" w:hAnsi="맑은 고딕"/>
        </w:rPr>
        <w:t>uffer chamber</w:t>
      </w:r>
      <w:r w:rsidRPr="007C560A">
        <w:rPr>
          <w:rFonts w:ascii="맑은 고딕" w:eastAsia="맑은 고딕" w:hAnsi="맑은 고딕" w:hint="eastAsia"/>
        </w:rPr>
        <w:t xml:space="preserve">가 </w:t>
      </w:r>
      <w:r w:rsidR="004C3841" w:rsidRPr="007C560A">
        <w:rPr>
          <w:rFonts w:ascii="맑은 고딕" w:eastAsia="맑은 고딕" w:hAnsi="맑은 고딕" w:hint="eastAsia"/>
        </w:rPr>
        <w:t xml:space="preserve">구분되어 있기는 </w:t>
      </w:r>
      <w:r w:rsidRPr="007C560A">
        <w:rPr>
          <w:rFonts w:ascii="맑은 고딕" w:eastAsia="맑은 고딕" w:hAnsi="맑은 고딕" w:hint="eastAsia"/>
        </w:rPr>
        <w:t>하지만,</w:t>
      </w:r>
      <w:r w:rsidR="004C3841" w:rsidRPr="007C560A">
        <w:rPr>
          <w:rFonts w:ascii="맑은 고딕" w:eastAsia="맑은 고딕" w:hAnsi="맑은 고딕"/>
        </w:rPr>
        <w:t xml:space="preserve"> </w:t>
      </w:r>
      <w:r w:rsidRPr="007C560A">
        <w:rPr>
          <w:rFonts w:ascii="맑은 고딕" w:eastAsia="맑은 고딕" w:hAnsi="맑은 고딕" w:hint="eastAsia"/>
        </w:rPr>
        <w:t xml:space="preserve">결합하지 않은 </w:t>
      </w:r>
      <w:r w:rsidR="004C3841" w:rsidRPr="007C560A">
        <w:rPr>
          <w:rFonts w:ascii="맑은 고딕" w:eastAsia="맑은 고딕" w:hAnsi="맑은 고딕" w:hint="eastAsia"/>
        </w:rPr>
        <w:t>유리</w:t>
      </w:r>
      <w:r w:rsidRPr="007C560A">
        <w:rPr>
          <w:rFonts w:ascii="맑은 고딕" w:eastAsia="맑은 고딕" w:hAnsi="맑은 고딕" w:hint="eastAsia"/>
        </w:rPr>
        <w:t xml:space="preserve"> </w:t>
      </w:r>
      <w:r w:rsidR="004C3841" w:rsidRPr="007C560A">
        <w:rPr>
          <w:rFonts w:ascii="맑은 고딕" w:eastAsia="맑은 고딕" w:hAnsi="맑은 고딕" w:hint="eastAsia"/>
        </w:rPr>
        <w:t>상태의 약물이 막을 자유롭게 이동</w:t>
      </w:r>
      <w:r w:rsidRPr="007C560A">
        <w:rPr>
          <w:rFonts w:ascii="맑은 고딕" w:eastAsia="맑은 고딕" w:hAnsi="맑은 고딕" w:hint="eastAsia"/>
        </w:rPr>
        <w:t>할 수 있어</w:t>
      </w:r>
      <w:r w:rsidR="004C3841" w:rsidRPr="007C560A">
        <w:rPr>
          <w:rFonts w:ascii="맑은 고딕" w:eastAsia="맑은 고딕" w:hAnsi="맑은 고딕" w:hint="eastAsia"/>
        </w:rPr>
        <w:t xml:space="preserve"> 평형상태</w:t>
      </w:r>
      <w:r w:rsidRPr="007C560A">
        <w:rPr>
          <w:rFonts w:ascii="맑은 고딕" w:eastAsia="맑은 고딕" w:hAnsi="맑은 고딕" w:hint="eastAsia"/>
        </w:rPr>
        <w:t>에서의 단백결합율을 측정할 수 있다는 장점이 있다.</w:t>
      </w:r>
      <w:r w:rsidRPr="007C560A">
        <w:rPr>
          <w:rFonts w:ascii="맑은 고딕" w:eastAsia="맑은 고딕" w:hAnsi="맑은 고딕"/>
        </w:rPr>
        <w:t xml:space="preserve"> </w:t>
      </w:r>
      <w:r w:rsidR="00B361E5" w:rsidRPr="007C560A">
        <w:rPr>
          <w:rFonts w:ascii="맑은 고딕" w:eastAsia="맑은 고딕" w:hAnsi="맑은 고딕" w:hint="eastAsia"/>
        </w:rPr>
        <w:t>이 점이</w:t>
      </w:r>
      <w:r w:rsidR="0001694E">
        <w:rPr>
          <w:rFonts w:ascii="맑은 고딕" w:eastAsia="맑은 고딕" w:hAnsi="맑은 고딕" w:hint="eastAsia"/>
        </w:rPr>
        <w:t xml:space="preserve"> 평형투석법이 단백결합 평가</w:t>
      </w:r>
      <w:r w:rsidR="004C72EC">
        <w:rPr>
          <w:rFonts w:ascii="맑은 고딕" w:eastAsia="맑은 고딕" w:hAnsi="맑은 고딕" w:hint="eastAsia"/>
        </w:rPr>
        <w:t xml:space="preserve"> 시</w:t>
      </w:r>
      <w:r w:rsidR="0001694E">
        <w:rPr>
          <w:rFonts w:ascii="맑은 고딕" w:eastAsia="맑은 고딕" w:hAnsi="맑은 고딕" w:hint="eastAsia"/>
        </w:rPr>
        <w:t xml:space="preserve"> 가장 많이 쓰이</w:t>
      </w:r>
      <w:r w:rsidR="00AE6B9D">
        <w:rPr>
          <w:rFonts w:ascii="맑은 고딕" w:eastAsia="맑은 고딕" w:hAnsi="맑은 고딕" w:hint="eastAsia"/>
        </w:rPr>
        <w:t xml:space="preserve">며 </w:t>
      </w:r>
      <w:r w:rsidR="0001694E">
        <w:rPr>
          <w:rFonts w:ascii="맑은 고딕" w:eastAsia="맑은 고딕" w:hAnsi="맑은 고딕" w:hint="eastAsia"/>
        </w:rPr>
        <w:t>표준시험법으로 여겨</w:t>
      </w:r>
      <w:r w:rsidR="00EF71E4">
        <w:rPr>
          <w:rFonts w:ascii="맑은 고딕" w:eastAsia="맑은 고딕" w:hAnsi="맑은 고딕" w:hint="eastAsia"/>
        </w:rPr>
        <w:t>지는 이유</w:t>
      </w:r>
      <w:r w:rsidR="0001694E">
        <w:rPr>
          <w:rFonts w:ascii="맑은 고딕" w:eastAsia="맑은 고딕" w:hAnsi="맑은 고딕" w:hint="eastAsia"/>
        </w:rPr>
        <w:t xml:space="preserve">다. </w:t>
      </w:r>
      <w:r w:rsidR="00AF03C5" w:rsidRPr="0092018D">
        <w:rPr>
          <w:rFonts w:ascii="맑은 고딕" w:eastAsia="맑은 고딕" w:hAnsi="맑은 고딕" w:hint="eastAsia"/>
        </w:rPr>
        <w:t>반면 4시간 이상</w:t>
      </w:r>
      <w:r w:rsidR="001556E5">
        <w:rPr>
          <w:rFonts w:ascii="맑은 고딕" w:eastAsia="맑은 고딕" w:hAnsi="맑은 고딕" w:hint="eastAsia"/>
        </w:rPr>
        <w:t>,</w:t>
      </w:r>
      <w:r w:rsidR="001556E5">
        <w:rPr>
          <w:rFonts w:ascii="맑은 고딕" w:eastAsia="맑은 고딕" w:hAnsi="맑은 고딕"/>
        </w:rPr>
        <w:t xml:space="preserve"> </w:t>
      </w:r>
      <w:r w:rsidR="0001694E">
        <w:rPr>
          <w:rFonts w:ascii="맑은 고딕" w:eastAsia="맑은 고딕" w:hAnsi="맑은 고딕" w:hint="eastAsia"/>
        </w:rPr>
        <w:t xml:space="preserve">길게는 </w:t>
      </w:r>
      <w:r w:rsidR="0001694E">
        <w:rPr>
          <w:rFonts w:ascii="맑은 고딕" w:eastAsia="맑은 고딕" w:hAnsi="맑은 고딕"/>
        </w:rPr>
        <w:t>24</w:t>
      </w:r>
      <w:r w:rsidR="0001694E">
        <w:rPr>
          <w:rFonts w:ascii="맑은 고딕" w:eastAsia="맑은 고딕" w:hAnsi="맑은 고딕" w:hint="eastAsia"/>
        </w:rPr>
        <w:t xml:space="preserve">시간 이상 </w:t>
      </w:r>
      <w:r w:rsidR="00684BAD" w:rsidRPr="0092018D">
        <w:rPr>
          <w:rFonts w:ascii="맑은 고딕" w:eastAsia="맑은 고딕" w:hAnsi="맑은 고딕" w:hint="eastAsia"/>
        </w:rPr>
        <w:t>배양</w:t>
      </w:r>
      <w:r w:rsidR="00AF03C5" w:rsidRPr="0092018D">
        <w:rPr>
          <w:rFonts w:ascii="맑은 고딕" w:eastAsia="맑은 고딕" w:hAnsi="맑은 고딕" w:hint="eastAsia"/>
        </w:rPr>
        <w:t>을 해야</w:t>
      </w:r>
      <w:r w:rsidR="0001694E">
        <w:rPr>
          <w:rFonts w:ascii="맑은 고딕" w:eastAsia="맑은 고딕" w:hAnsi="맑은 고딕" w:hint="eastAsia"/>
        </w:rPr>
        <w:t xml:space="preserve"> </w:t>
      </w:r>
      <w:r w:rsidR="00AF03C5" w:rsidRPr="0092018D">
        <w:rPr>
          <w:rFonts w:ascii="맑은 고딕" w:eastAsia="맑은 고딕" w:hAnsi="맑은 고딕" w:hint="eastAsia"/>
        </w:rPr>
        <w:t>하므로</w:t>
      </w:r>
      <w:r w:rsidR="001556E5">
        <w:rPr>
          <w:rFonts w:ascii="맑은 고딕" w:eastAsia="맑은 고딕" w:hAnsi="맑은 고딕"/>
        </w:rPr>
        <w:t>,</w:t>
      </w:r>
      <w:r w:rsidR="00AF03C5" w:rsidRPr="0092018D">
        <w:rPr>
          <w:rFonts w:ascii="맑은 고딕" w:eastAsia="맑은 고딕" w:hAnsi="맑은 고딕" w:hint="eastAsia"/>
        </w:rPr>
        <w:t xml:space="preserve"> </w:t>
      </w:r>
      <w:r w:rsidR="00684BAD" w:rsidRPr="0092018D">
        <w:rPr>
          <w:rFonts w:ascii="맑은 고딕" w:eastAsia="맑은 고딕" w:hAnsi="맑은 고딕" w:hint="eastAsia"/>
        </w:rPr>
        <w:t>혈장</w:t>
      </w:r>
      <w:r w:rsidR="00AF03C5" w:rsidRPr="0092018D">
        <w:rPr>
          <w:rFonts w:ascii="맑은 고딕" w:eastAsia="맑은 고딕" w:hAnsi="맑은 고딕" w:hint="eastAsia"/>
        </w:rPr>
        <w:t xml:space="preserve">에서의 </w:t>
      </w:r>
      <w:r w:rsidR="00684BAD" w:rsidRPr="0092018D">
        <w:rPr>
          <w:rFonts w:ascii="맑은 고딕" w:eastAsia="맑은 고딕" w:hAnsi="맑은 고딕" w:hint="eastAsia"/>
        </w:rPr>
        <w:t>안정성이</w:t>
      </w:r>
      <w:r w:rsidR="00AF03C5" w:rsidRPr="0092018D">
        <w:rPr>
          <w:rFonts w:ascii="맑은 고딕" w:eastAsia="맑은 고딕" w:hAnsi="맑은 고딕" w:hint="eastAsia"/>
        </w:rPr>
        <w:t xml:space="preserve"> </w:t>
      </w:r>
      <w:r w:rsidR="001556E5">
        <w:rPr>
          <w:rFonts w:ascii="맑은 고딕" w:eastAsia="맑은 고딕" w:hAnsi="맑은 고딕" w:hint="eastAsia"/>
        </w:rPr>
        <w:t>낮은</w:t>
      </w:r>
      <w:r w:rsidR="00AF03C5" w:rsidRPr="0092018D">
        <w:rPr>
          <w:rFonts w:ascii="맑은 고딕" w:eastAsia="맑은 고딕" w:hAnsi="맑은 고딕" w:hint="eastAsia"/>
        </w:rPr>
        <w:t xml:space="preserve"> 약물</w:t>
      </w:r>
      <w:r w:rsidR="001556E5">
        <w:rPr>
          <w:rFonts w:ascii="맑은 고딕" w:eastAsia="맑은 고딕" w:hAnsi="맑은 고딕" w:hint="eastAsia"/>
        </w:rPr>
        <w:t xml:space="preserve">인 </w:t>
      </w:r>
      <w:r w:rsidR="0001694E">
        <w:rPr>
          <w:rFonts w:ascii="맑은 고딕" w:eastAsia="맑은 고딕" w:hAnsi="맑은 고딕" w:hint="eastAsia"/>
        </w:rPr>
        <w:t>경우 낮은 회수율</w:t>
      </w:r>
      <w:r w:rsidR="00B5348C">
        <w:rPr>
          <w:rFonts w:ascii="맑은 고딕" w:eastAsia="맑은 고딕" w:hAnsi="맑은 고딕" w:hint="eastAsia"/>
        </w:rPr>
        <w:t xml:space="preserve"> </w:t>
      </w:r>
      <w:r w:rsidR="00F8793B" w:rsidRPr="0092018D">
        <w:rPr>
          <w:rFonts w:ascii="맑은 고딕" w:eastAsia="맑은 고딕" w:hAnsi="맑은 고딕"/>
        </w:rPr>
        <w:t>(</w:t>
      </w:r>
      <w:r w:rsidR="00AF03C5" w:rsidRPr="0092018D">
        <w:rPr>
          <w:rFonts w:ascii="맑은 고딕" w:eastAsia="맑은 고딕" w:hAnsi="맑은 고딕" w:hint="eastAsia"/>
        </w:rPr>
        <w:t>recovery</w:t>
      </w:r>
      <w:r w:rsidR="00F8793B" w:rsidRPr="0092018D">
        <w:rPr>
          <w:rFonts w:ascii="맑은 고딕" w:eastAsia="맑은 고딕" w:hAnsi="맑은 고딕"/>
        </w:rPr>
        <w:t>)</w:t>
      </w:r>
      <w:r w:rsidR="0001694E">
        <w:rPr>
          <w:rFonts w:ascii="맑은 고딕" w:eastAsia="맑은 고딕" w:hAnsi="맑은 고딕" w:hint="eastAsia"/>
        </w:rPr>
        <w:t>이 나올 수 있</w:t>
      </w:r>
      <w:r w:rsidR="001556E5">
        <w:rPr>
          <w:rFonts w:ascii="맑은 고딕" w:eastAsia="맑은 고딕" w:hAnsi="맑은 고딕" w:hint="eastAsia"/>
        </w:rPr>
        <w:t>으며</w:t>
      </w:r>
      <w:r w:rsidR="001556E5">
        <w:rPr>
          <w:rFonts w:ascii="맑은 고딕" w:eastAsia="맑은 고딕" w:hAnsi="맑은 고딕"/>
        </w:rPr>
        <w:t xml:space="preserve">, Plasma </w:t>
      </w:r>
      <w:r w:rsidR="001556E5">
        <w:rPr>
          <w:rFonts w:ascii="맑은 고딕" w:eastAsia="맑은 고딕" w:hAnsi="맑은 고딕" w:hint="eastAsia"/>
        </w:rPr>
        <w:t xml:space="preserve">및 </w:t>
      </w:r>
      <w:r w:rsidR="001556E5">
        <w:rPr>
          <w:rFonts w:ascii="맑은 고딕" w:eastAsia="맑은 고딕" w:hAnsi="맑은 고딕"/>
        </w:rPr>
        <w:t xml:space="preserve">Buffer </w:t>
      </w:r>
      <w:r w:rsidR="00A072FC">
        <w:rPr>
          <w:rFonts w:ascii="맑은 고딕" w:eastAsia="맑은 고딕" w:hAnsi="맑은 고딕"/>
        </w:rPr>
        <w:t>chamber</w:t>
      </w:r>
      <w:r w:rsidR="001556E5">
        <w:rPr>
          <w:rFonts w:ascii="맑은 고딕" w:eastAsia="맑은 고딕" w:hAnsi="맑은 고딕"/>
        </w:rPr>
        <w:t xml:space="preserve"> </w:t>
      </w:r>
      <w:r w:rsidR="001556E5">
        <w:rPr>
          <w:rFonts w:ascii="맑은 고딕" w:eastAsia="맑은 고딕" w:hAnsi="맑은 고딕" w:hint="eastAsia"/>
        </w:rPr>
        <w:t>간 용매의 이동으로 인해 v</w:t>
      </w:r>
      <w:r w:rsidR="001556E5">
        <w:rPr>
          <w:rFonts w:ascii="맑은 고딕" w:eastAsia="맑은 고딕" w:hAnsi="맑은 고딕"/>
        </w:rPr>
        <w:t>olume</w:t>
      </w:r>
      <w:r w:rsidR="001556E5">
        <w:rPr>
          <w:rFonts w:ascii="맑은 고딕" w:eastAsia="맑은 고딕" w:hAnsi="맑은 고딕" w:hint="eastAsia"/>
        </w:rPr>
        <w:t>의 변화가 나타날 수 있다.</w:t>
      </w:r>
    </w:p>
    <w:p w14:paraId="18E7FF6C" w14:textId="77777777" w:rsidR="007658C9" w:rsidRPr="0092018D" w:rsidRDefault="007658C9" w:rsidP="006D6CDD">
      <w:pPr>
        <w:rPr>
          <w:rFonts w:ascii="맑은 고딕" w:eastAsia="맑은 고딕" w:hAnsi="맑은 고딕"/>
        </w:rPr>
      </w:pPr>
    </w:p>
    <w:p w14:paraId="070E886B" w14:textId="56D63CA5" w:rsidR="00581429" w:rsidRPr="003E45D9" w:rsidRDefault="00C7003F" w:rsidP="005910DC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 w:hint="eastAsia"/>
          <w:b/>
          <w:bCs/>
        </w:rPr>
        <w:t>3</w:t>
      </w:r>
      <w:r w:rsidRPr="003E45D9">
        <w:rPr>
          <w:rFonts w:ascii="맑은 고딕" w:eastAsia="맑은 고딕" w:hAnsi="맑은 고딕"/>
          <w:b/>
          <w:bCs/>
        </w:rPr>
        <w:t xml:space="preserve">.3.2 </w:t>
      </w:r>
      <w:proofErr w:type="spellStart"/>
      <w:r w:rsidRPr="003E45D9">
        <w:rPr>
          <w:rFonts w:ascii="맑은 고딕" w:eastAsia="맑은 고딕" w:hAnsi="맑은 고딕" w:hint="eastAsia"/>
          <w:b/>
          <w:bCs/>
        </w:rPr>
        <w:t>한여과</w:t>
      </w:r>
      <w:proofErr w:type="spellEnd"/>
      <w:r w:rsidRPr="003E45D9">
        <w:rPr>
          <w:rFonts w:ascii="맑은 고딕" w:eastAsia="맑은 고딕" w:hAnsi="맑은 고딕"/>
          <w:b/>
          <w:bCs/>
        </w:rPr>
        <w:t xml:space="preserve"> (</w:t>
      </w:r>
      <w:r w:rsidRPr="003E45D9">
        <w:rPr>
          <w:rFonts w:ascii="맑은 고딕" w:eastAsia="맑은 고딕" w:hAnsi="맑은 고딕" w:hint="eastAsia"/>
          <w:b/>
          <w:bCs/>
        </w:rPr>
        <w:t>ultrafiltration</w:t>
      </w:r>
      <w:r w:rsidRPr="003E45D9">
        <w:rPr>
          <w:rFonts w:ascii="맑은 고딕" w:eastAsia="맑은 고딕" w:hAnsi="맑은 고딕"/>
          <w:b/>
          <w:bCs/>
        </w:rPr>
        <w:t>)</w:t>
      </w:r>
      <w:r w:rsidR="008F2655" w:rsidRPr="003E45D9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3E45D9">
        <w:rPr>
          <w:rFonts w:ascii="맑은 고딕" w:eastAsia="맑은 고딕" w:hAnsi="맑은 고딕" w:hint="eastAsia"/>
          <w:b/>
          <w:bCs/>
        </w:rPr>
        <w:t>평가법</w:t>
      </w:r>
      <w:proofErr w:type="spellEnd"/>
    </w:p>
    <w:p w14:paraId="0229C8CB" w14:textId="70835EC8" w:rsidR="00FB4DCF" w:rsidRDefault="00EA3C9C" w:rsidP="00FB4DCF">
      <w:pPr>
        <w:rPr>
          <w:rFonts w:ascii="맑은 고딕" w:eastAsia="맑은 고딕" w:hAnsi="맑은 고딕"/>
        </w:rPr>
      </w:pPr>
      <w:proofErr w:type="spellStart"/>
      <w:r w:rsidRPr="0092018D">
        <w:rPr>
          <w:rFonts w:ascii="맑은 고딕" w:eastAsia="맑은 고딕" w:hAnsi="맑은 고딕" w:hint="eastAsia"/>
        </w:rPr>
        <w:t>한여과</w:t>
      </w:r>
      <w:proofErr w:type="spellEnd"/>
      <w:r w:rsidRPr="0092018D">
        <w:rPr>
          <w:rFonts w:ascii="맑은 고딕" w:eastAsia="맑은 고딕" w:hAnsi="맑은 고딕"/>
        </w:rPr>
        <w:t xml:space="preserve"> (</w:t>
      </w:r>
      <w:r w:rsidRPr="0092018D">
        <w:rPr>
          <w:rFonts w:ascii="맑은 고딕" w:eastAsia="맑은 고딕" w:hAnsi="맑은 고딕" w:hint="eastAsia"/>
        </w:rPr>
        <w:t>ultrafiltration</w:t>
      </w:r>
      <w:r w:rsidRPr="0092018D">
        <w:rPr>
          <w:rFonts w:ascii="맑은 고딕" w:eastAsia="맑은 고딕" w:hAnsi="맑은 고딕"/>
        </w:rPr>
        <w:t>)</w:t>
      </w:r>
      <w:r w:rsidR="00EF71E4">
        <w:rPr>
          <w:rFonts w:ascii="맑은 고딕" w:eastAsia="맑은 고딕" w:hAnsi="맑은 고딕"/>
        </w:rPr>
        <w:t xml:space="preserve"> </w:t>
      </w:r>
      <w:r w:rsidRPr="0092018D">
        <w:rPr>
          <w:rFonts w:ascii="맑은 고딕" w:eastAsia="맑은 고딕" w:hAnsi="맑은 고딕" w:hint="eastAsia"/>
        </w:rPr>
        <w:t xml:space="preserve">평가법은 </w:t>
      </w:r>
      <w:r w:rsidR="003A4D69">
        <w:rPr>
          <w:rFonts w:ascii="맑은 고딕" w:eastAsia="맑은 고딕" w:hAnsi="맑은 고딕" w:hint="eastAsia"/>
        </w:rPr>
        <w:t xml:space="preserve">결합하지 않은 </w:t>
      </w:r>
      <w:r w:rsidRPr="0092018D">
        <w:rPr>
          <w:rFonts w:ascii="맑은 고딕" w:eastAsia="맑은 고딕" w:hAnsi="맑은 고딕" w:hint="eastAsia"/>
        </w:rPr>
        <w:t>약물이 반투과성</w:t>
      </w:r>
      <w:r w:rsidR="003A4D69">
        <w:rPr>
          <w:rFonts w:ascii="맑은 고딕" w:eastAsia="맑은 고딕" w:hAnsi="맑은 고딕" w:hint="eastAsia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 xml:space="preserve">막을 통과한다는 </w:t>
      </w:r>
      <w:r w:rsidR="003A4D69">
        <w:rPr>
          <w:rFonts w:ascii="맑은 고딕" w:eastAsia="맑은 고딕" w:hAnsi="맑은 고딕" w:hint="eastAsia"/>
        </w:rPr>
        <w:t>점이 앞서 설명하였던 평형투석법과 유사하지만,</w:t>
      </w:r>
      <w:r w:rsidR="003A4D69">
        <w:rPr>
          <w:rFonts w:ascii="맑은 고딕" w:eastAsia="맑은 고딕" w:hAnsi="맑은 고딕"/>
        </w:rPr>
        <w:t xml:space="preserve"> </w:t>
      </w:r>
      <w:r w:rsidR="003A4D69">
        <w:rPr>
          <w:rFonts w:ascii="맑은 고딕" w:eastAsia="맑은 고딕" w:hAnsi="맑은 고딕" w:hint="eastAsia"/>
        </w:rPr>
        <w:t xml:space="preserve">평형상태에서 </w:t>
      </w:r>
      <w:r w:rsidR="00810CA3">
        <w:rPr>
          <w:rFonts w:ascii="맑은 고딕" w:eastAsia="맑은 고딕" w:hAnsi="맑은 고딕" w:hint="eastAsia"/>
        </w:rPr>
        <w:t>B</w:t>
      </w:r>
      <w:r w:rsidR="00810CA3">
        <w:rPr>
          <w:rFonts w:ascii="맑은 고딕" w:eastAsia="맑은 고딕" w:hAnsi="맑은 고딕"/>
        </w:rPr>
        <w:t>uffer</w:t>
      </w:r>
      <w:r w:rsidR="003A4D69">
        <w:rPr>
          <w:rFonts w:ascii="맑은 고딕" w:eastAsia="맑은 고딕" w:hAnsi="맑은 고딕" w:hint="eastAsia"/>
        </w:rPr>
        <w:t xml:space="preserve"> 내 약물 농도를 측정하는 </w:t>
      </w:r>
      <w:r w:rsidR="00FB4DCF">
        <w:rPr>
          <w:rFonts w:ascii="맑은 고딕" w:eastAsia="맑은 고딕" w:hAnsi="맑은 고딕" w:hint="eastAsia"/>
        </w:rPr>
        <w:t xml:space="preserve">평형투석법과 달리 </w:t>
      </w:r>
      <w:r w:rsidR="003A4D69">
        <w:rPr>
          <w:rFonts w:ascii="맑은 고딕" w:eastAsia="맑은 고딕" w:hAnsi="맑은 고딕" w:hint="eastAsia"/>
        </w:rPr>
        <w:t xml:space="preserve">일정 시간이 지난 후 원심분리를 통해 막을 통과한 </w:t>
      </w:r>
      <w:proofErr w:type="spellStart"/>
      <w:r w:rsidR="003A4D69">
        <w:rPr>
          <w:rFonts w:ascii="맑은 고딕" w:eastAsia="맑은 고딕" w:hAnsi="맑은 고딕" w:hint="eastAsia"/>
        </w:rPr>
        <w:t>여과액</w:t>
      </w:r>
      <w:proofErr w:type="spellEnd"/>
      <w:r w:rsidR="003A4D69">
        <w:rPr>
          <w:rFonts w:ascii="맑은 고딕" w:eastAsia="맑은 고딕" w:hAnsi="맑은 고딕" w:hint="eastAsia"/>
        </w:rPr>
        <w:t xml:space="preserve"> </w:t>
      </w:r>
      <w:r w:rsidR="003A4D69">
        <w:rPr>
          <w:rFonts w:ascii="맑은 고딕" w:eastAsia="맑은 고딕" w:hAnsi="맑은 고딕"/>
        </w:rPr>
        <w:t>(filtrate)</w:t>
      </w:r>
      <w:r w:rsidR="003A4D69">
        <w:rPr>
          <w:rFonts w:ascii="맑은 고딕" w:eastAsia="맑은 고딕" w:hAnsi="맑은 고딕" w:hint="eastAsia"/>
        </w:rPr>
        <w:t xml:space="preserve">에서의 약물 농도를 </w:t>
      </w:r>
      <w:r w:rsidR="00FB4DCF">
        <w:rPr>
          <w:rFonts w:ascii="맑은 고딕" w:eastAsia="맑은 고딕" w:hAnsi="맑은 고딕" w:hint="eastAsia"/>
        </w:rPr>
        <w:t>측정한</w:t>
      </w:r>
      <w:r w:rsidR="003A4D69">
        <w:rPr>
          <w:rFonts w:ascii="맑은 고딕" w:eastAsia="맑은 고딕" w:hAnsi="맑은 고딕" w:hint="eastAsia"/>
        </w:rPr>
        <w:t>다</w:t>
      </w:r>
      <w:r w:rsidR="00B87987">
        <w:rPr>
          <w:rFonts w:ascii="맑은 고딕" w:eastAsia="맑은 고딕" w:hAnsi="맑은 고딕" w:hint="eastAsia"/>
        </w:rPr>
        <w:t>는 차이가 있다</w:t>
      </w:r>
      <w:r w:rsidR="003A4D69">
        <w:rPr>
          <w:rFonts w:ascii="맑은 고딕" w:eastAsia="맑은 고딕" w:hAnsi="맑은 고딕" w:hint="eastAsia"/>
        </w:rPr>
        <w:t>.</w:t>
      </w:r>
      <w:r w:rsidR="003A4D69">
        <w:rPr>
          <w:rFonts w:ascii="맑은 고딕" w:eastAsia="맑은 고딕" w:hAnsi="맑은 고딕"/>
        </w:rPr>
        <w:t xml:space="preserve"> </w:t>
      </w:r>
      <w:r w:rsidR="003A4D69">
        <w:rPr>
          <w:rFonts w:ascii="맑은 고딕" w:eastAsia="맑은 고딕" w:hAnsi="맑은 고딕" w:hint="eastAsia"/>
        </w:rPr>
        <w:t xml:space="preserve">아래 그림 </w:t>
      </w:r>
      <w:r w:rsidR="003A4D69">
        <w:rPr>
          <w:rFonts w:ascii="맑은 고딕" w:eastAsia="맑은 고딕" w:hAnsi="맑은 고딕"/>
        </w:rPr>
        <w:t>3.3</w:t>
      </w:r>
      <w:r w:rsidR="003A4D69">
        <w:rPr>
          <w:rFonts w:ascii="맑은 고딕" w:eastAsia="맑은 고딕" w:hAnsi="맑은 고딕" w:hint="eastAsia"/>
        </w:rPr>
        <w:t>과 같이</w:t>
      </w:r>
      <w:r w:rsidR="003A4D69">
        <w:rPr>
          <w:rFonts w:ascii="맑은 고딕" w:eastAsia="맑은 고딕" w:hAnsi="맑은 고딕"/>
        </w:rPr>
        <w:t xml:space="preserve"> </w:t>
      </w:r>
      <w:r w:rsidR="003A4D69">
        <w:rPr>
          <w:rFonts w:ascii="맑은 고딕" w:eastAsia="맑은 고딕" w:hAnsi="맑은 고딕" w:hint="eastAsia"/>
        </w:rPr>
        <w:t xml:space="preserve">평가 장치의 하단부에 반투과성 막이 있으며 막의 </w:t>
      </w:r>
      <w:r w:rsidR="00FB4DCF">
        <w:rPr>
          <w:rFonts w:ascii="맑은 고딕" w:eastAsia="맑은 고딕" w:hAnsi="맑은 고딕" w:hint="eastAsia"/>
        </w:rPr>
        <w:t>위쪽</w:t>
      </w:r>
      <w:r w:rsidR="003A4D69">
        <w:rPr>
          <w:rFonts w:ascii="맑은 고딕" w:eastAsia="맑은 고딕" w:hAnsi="맑은 고딕" w:hint="eastAsia"/>
        </w:rPr>
        <w:t>에 약물과 혈장을 함께 넣</w:t>
      </w:r>
      <w:r w:rsidR="00FB4DCF">
        <w:rPr>
          <w:rFonts w:ascii="맑은 고딕" w:eastAsia="맑은 고딕" w:hAnsi="맑은 고딕" w:hint="eastAsia"/>
        </w:rPr>
        <w:t>은 후 원심분리를 하면 유리 상태의 약물만이 막을 통과한 여과액에 모이게 된다.</w:t>
      </w:r>
      <w:r w:rsidR="00761DBA" w:rsidRPr="0092018D">
        <w:rPr>
          <w:rFonts w:ascii="맑은 고딕" w:eastAsia="맑은 고딕" w:hAnsi="맑은 고딕"/>
        </w:rPr>
        <w:t xml:space="preserve"> </w:t>
      </w:r>
      <w:r w:rsidR="00FB4DCF">
        <w:rPr>
          <w:rFonts w:ascii="맑은 고딕" w:eastAsia="맑은 고딕" w:hAnsi="맑은 고딕" w:hint="eastAsia"/>
        </w:rPr>
        <w:t>분자량이 큰 혈장 내 단백질 및 이와 결합한 약물은 막을 투과할 수 없다.</w:t>
      </w:r>
      <w:r w:rsidR="00FB4DCF">
        <w:rPr>
          <w:rFonts w:ascii="맑은 고딕" w:eastAsia="맑은 고딕" w:hAnsi="맑은 고딕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 xml:space="preserve">이렇게 얻어진 </w:t>
      </w:r>
      <w:r w:rsidR="00B54E90" w:rsidRPr="0092018D">
        <w:rPr>
          <w:rFonts w:ascii="맑은 고딕" w:eastAsia="맑은 고딕" w:hAnsi="맑은 고딕" w:hint="eastAsia"/>
        </w:rPr>
        <w:t>여과액</w:t>
      </w:r>
      <w:r w:rsidR="00761DBA" w:rsidRPr="0092018D">
        <w:rPr>
          <w:rFonts w:ascii="맑은 고딕" w:eastAsia="맑은 고딕" w:hAnsi="맑은 고딕" w:hint="eastAsia"/>
        </w:rPr>
        <w:t>에서의 약물</w:t>
      </w:r>
      <w:r w:rsidR="00FB4DCF">
        <w:rPr>
          <w:rFonts w:ascii="맑은 고딕" w:eastAsia="맑은 고딕" w:hAnsi="맑은 고딕" w:hint="eastAsia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 xml:space="preserve">농도를 측정하고, </w:t>
      </w:r>
      <w:r w:rsidR="00266D3D">
        <w:rPr>
          <w:rFonts w:ascii="맑은 고딕" w:eastAsia="맑은 고딕" w:hAnsi="맑은 고딕" w:hint="eastAsia"/>
        </w:rPr>
        <w:t xml:space="preserve">원심분리 전 완충액 내 약물 농도를 측정하여 식 </w:t>
      </w:r>
      <w:r w:rsidR="00266D3D">
        <w:rPr>
          <w:rFonts w:ascii="맑은 고딕" w:eastAsia="맑은 고딕" w:hAnsi="맑은 고딕"/>
        </w:rPr>
        <w:t>3.2</w:t>
      </w:r>
      <w:r w:rsidR="00266D3D">
        <w:rPr>
          <w:rFonts w:ascii="맑은 고딕" w:eastAsia="맑은 고딕" w:hAnsi="맑은 고딕" w:hint="eastAsia"/>
        </w:rPr>
        <w:t xml:space="preserve">에 따라 </w:t>
      </w:r>
      <w:r w:rsidR="00B66EA7">
        <w:rPr>
          <w:rFonts w:ascii="맑은 고딕" w:eastAsia="맑은 고딕" w:hAnsi="맑은 고딕" w:hint="eastAsia"/>
        </w:rPr>
        <w:t>계산하면,</w:t>
      </w:r>
      <w:r w:rsidR="00B66EA7">
        <w:rPr>
          <w:rFonts w:ascii="맑은 고딕" w:eastAsia="맑은 고딕" w:hAnsi="맑은 고딕"/>
        </w:rPr>
        <w:t xml:space="preserve"> </w:t>
      </w:r>
      <w:proofErr w:type="spellStart"/>
      <w:r w:rsidR="00266D3D">
        <w:rPr>
          <w:rFonts w:ascii="맑은 고딕" w:eastAsia="맑은 고딕" w:hAnsi="맑은 고딕" w:hint="eastAsia"/>
        </w:rPr>
        <w:t>비특이적</w:t>
      </w:r>
      <w:proofErr w:type="spellEnd"/>
      <w:r w:rsidR="00266D3D">
        <w:rPr>
          <w:rFonts w:ascii="맑은 고딕" w:eastAsia="맑은 고딕" w:hAnsi="맑은 고딕" w:hint="eastAsia"/>
        </w:rPr>
        <w:t xml:space="preserve"> 결합 </w:t>
      </w:r>
      <w:r w:rsidR="00266D3D">
        <w:rPr>
          <w:rFonts w:ascii="맑은 고딕" w:eastAsia="맑은 고딕" w:hAnsi="맑은 고딕"/>
        </w:rPr>
        <w:t xml:space="preserve">(non-specific binding, NSB) </w:t>
      </w:r>
      <w:r w:rsidR="00266D3D">
        <w:rPr>
          <w:rFonts w:ascii="맑은 고딕" w:eastAsia="맑은 고딕" w:hAnsi="맑은 고딕" w:hint="eastAsia"/>
        </w:rPr>
        <w:t xml:space="preserve">및 </w:t>
      </w:r>
      <w:proofErr w:type="spellStart"/>
      <w:r w:rsidR="00266D3D">
        <w:rPr>
          <w:rFonts w:ascii="맑은 고딕" w:eastAsia="맑은 고딕" w:hAnsi="맑은 고딕" w:hint="eastAsia"/>
        </w:rPr>
        <w:t>비결합</w:t>
      </w:r>
      <w:proofErr w:type="spellEnd"/>
      <w:r w:rsidR="00266D3D">
        <w:rPr>
          <w:rFonts w:ascii="맑은 고딕" w:eastAsia="맑은 고딕" w:hAnsi="맑은 고딕" w:hint="eastAsia"/>
        </w:rPr>
        <w:t xml:space="preserve"> 분획 </w:t>
      </w:r>
      <w:r w:rsidR="00266D3D">
        <w:rPr>
          <w:rFonts w:ascii="맑은 고딕" w:eastAsia="맑은 고딕" w:hAnsi="맑은 고딕"/>
        </w:rPr>
        <w:t>(fraction unbound, f</w:t>
      </w:r>
      <w:r w:rsidR="00266D3D" w:rsidRPr="00B5348C">
        <w:rPr>
          <w:rFonts w:ascii="맑은 고딕" w:eastAsia="맑은 고딕" w:hAnsi="맑은 고딕"/>
          <w:vertAlign w:val="subscript"/>
        </w:rPr>
        <w:t>u</w:t>
      </w:r>
      <w:r w:rsidR="00266D3D">
        <w:rPr>
          <w:rFonts w:ascii="맑은 고딕" w:eastAsia="맑은 고딕" w:hAnsi="맑은 고딕"/>
        </w:rPr>
        <w:t>)</w:t>
      </w:r>
      <w:r w:rsidR="00266D3D">
        <w:rPr>
          <w:rFonts w:ascii="맑은 고딕" w:eastAsia="맑은 고딕" w:hAnsi="맑은 고딕" w:hint="eastAsia"/>
        </w:rPr>
        <w:t>을 산출</w:t>
      </w:r>
      <w:r w:rsidR="00B66EA7">
        <w:rPr>
          <w:rFonts w:ascii="맑은 고딕" w:eastAsia="맑은 고딕" w:hAnsi="맑은 고딕" w:hint="eastAsia"/>
        </w:rPr>
        <w:t>할 수 있다</w:t>
      </w:r>
      <w:r w:rsidR="00266D3D">
        <w:rPr>
          <w:rFonts w:ascii="맑은 고딕" w:eastAsia="맑은 고딕" w:hAnsi="맑은 고딕" w:hint="eastAsia"/>
        </w:rPr>
        <w:t>.</w:t>
      </w:r>
      <w:r w:rsidR="00266D3D">
        <w:rPr>
          <w:rFonts w:ascii="맑은 고딕" w:eastAsia="맑은 고딕" w:hAnsi="맑은 고딕"/>
        </w:rPr>
        <w:t xml:space="preserve"> </w:t>
      </w:r>
    </w:p>
    <w:p w14:paraId="50C25595" w14:textId="77777777" w:rsidR="00266D3D" w:rsidRPr="00266D3D" w:rsidRDefault="00266D3D" w:rsidP="00FB4DCF">
      <w:pPr>
        <w:rPr>
          <w:rFonts w:ascii="맑은 고딕" w:eastAsia="맑은 고딕" w:hAnsi="맑은 고딕"/>
        </w:rPr>
      </w:pPr>
    </w:p>
    <w:p w14:paraId="06AC620E" w14:textId="69E0F158" w:rsidR="00261762" w:rsidRPr="0092018D" w:rsidRDefault="00261762" w:rsidP="00D53C10">
      <w:pPr>
        <w:jc w:val="center"/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  <w:noProof/>
        </w:rPr>
        <w:lastRenderedPageBreak/>
        <w:drawing>
          <wp:inline distT="0" distB="0" distL="0" distR="0" wp14:anchorId="759799A7" wp14:editId="46EE5579">
            <wp:extent cx="4419600" cy="2098114"/>
            <wp:effectExtent l="0" t="0" r="0" b="0"/>
            <wp:docPr id="6" name="그림 5" descr="텍스트, 시험관, 머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E37A2AA-997B-46BE-815E-F3F2751E0A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시험관, 머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E37A2AA-997B-46BE-815E-F3F2751E0A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053" cy="20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F982" w14:textId="6CE7E67A" w:rsidR="00261762" w:rsidRPr="0092018D" w:rsidRDefault="00261762" w:rsidP="00261762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그림 </w:t>
      </w:r>
      <w:r w:rsidRPr="0092018D">
        <w:rPr>
          <w:rFonts w:ascii="맑은 고딕" w:eastAsia="맑은 고딕" w:hAnsi="맑은 고딕"/>
        </w:rPr>
        <w:t>3</w:t>
      </w:r>
      <w:r w:rsidRPr="0092018D">
        <w:rPr>
          <w:rFonts w:ascii="맑은 고딕" w:eastAsia="맑은 고딕" w:hAnsi="맑은 고딕" w:hint="eastAsia"/>
        </w:rPr>
        <w:t>.</w:t>
      </w:r>
      <w:r w:rsidRPr="0092018D">
        <w:rPr>
          <w:rFonts w:ascii="맑은 고딕" w:eastAsia="맑은 고딕" w:hAnsi="맑은 고딕"/>
        </w:rPr>
        <w:t>3</w:t>
      </w:r>
      <w:r w:rsidRPr="0092018D">
        <w:rPr>
          <w:rFonts w:ascii="맑은 고딕" w:eastAsia="맑은 고딕" w:hAnsi="맑은 고딕" w:hint="eastAsia"/>
        </w:rPr>
        <w:t xml:space="preserve"> </w:t>
      </w:r>
      <w:proofErr w:type="spellStart"/>
      <w:r w:rsidRPr="0092018D">
        <w:rPr>
          <w:rFonts w:ascii="맑은 고딕" w:eastAsia="맑은 고딕" w:hAnsi="맑은 고딕" w:hint="eastAsia"/>
        </w:rPr>
        <w:t>한여과</w:t>
      </w:r>
      <w:proofErr w:type="spellEnd"/>
      <w:r w:rsidRPr="0092018D">
        <w:rPr>
          <w:rFonts w:ascii="맑은 고딕" w:eastAsia="맑은 고딕" w:hAnsi="맑은 고딕"/>
        </w:rPr>
        <w:t xml:space="preserve"> (</w:t>
      </w:r>
      <w:r w:rsidRPr="0092018D">
        <w:rPr>
          <w:rFonts w:ascii="맑은 고딕" w:eastAsia="맑은 고딕" w:hAnsi="맑은 고딕" w:hint="eastAsia"/>
        </w:rPr>
        <w:t>ultrafiltration</w:t>
      </w:r>
      <w:r w:rsidRPr="0092018D">
        <w:rPr>
          <w:rFonts w:ascii="맑은 고딕" w:eastAsia="맑은 고딕" w:hAnsi="맑은 고딕"/>
        </w:rPr>
        <w:t>)</w:t>
      </w:r>
      <w:r w:rsidR="00E27F46" w:rsidRPr="0092018D">
        <w:rPr>
          <w:rFonts w:ascii="맑은 고딕" w:eastAsia="맑은 고딕" w:hAnsi="맑은 고딕"/>
        </w:rPr>
        <w:t xml:space="preserve"> </w:t>
      </w:r>
      <w:proofErr w:type="spellStart"/>
      <w:r w:rsidR="005C0FDB">
        <w:rPr>
          <w:rFonts w:ascii="맑은 고딕" w:eastAsia="맑은 고딕" w:hAnsi="맑은 고딕" w:hint="eastAsia"/>
        </w:rPr>
        <w:t>평가</w:t>
      </w:r>
      <w:r w:rsidR="00E27F46" w:rsidRPr="0092018D">
        <w:rPr>
          <w:rFonts w:ascii="맑은 고딕" w:eastAsia="맑은 고딕" w:hAnsi="맑은 고딕" w:hint="eastAsia"/>
        </w:rPr>
        <w:t>법</w:t>
      </w:r>
      <w:proofErr w:type="spellEnd"/>
    </w:p>
    <w:p w14:paraId="0A498045" w14:textId="0232FAF1" w:rsidR="004602DD" w:rsidRPr="0092018D" w:rsidRDefault="004602DD" w:rsidP="00261762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F3B251" wp14:editId="4C0E8530">
                <wp:simplePos x="0" y="0"/>
                <wp:positionH relativeFrom="column">
                  <wp:posOffset>1927860</wp:posOffset>
                </wp:positionH>
                <wp:positionV relativeFrom="paragraph">
                  <wp:posOffset>201295</wp:posOffset>
                </wp:positionV>
                <wp:extent cx="2379980" cy="53149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C21FF6-87E7-476B-BBAA-1DAF4181B0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531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F2AE6B" w14:textId="77777777" w:rsidR="004602DD" w:rsidRPr="004602DD" w:rsidRDefault="00555D61" w:rsidP="004602DD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836967"/>
                                <w:kern w:val="24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836967"/>
                                        <w:kern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0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836967"/>
                                        <w:kern w:val="24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836967"/>
                                            <w:kern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1-NSB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나눔명조" w:hint="eastAsia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836967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3B251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151.8pt;margin-top:15.85pt;width:187.4pt;height:41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" filled="f" stroked="f">
                <v:textbox style="mso-fit-shape-to-text:t">
                  <w:txbxContent>
                    <w:p w14:paraId="6AF2AE6B" w14:textId="77777777" w:rsidR="004602DD" w:rsidRPr="004602DD" w:rsidRDefault="00D21A8B" w:rsidP="004602DD">
                      <w:pPr>
                        <w:rPr>
                          <w:rFonts w:ascii="Cambria Math" w:hAnsi="+mn-cs" w:hint="eastAsia"/>
                          <w:i/>
                          <w:iCs/>
                          <w:color w:val="836967"/>
                          <w:kern w:val="24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836967"/>
                                  <w:kern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0"/>
                            </w:rPr>
                            <m:t>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836967"/>
                                  <w:kern w:val="24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836967"/>
                                      <w:kern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1-NSB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나눔명조" w:hint="eastAsia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836967"/>
                                          <w:kern w:val="24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2018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ADB4E7" wp14:editId="641856E1">
                <wp:simplePos x="0" y="0"/>
                <wp:positionH relativeFrom="column">
                  <wp:posOffset>388620</wp:posOffset>
                </wp:positionH>
                <wp:positionV relativeFrom="paragraph">
                  <wp:posOffset>201295</wp:posOffset>
                </wp:positionV>
                <wp:extent cx="1901190" cy="56007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862D01-6E6F-4FFF-B797-032FBDCFB4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560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38D5B0" w14:textId="77777777" w:rsidR="004602DD" w:rsidRPr="004602DD" w:rsidRDefault="004602DD" w:rsidP="004602DD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0"/>
                                  </w:rPr>
                                  <m:t>NSB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836967"/>
                                        <w:kern w:val="24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836967"/>
                                            <w:kern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pre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836967"/>
                                            <w:kern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 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post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836967"/>
                                            <w:kern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pre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B4E7" id="TextBox 9" o:spid="_x0000_s1027" type="#_x0000_t202" style="position:absolute;left:0;text-align:left;margin-left:30.6pt;margin-top:15.85pt;width:149.7pt;height:44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" filled="f" stroked="f">
                <v:textbox style="mso-fit-shape-to-text:t">
                  <w:txbxContent>
                    <w:p w14:paraId="1938D5B0" w14:textId="77777777" w:rsidR="004602DD" w:rsidRPr="004602DD" w:rsidRDefault="004602DD" w:rsidP="004602DD">
                      <w:pP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0"/>
                            </w:rPr>
                            <m:t>NSB 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836967"/>
                                  <w:kern w:val="24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836967"/>
                                      <w:kern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pre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836967"/>
                                      <w:kern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 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post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836967"/>
                                      <w:kern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pre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99C167D" w14:textId="0868A5DC" w:rsidR="004602DD" w:rsidRPr="0092018D" w:rsidRDefault="004602DD" w:rsidP="004602DD">
      <w:pPr>
        <w:tabs>
          <w:tab w:val="left" w:pos="3508"/>
        </w:tabs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804FCE" wp14:editId="14C9EAC7">
                <wp:simplePos x="0" y="0"/>
                <wp:positionH relativeFrom="column">
                  <wp:posOffset>88265</wp:posOffset>
                </wp:positionH>
                <wp:positionV relativeFrom="paragraph">
                  <wp:posOffset>304165</wp:posOffset>
                </wp:positionV>
                <wp:extent cx="4331335" cy="50863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10AFB2-B231-443B-91A0-6DE744598B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335" cy="508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44277F" w14:textId="5D06CE90" w:rsidR="004602DD" w:rsidRPr="004602DD" w:rsidRDefault="004602DD" w:rsidP="004602DD">
                            <w:pPr>
                              <w:spacing w:after="0" w:line="240" w:lineRule="auto"/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4602DD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C</w:t>
                            </w: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  <w:vertAlign w:val="subscript"/>
                              </w:rPr>
                              <w:t>pre</w:t>
                            </w:r>
                            <w:proofErr w:type="spellEnd"/>
                            <w:r w:rsidRPr="004602DD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: initial conc. of compound before filtration in buffer</w:t>
                            </w:r>
                          </w:p>
                          <w:p w14:paraId="0547A651" w14:textId="43841191" w:rsidR="004602DD" w:rsidRDefault="004602DD" w:rsidP="004602DD">
                            <w:pPr>
                              <w:spacing w:after="0" w:line="240" w:lineRule="auto"/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4602DD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C</w:t>
                            </w: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  <w:vertAlign w:val="subscript"/>
                              </w:rPr>
                              <w:t>post</w:t>
                            </w:r>
                            <w:proofErr w:type="spellEnd"/>
                            <w:r w:rsidRPr="004602DD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: recovered conc. of compound after ultrafiltration in buffer</w:t>
                            </w:r>
                          </w:p>
                          <w:p w14:paraId="7C362E1C" w14:textId="77777777" w:rsidR="00080085" w:rsidRPr="00080085" w:rsidRDefault="00080085" w:rsidP="00080085">
                            <w:pPr>
                              <w:spacing w:after="0" w:line="240" w:lineRule="auto"/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</w:pP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F</w:t>
                            </w: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: the area ratio of compound after ultrafiltration</w:t>
                            </w:r>
                          </w:p>
                          <w:p w14:paraId="3CA2C723" w14:textId="7C4AC494" w:rsidR="004602DD" w:rsidRDefault="00080085" w:rsidP="00080085">
                            <w:pPr>
                              <w:spacing w:after="0" w:line="240" w:lineRule="auto"/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</w:pP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F</w:t>
                            </w: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  <w:vertAlign w:val="subscript"/>
                              </w:rPr>
                              <w:t>e</w:t>
                            </w:r>
                            <w:r w:rsidRPr="00080085"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: the area ratio of compound before ultrafiltration</w:t>
                            </w:r>
                          </w:p>
                          <w:p w14:paraId="5B64542E" w14:textId="547E7A46" w:rsidR="005351AE" w:rsidRPr="00080085" w:rsidRDefault="005351AE" w:rsidP="00080085">
                            <w:pPr>
                              <w:spacing w:after="0" w:line="240" w:lineRule="auto"/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20"/>
                              </w:rPr>
                              <w:t>SB: non-specific binding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04FC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8" type="#_x0000_t202" style="position:absolute;left:0;text-align:left;margin-left:6.95pt;margin-top:23.95pt;width:341.05pt;height:40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" filled="f" stroked="f">
                <v:textbox style="mso-fit-shape-to-text:t">
                  <w:txbxContent>
                    <w:p w14:paraId="5A44277F" w14:textId="5D06CE90" w:rsidR="004602DD" w:rsidRPr="004602DD" w:rsidRDefault="004602DD" w:rsidP="004602DD">
                      <w:pPr>
                        <w:spacing w:after="0" w:line="240" w:lineRule="auto"/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</w:pPr>
                      <w:proofErr w:type="spellStart"/>
                      <w:r w:rsidRPr="004602DD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C</w:t>
                      </w: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  <w:vertAlign w:val="subscript"/>
                        </w:rPr>
                        <w:t>pre</w:t>
                      </w:r>
                      <w:proofErr w:type="spellEnd"/>
                      <w:r w:rsidRPr="004602DD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: initial conc. of compound before filtration in buffer</w:t>
                      </w:r>
                    </w:p>
                    <w:p w14:paraId="0547A651" w14:textId="43841191" w:rsidR="004602DD" w:rsidRDefault="004602DD" w:rsidP="004602DD">
                      <w:pPr>
                        <w:spacing w:after="0" w:line="240" w:lineRule="auto"/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</w:pPr>
                      <w:proofErr w:type="spellStart"/>
                      <w:r w:rsidRPr="004602DD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C</w:t>
                      </w: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  <w:vertAlign w:val="subscript"/>
                        </w:rPr>
                        <w:t>post</w:t>
                      </w:r>
                      <w:proofErr w:type="spellEnd"/>
                      <w:r w:rsidRPr="004602DD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: recovered conc. of compound after ultrafiltration in buffer</w:t>
                      </w:r>
                    </w:p>
                    <w:p w14:paraId="7C362E1C" w14:textId="77777777" w:rsidR="00080085" w:rsidRPr="00080085" w:rsidRDefault="00080085" w:rsidP="00080085">
                      <w:pPr>
                        <w:spacing w:after="0" w:line="240" w:lineRule="auto"/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</w:pP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F</w:t>
                      </w: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  <w:vertAlign w:val="subscript"/>
                        </w:rPr>
                        <w:t>f</w:t>
                      </w: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: the area ratio of compound after ultrafiltration</w:t>
                      </w:r>
                    </w:p>
                    <w:p w14:paraId="3CA2C723" w14:textId="7C4AC494" w:rsidR="004602DD" w:rsidRDefault="00080085" w:rsidP="00080085">
                      <w:pPr>
                        <w:spacing w:after="0" w:line="240" w:lineRule="auto"/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</w:pP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F</w:t>
                      </w: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  <w:vertAlign w:val="subscript"/>
                        </w:rPr>
                        <w:t>e</w:t>
                      </w:r>
                      <w:r w:rsidRPr="00080085"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: the area ratio of compound before ultrafiltration</w:t>
                      </w:r>
                    </w:p>
                    <w:p w14:paraId="5B64542E" w14:textId="547E7A46" w:rsidR="005351AE" w:rsidRPr="00080085" w:rsidRDefault="005351AE" w:rsidP="00080085">
                      <w:pPr>
                        <w:spacing w:after="0" w:line="240" w:lineRule="auto"/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맑은 고딕" w:eastAsia="맑은 고딕" w:hAnsi="맑은 고딕"/>
                          <w:sz w:val="18"/>
                          <w:szCs w:val="20"/>
                        </w:rPr>
                        <w:t>SB: non-specific binding</w:t>
                      </w:r>
                    </w:p>
                  </w:txbxContent>
                </v:textbox>
              </v:shape>
            </w:pict>
          </mc:Fallback>
        </mc:AlternateContent>
      </w:r>
      <w:r w:rsidRPr="0092018D">
        <w:rPr>
          <w:rFonts w:ascii="맑은 고딕" w:eastAsia="맑은 고딕" w:hAnsi="맑은 고딕"/>
        </w:rPr>
        <w:tab/>
        <w:t xml:space="preserve">, </w:t>
      </w:r>
      <w:r w:rsidRPr="0092018D">
        <w:rPr>
          <w:rFonts w:ascii="맑은 고딕" w:eastAsia="맑은 고딕" w:hAnsi="맑은 고딕"/>
        </w:rPr>
        <w:tab/>
      </w:r>
      <w:r w:rsidRPr="0092018D">
        <w:rPr>
          <w:rFonts w:ascii="맑은 고딕" w:eastAsia="맑은 고딕" w:hAnsi="맑은 고딕"/>
        </w:rPr>
        <w:tab/>
      </w:r>
      <w:r w:rsidRPr="0092018D">
        <w:rPr>
          <w:rFonts w:ascii="맑은 고딕" w:eastAsia="맑은 고딕" w:hAnsi="맑은 고딕"/>
        </w:rPr>
        <w:tab/>
      </w:r>
      <w:r w:rsidRPr="0092018D">
        <w:rPr>
          <w:rFonts w:ascii="맑은 고딕" w:eastAsia="맑은 고딕" w:hAnsi="맑은 고딕"/>
        </w:rPr>
        <w:tab/>
      </w:r>
      <w:r w:rsidRPr="0092018D">
        <w:rPr>
          <w:rFonts w:ascii="맑은 고딕" w:eastAsia="맑은 고딕" w:hAnsi="맑은 고딕" w:hint="eastAsia"/>
        </w:rPr>
        <w:t>(</w:t>
      </w:r>
      <w:r w:rsidR="00266D3D">
        <w:rPr>
          <w:rFonts w:ascii="맑은 고딕" w:eastAsia="맑은 고딕" w:hAnsi="맑은 고딕" w:hint="eastAsia"/>
        </w:rPr>
        <w:t xml:space="preserve">식 </w:t>
      </w:r>
      <w:r w:rsidRPr="0092018D">
        <w:rPr>
          <w:rFonts w:ascii="맑은 고딕" w:eastAsia="맑은 고딕" w:hAnsi="맑은 고딕"/>
        </w:rPr>
        <w:t>3.2)</w:t>
      </w:r>
    </w:p>
    <w:p w14:paraId="491BB444" w14:textId="20F50F80" w:rsidR="00261762" w:rsidRPr="0092018D" w:rsidRDefault="00261762" w:rsidP="005910DC">
      <w:pPr>
        <w:rPr>
          <w:rFonts w:ascii="맑은 고딕" w:eastAsia="맑은 고딕" w:hAnsi="맑은 고딕"/>
        </w:rPr>
      </w:pPr>
    </w:p>
    <w:p w14:paraId="0386E8D9" w14:textId="7EB4A0B6" w:rsidR="00261762" w:rsidRPr="0092018D" w:rsidRDefault="00261762" w:rsidP="005910DC">
      <w:pPr>
        <w:rPr>
          <w:rFonts w:ascii="맑은 고딕" w:eastAsia="맑은 고딕" w:hAnsi="맑은 고딕"/>
        </w:rPr>
      </w:pPr>
    </w:p>
    <w:p w14:paraId="15736F88" w14:textId="20673A2F" w:rsidR="004602DD" w:rsidRPr="0092018D" w:rsidRDefault="004602DD" w:rsidP="00761DBA">
      <w:pPr>
        <w:rPr>
          <w:rFonts w:ascii="맑은 고딕" w:eastAsia="맑은 고딕" w:hAnsi="맑은 고딕"/>
        </w:rPr>
      </w:pPr>
    </w:p>
    <w:p w14:paraId="332FE814" w14:textId="6260B17A" w:rsidR="00A4168D" w:rsidRDefault="00A4168D" w:rsidP="00761DBA">
      <w:pPr>
        <w:rPr>
          <w:rFonts w:ascii="맑은 고딕" w:eastAsia="맑은 고딕" w:hAnsi="맑은 고딕"/>
        </w:rPr>
      </w:pPr>
    </w:p>
    <w:p w14:paraId="55F16A34" w14:textId="43ABFB7C" w:rsidR="000B04F2" w:rsidRDefault="000B04F2" w:rsidP="000B04F2">
      <w:pPr>
        <w:rPr>
          <w:rFonts w:ascii="맑은 고딕" w:eastAsia="맑은 고딕" w:hAnsi="맑은 고딕"/>
        </w:rPr>
      </w:pPr>
      <w:proofErr w:type="spellStart"/>
      <w:r w:rsidRPr="0092018D">
        <w:rPr>
          <w:rFonts w:ascii="맑은 고딕" w:eastAsia="맑은 고딕" w:hAnsi="맑은 고딕" w:hint="eastAsia"/>
        </w:rPr>
        <w:t>한여과</w:t>
      </w:r>
      <w:proofErr w:type="spellEnd"/>
      <w:r w:rsidRPr="0092018D">
        <w:rPr>
          <w:rFonts w:ascii="맑은 고딕" w:eastAsia="맑은 고딕" w:hAnsi="맑은 고딕" w:hint="eastAsia"/>
        </w:rPr>
        <w:t xml:space="preserve"> 평가법의 장점은 평형투석법과 달리 빠른 시간</w:t>
      </w:r>
      <w:r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 w:hint="eastAsia"/>
        </w:rPr>
        <w:t xml:space="preserve">내 평가가 </w:t>
      </w:r>
      <w:r>
        <w:rPr>
          <w:rFonts w:ascii="맑은 고딕" w:eastAsia="맑은 고딕" w:hAnsi="맑은 고딕" w:hint="eastAsia"/>
        </w:rPr>
        <w:t>가능하므로,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비교적 혈장에서 불안정한 약물도 평가가 가능하다는 것이다.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반면 원심분리에 의해 반투과성 막이 손상되는 경우도 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다른 평가 방법에 비해 </w:t>
      </w:r>
      <w:proofErr w:type="spellStart"/>
      <w:r>
        <w:rPr>
          <w:rFonts w:ascii="맑은 고딕" w:eastAsia="맑은 고딕" w:hAnsi="맑은 고딕" w:hint="eastAsia"/>
        </w:rPr>
        <w:t>비특이적</w:t>
      </w:r>
      <w:proofErr w:type="spellEnd"/>
      <w:r>
        <w:rPr>
          <w:rFonts w:ascii="맑은 고딕" w:eastAsia="맑은 고딕" w:hAnsi="맑은 고딕" w:hint="eastAsia"/>
        </w:rPr>
        <w:t xml:space="preserve"> 결합이 높다는 단점이 있다.</w:t>
      </w:r>
    </w:p>
    <w:p w14:paraId="4262C65D" w14:textId="77777777" w:rsidR="000B04F2" w:rsidRPr="0092018D" w:rsidRDefault="000B04F2" w:rsidP="00761DBA">
      <w:pPr>
        <w:rPr>
          <w:rFonts w:ascii="맑은 고딕" w:eastAsia="맑은 고딕" w:hAnsi="맑은 고딕"/>
        </w:rPr>
      </w:pPr>
    </w:p>
    <w:p w14:paraId="2EB52F06" w14:textId="1B0E5649" w:rsidR="00C7003F" w:rsidRPr="003E45D9" w:rsidRDefault="00C7003F" w:rsidP="00C7003F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 w:hint="eastAsia"/>
          <w:b/>
          <w:bCs/>
        </w:rPr>
        <w:t>3</w:t>
      </w:r>
      <w:r w:rsidRPr="003E45D9">
        <w:rPr>
          <w:rFonts w:ascii="맑은 고딕" w:eastAsia="맑은 고딕" w:hAnsi="맑은 고딕"/>
          <w:b/>
          <w:bCs/>
        </w:rPr>
        <w:t>.3.</w:t>
      </w:r>
      <w:r w:rsidR="002D67D9" w:rsidRPr="003E45D9">
        <w:rPr>
          <w:rFonts w:ascii="맑은 고딕" w:eastAsia="맑은 고딕" w:hAnsi="맑은 고딕"/>
          <w:b/>
          <w:bCs/>
        </w:rPr>
        <w:t>3</w:t>
      </w:r>
      <w:r w:rsidRPr="003E45D9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3E45D9">
        <w:rPr>
          <w:rFonts w:ascii="맑은 고딕" w:eastAsia="맑은 고딕" w:hAnsi="맑은 고딕" w:hint="eastAsia"/>
          <w:b/>
          <w:bCs/>
        </w:rPr>
        <w:t>초원심분리</w:t>
      </w:r>
      <w:proofErr w:type="spellEnd"/>
      <w:r w:rsidRPr="003E45D9">
        <w:rPr>
          <w:rFonts w:ascii="맑은 고딕" w:eastAsia="맑은 고딕" w:hAnsi="맑은 고딕" w:hint="eastAsia"/>
          <w:b/>
          <w:bCs/>
        </w:rPr>
        <w:t xml:space="preserve"> </w:t>
      </w:r>
      <w:r w:rsidRPr="003E45D9">
        <w:rPr>
          <w:rFonts w:ascii="맑은 고딕" w:eastAsia="맑은 고딕" w:hAnsi="맑은 고딕"/>
          <w:b/>
          <w:bCs/>
        </w:rPr>
        <w:t xml:space="preserve">(Ultracentrifugation) </w:t>
      </w:r>
      <w:proofErr w:type="spellStart"/>
      <w:r w:rsidRPr="003E45D9">
        <w:rPr>
          <w:rFonts w:ascii="맑은 고딕" w:eastAsia="맑은 고딕" w:hAnsi="맑은 고딕" w:hint="eastAsia"/>
          <w:b/>
          <w:bCs/>
        </w:rPr>
        <w:t>평가법</w:t>
      </w:r>
      <w:proofErr w:type="spellEnd"/>
    </w:p>
    <w:p w14:paraId="250AD030" w14:textId="2A0180ED" w:rsidR="009128ED" w:rsidRDefault="00636D33" w:rsidP="009128ED">
      <w:pPr>
        <w:rPr>
          <w:rFonts w:ascii="맑은 고딕" w:eastAsia="맑은 고딕" w:hAnsi="맑은 고딕"/>
        </w:rPr>
      </w:pPr>
      <w:proofErr w:type="spellStart"/>
      <w:r w:rsidRPr="0092018D">
        <w:rPr>
          <w:rFonts w:ascii="맑은 고딕" w:eastAsia="맑은 고딕" w:hAnsi="맑은 고딕" w:hint="eastAsia"/>
        </w:rPr>
        <w:t>초원심분리</w:t>
      </w:r>
      <w:proofErr w:type="spellEnd"/>
      <w:r w:rsidRPr="0092018D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/>
        </w:rPr>
        <w:t>(Ultracentrifugation)</w:t>
      </w:r>
      <w:r w:rsidR="005C073C">
        <w:rPr>
          <w:rFonts w:ascii="맑은 고딕" w:eastAsia="맑은 고딕" w:hAnsi="맑은 고딕"/>
        </w:rPr>
        <w:t xml:space="preserve"> </w:t>
      </w:r>
      <w:r w:rsidR="005C073C">
        <w:rPr>
          <w:rFonts w:ascii="맑은 고딕" w:eastAsia="맑은 고딕" w:hAnsi="맑은 고딕" w:hint="eastAsia"/>
        </w:rPr>
        <w:t>평가</w:t>
      </w:r>
      <w:r w:rsidR="00761DBA" w:rsidRPr="0092018D">
        <w:rPr>
          <w:rFonts w:ascii="맑은 고딕" w:eastAsia="맑은 고딕" w:hAnsi="맑은 고딕" w:hint="eastAsia"/>
        </w:rPr>
        <w:t>법은</w:t>
      </w:r>
      <w:r w:rsidR="005641E1" w:rsidRPr="0092018D">
        <w:rPr>
          <w:rFonts w:ascii="맑은 고딕" w:eastAsia="맑은 고딕" w:hAnsi="맑은 고딕" w:hint="eastAsia"/>
        </w:rPr>
        <w:t xml:space="preserve"> </w:t>
      </w:r>
      <w:proofErr w:type="spellStart"/>
      <w:r w:rsidR="005641E1" w:rsidRPr="0092018D">
        <w:rPr>
          <w:rFonts w:ascii="맑은 고딕" w:eastAsia="맑은 고딕" w:hAnsi="맑은 고딕" w:hint="eastAsia"/>
        </w:rPr>
        <w:t>초원심분리용</w:t>
      </w:r>
      <w:proofErr w:type="spellEnd"/>
      <w:r w:rsidR="005641E1" w:rsidRPr="0092018D">
        <w:rPr>
          <w:rFonts w:ascii="맑은 고딕" w:eastAsia="맑은 고딕" w:hAnsi="맑은 고딕" w:hint="eastAsia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 xml:space="preserve">tube에 </w:t>
      </w:r>
      <w:r w:rsidR="004E7A74" w:rsidRPr="0092018D">
        <w:rPr>
          <w:rFonts w:ascii="맑은 고딕" w:eastAsia="맑은 고딕" w:hAnsi="맑은 고딕" w:hint="eastAsia"/>
        </w:rPr>
        <w:t xml:space="preserve">약물과 혈장을 </w:t>
      </w:r>
      <w:r w:rsidR="00761DBA" w:rsidRPr="0092018D">
        <w:rPr>
          <w:rFonts w:ascii="맑은 고딕" w:eastAsia="맑은 고딕" w:hAnsi="맑은 고딕" w:hint="eastAsia"/>
        </w:rPr>
        <w:t>넣고</w:t>
      </w:r>
      <w:r w:rsidR="003B7350">
        <w:rPr>
          <w:rFonts w:ascii="맑은 고딕" w:eastAsia="맑은 고딕" w:hAnsi="맑은 고딕" w:hint="eastAsia"/>
        </w:rPr>
        <w:t>,</w:t>
      </w:r>
      <w:r w:rsidR="00761DBA" w:rsidRPr="0092018D">
        <w:rPr>
          <w:rFonts w:ascii="맑은 고딕" w:eastAsia="맑은 고딕" w:hAnsi="맑은 고딕" w:hint="eastAsia"/>
        </w:rPr>
        <w:t xml:space="preserve"> </w:t>
      </w:r>
      <w:r w:rsidR="004E7A74" w:rsidRPr="0092018D">
        <w:rPr>
          <w:rFonts w:ascii="맑은 고딕" w:eastAsia="맑은 고딕" w:hAnsi="맑은 고딕" w:hint="eastAsia"/>
        </w:rPr>
        <w:t xml:space="preserve">장기간 동안 </w:t>
      </w:r>
      <w:proofErr w:type="spellStart"/>
      <w:r w:rsidR="00761DBA" w:rsidRPr="0092018D">
        <w:rPr>
          <w:rFonts w:ascii="맑은 고딕" w:eastAsia="맑은 고딕" w:hAnsi="맑은 고딕" w:hint="eastAsia"/>
        </w:rPr>
        <w:t>초원심분리</w:t>
      </w:r>
      <w:proofErr w:type="spellEnd"/>
      <w:r w:rsidR="004E7A74" w:rsidRPr="0092018D">
        <w:rPr>
          <w:rFonts w:ascii="맑은 고딕" w:eastAsia="맑은 고딕" w:hAnsi="맑은 고딕" w:hint="eastAsia"/>
        </w:rPr>
        <w:t xml:space="preserve"> (예:</w:t>
      </w:r>
      <w:r w:rsidR="004E7A74" w:rsidRPr="0092018D">
        <w:rPr>
          <w:rFonts w:ascii="맑은 고딕" w:eastAsia="맑은 고딕" w:hAnsi="맑은 고딕"/>
        </w:rPr>
        <w:t xml:space="preserve"> 500,000 g</w:t>
      </w:r>
      <w:r w:rsidR="00E8125F">
        <w:rPr>
          <w:rFonts w:ascii="맑은 고딕" w:eastAsia="맑은 고딕" w:hAnsi="맑은 고딕"/>
        </w:rPr>
        <w:t>, 10-24</w:t>
      </w:r>
      <w:r w:rsidR="00432359">
        <w:rPr>
          <w:rFonts w:ascii="맑은 고딕" w:eastAsia="맑은 고딕" w:hAnsi="맑은 고딕"/>
        </w:rPr>
        <w:t xml:space="preserve"> </w:t>
      </w:r>
      <w:r w:rsidR="00E8125F">
        <w:rPr>
          <w:rFonts w:ascii="맑은 고딕" w:eastAsia="맑은 고딕" w:hAnsi="맑은 고딕" w:hint="eastAsia"/>
        </w:rPr>
        <w:t>시간</w:t>
      </w:r>
      <w:r w:rsidR="004E7A74" w:rsidRPr="0092018D">
        <w:rPr>
          <w:rFonts w:ascii="맑은 고딕" w:eastAsia="맑은 고딕" w:hAnsi="맑은 고딕"/>
        </w:rPr>
        <w:t>)</w:t>
      </w:r>
      <w:r w:rsidR="00761DBA" w:rsidRPr="0092018D">
        <w:rPr>
          <w:rFonts w:ascii="맑은 고딕" w:eastAsia="맑은 고딕" w:hAnsi="맑은 고딕" w:hint="eastAsia"/>
        </w:rPr>
        <w:t xml:space="preserve"> </w:t>
      </w:r>
      <w:r w:rsidR="00735033">
        <w:rPr>
          <w:rFonts w:ascii="맑은 고딕" w:eastAsia="맑은 고딕" w:hAnsi="맑은 고딕" w:hint="eastAsia"/>
        </w:rPr>
        <w:t xml:space="preserve">하여 단백질을 바닥에 침전시킨 </w:t>
      </w:r>
      <w:r w:rsidR="00761DBA" w:rsidRPr="0092018D">
        <w:rPr>
          <w:rFonts w:ascii="맑은 고딕" w:eastAsia="맑은 고딕" w:hAnsi="맑은 고딕" w:hint="eastAsia"/>
        </w:rPr>
        <w:t xml:space="preserve">후 </w:t>
      </w:r>
      <w:r w:rsidR="002955B9">
        <w:rPr>
          <w:rFonts w:ascii="맑은 고딕" w:eastAsia="맑은 고딕" w:hAnsi="맑은 고딕"/>
        </w:rPr>
        <w:t>aqueous layer</w:t>
      </w:r>
      <w:r w:rsidR="009128ED">
        <w:rPr>
          <w:rFonts w:ascii="맑은 고딕" w:eastAsia="맑은 고딕" w:hAnsi="맑은 고딕"/>
        </w:rPr>
        <w:t xml:space="preserve"> </w:t>
      </w:r>
      <w:r w:rsidR="00037722">
        <w:rPr>
          <w:rFonts w:ascii="맑은 고딕" w:eastAsia="맑은 고딕" w:hAnsi="맑은 고딕" w:hint="eastAsia"/>
        </w:rPr>
        <w:t>내</w:t>
      </w:r>
      <w:r w:rsidR="00761DBA" w:rsidRPr="0092018D">
        <w:rPr>
          <w:rFonts w:ascii="맑은 고딕" w:eastAsia="맑은 고딕" w:hAnsi="맑은 고딕" w:hint="eastAsia"/>
        </w:rPr>
        <w:t xml:space="preserve"> </w:t>
      </w:r>
      <w:r w:rsidR="00037722">
        <w:rPr>
          <w:rFonts w:ascii="맑은 고딕" w:eastAsia="맑은 고딕" w:hAnsi="맑은 고딕" w:hint="eastAsia"/>
        </w:rPr>
        <w:t>결합하지 않은</w:t>
      </w:r>
      <w:r w:rsidR="004E7A74" w:rsidRPr="0092018D">
        <w:rPr>
          <w:rFonts w:ascii="맑은 고딕" w:eastAsia="맑은 고딕" w:hAnsi="맑은 고딕" w:hint="eastAsia"/>
        </w:rPr>
        <w:t xml:space="preserve"> 약물의 </w:t>
      </w:r>
      <w:r w:rsidR="00761DBA" w:rsidRPr="0092018D">
        <w:rPr>
          <w:rFonts w:ascii="맑은 고딕" w:eastAsia="맑은 고딕" w:hAnsi="맑은 고딕" w:hint="eastAsia"/>
        </w:rPr>
        <w:t xml:space="preserve">농도를 </w:t>
      </w:r>
      <w:r w:rsidR="00037722">
        <w:rPr>
          <w:rFonts w:ascii="맑은 고딕" w:eastAsia="맑은 고딕" w:hAnsi="맑은 고딕" w:hint="eastAsia"/>
        </w:rPr>
        <w:t>측정한다</w:t>
      </w:r>
      <w:r w:rsidR="00B5348C">
        <w:rPr>
          <w:rFonts w:ascii="맑은 고딕" w:eastAsia="맑은 고딕" w:hAnsi="맑은 고딕" w:hint="eastAsia"/>
        </w:rPr>
        <w:t xml:space="preserve"> </w:t>
      </w:r>
      <w:r w:rsidR="009C5AC6" w:rsidRPr="0092018D">
        <w:rPr>
          <w:rFonts w:ascii="맑은 고딕" w:eastAsia="맑은 고딕" w:hAnsi="맑은 고딕" w:hint="eastAsia"/>
        </w:rPr>
        <w:t>(그림</w:t>
      </w:r>
      <w:r w:rsidR="00037722">
        <w:rPr>
          <w:rFonts w:ascii="맑은 고딕" w:eastAsia="맑은 고딕" w:hAnsi="맑은 고딕" w:hint="eastAsia"/>
        </w:rPr>
        <w:t xml:space="preserve"> </w:t>
      </w:r>
      <w:r w:rsidR="00085DFF">
        <w:rPr>
          <w:rFonts w:ascii="맑은 고딕" w:eastAsia="맑은 고딕" w:hAnsi="맑은 고딕" w:hint="eastAsia"/>
        </w:rPr>
        <w:t>3</w:t>
      </w:r>
      <w:r w:rsidR="00085DFF">
        <w:rPr>
          <w:rFonts w:ascii="맑은 고딕" w:eastAsia="맑은 고딕" w:hAnsi="맑은 고딕"/>
        </w:rPr>
        <w:t>.4)</w:t>
      </w:r>
      <w:r w:rsidR="004E7A74" w:rsidRPr="0092018D">
        <w:rPr>
          <w:rFonts w:ascii="맑은 고딕" w:eastAsia="맑은 고딕" w:hAnsi="맑은 고딕" w:hint="eastAsia"/>
        </w:rPr>
        <w:t>.</w:t>
      </w:r>
      <w:r w:rsidR="00761DBA" w:rsidRPr="0092018D">
        <w:rPr>
          <w:rFonts w:ascii="맑은 고딕" w:eastAsia="맑은 고딕" w:hAnsi="맑은 고딕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>이</w:t>
      </w:r>
      <w:r w:rsidR="0012752C">
        <w:rPr>
          <w:rFonts w:ascii="맑은 고딕" w:eastAsia="맑은 고딕" w:hAnsi="맑은 고딕" w:hint="eastAsia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 xml:space="preserve">방법은 </w:t>
      </w:r>
      <w:r w:rsidR="005964BB">
        <w:rPr>
          <w:rFonts w:ascii="맑은 고딕" w:eastAsia="맑은 고딕" w:hAnsi="맑은 고딕" w:hint="eastAsia"/>
        </w:rPr>
        <w:t xml:space="preserve">앞서 설명한 </w:t>
      </w:r>
      <w:r w:rsidR="004E7A74" w:rsidRPr="0092018D">
        <w:rPr>
          <w:rFonts w:ascii="맑은 고딕" w:eastAsia="맑은 고딕" w:hAnsi="맑은 고딕" w:hint="eastAsia"/>
        </w:rPr>
        <w:t>평형투석</w:t>
      </w:r>
      <w:r w:rsidR="005964BB">
        <w:rPr>
          <w:rFonts w:ascii="맑은 고딕" w:eastAsia="맑은 고딕" w:hAnsi="맑은 고딕" w:hint="eastAsia"/>
        </w:rPr>
        <w:t>법</w:t>
      </w:r>
      <w:r w:rsidR="004E7A74" w:rsidRPr="0092018D">
        <w:rPr>
          <w:rFonts w:ascii="맑은 고딕" w:eastAsia="맑은 고딕" w:hAnsi="맑은 고딕" w:hint="eastAsia"/>
        </w:rPr>
        <w:t xml:space="preserve">이나 </w:t>
      </w:r>
      <w:proofErr w:type="spellStart"/>
      <w:r w:rsidR="004E7A74" w:rsidRPr="0092018D">
        <w:rPr>
          <w:rFonts w:ascii="맑은 고딕" w:eastAsia="맑은 고딕" w:hAnsi="맑은 고딕" w:hint="eastAsia"/>
        </w:rPr>
        <w:t>한여과</w:t>
      </w:r>
      <w:proofErr w:type="spellEnd"/>
      <w:r w:rsidR="004E7A74" w:rsidRPr="0092018D">
        <w:rPr>
          <w:rFonts w:ascii="맑은 고딕" w:eastAsia="맑은 고딕" w:hAnsi="맑은 고딕" w:hint="eastAsia"/>
        </w:rPr>
        <w:t xml:space="preserve"> </w:t>
      </w:r>
      <w:r w:rsidR="005964BB">
        <w:rPr>
          <w:rFonts w:ascii="맑은 고딕" w:eastAsia="맑은 고딕" w:hAnsi="맑은 고딕" w:hint="eastAsia"/>
        </w:rPr>
        <w:t>평가</w:t>
      </w:r>
      <w:r w:rsidR="004E7A74" w:rsidRPr="0092018D">
        <w:rPr>
          <w:rFonts w:ascii="맑은 고딕" w:eastAsia="맑은 고딕" w:hAnsi="맑은 고딕" w:hint="eastAsia"/>
        </w:rPr>
        <w:t xml:space="preserve">법과는 달리 </w:t>
      </w:r>
      <w:proofErr w:type="spellStart"/>
      <w:r w:rsidR="004E7A74" w:rsidRPr="0092018D">
        <w:rPr>
          <w:rFonts w:ascii="맑은 고딕" w:eastAsia="맑은 고딕" w:hAnsi="맑은 고딕" w:hint="eastAsia"/>
        </w:rPr>
        <w:t>비특이적</w:t>
      </w:r>
      <w:proofErr w:type="spellEnd"/>
      <w:r w:rsidR="004E7A74" w:rsidRPr="0092018D">
        <w:rPr>
          <w:rFonts w:ascii="맑은 고딕" w:eastAsia="맑은 고딕" w:hAnsi="맑은 고딕" w:hint="eastAsia"/>
        </w:rPr>
        <w:t xml:space="preserve"> 결합이 없다는 장</w:t>
      </w:r>
      <w:r w:rsidR="00761DBA" w:rsidRPr="0092018D">
        <w:rPr>
          <w:rFonts w:ascii="맑은 고딕" w:eastAsia="맑은 고딕" w:hAnsi="맑은 고딕" w:hint="eastAsia"/>
        </w:rPr>
        <w:t xml:space="preserve">점이 있으나, </w:t>
      </w:r>
      <w:proofErr w:type="spellStart"/>
      <w:r w:rsidR="004E7A74" w:rsidRPr="0092018D">
        <w:rPr>
          <w:rFonts w:ascii="맑은 고딕" w:eastAsia="맑은 고딕" w:hAnsi="맑은 고딕" w:hint="eastAsia"/>
        </w:rPr>
        <w:t>초</w:t>
      </w:r>
      <w:r w:rsidR="00761DBA" w:rsidRPr="0092018D">
        <w:rPr>
          <w:rFonts w:ascii="맑은 고딕" w:eastAsia="맑은 고딕" w:hAnsi="맑은 고딕" w:hint="eastAsia"/>
        </w:rPr>
        <w:t>원심분리</w:t>
      </w:r>
      <w:proofErr w:type="spellEnd"/>
      <w:r w:rsidR="00761DBA" w:rsidRPr="0092018D">
        <w:rPr>
          <w:rFonts w:ascii="맑은 고딕" w:eastAsia="맑은 고딕" w:hAnsi="맑은 고딕" w:hint="eastAsia"/>
        </w:rPr>
        <w:t xml:space="preserve"> 후 생기는 </w:t>
      </w:r>
      <w:r w:rsidR="009128ED">
        <w:rPr>
          <w:rFonts w:ascii="맑은 고딕" w:eastAsia="맑은 고딕" w:hAnsi="맑은 고딕" w:hint="eastAsia"/>
        </w:rPr>
        <w:t>u</w:t>
      </w:r>
      <w:r w:rsidR="009128ED">
        <w:rPr>
          <w:rFonts w:ascii="맑은 고딕" w:eastAsia="맑은 고딕" w:hAnsi="맑은 고딕"/>
        </w:rPr>
        <w:t>pper layer (</w:t>
      </w:r>
      <w:proofErr w:type="spellStart"/>
      <w:r w:rsidR="00761DBA" w:rsidRPr="0092018D">
        <w:rPr>
          <w:rFonts w:ascii="맑은 고딕" w:eastAsia="맑은 고딕" w:hAnsi="맑은 고딕" w:hint="eastAsia"/>
        </w:rPr>
        <w:t>지질층</w:t>
      </w:r>
      <w:proofErr w:type="spellEnd"/>
      <w:r w:rsidR="009128ED">
        <w:rPr>
          <w:rFonts w:ascii="맑은 고딕" w:eastAsia="맑은 고딕" w:hAnsi="맑은 고딕" w:hint="eastAsia"/>
        </w:rPr>
        <w:t>)</w:t>
      </w:r>
      <w:r w:rsidR="00761DBA" w:rsidRPr="0092018D">
        <w:rPr>
          <w:rFonts w:ascii="맑은 고딕" w:eastAsia="맑은 고딕" w:hAnsi="맑은 고딕" w:hint="eastAsia"/>
        </w:rPr>
        <w:t xml:space="preserve">에 약물이 </w:t>
      </w:r>
      <w:r w:rsidR="004E7A74" w:rsidRPr="0092018D">
        <w:rPr>
          <w:rFonts w:ascii="맑은 고딕" w:eastAsia="맑은 고딕" w:hAnsi="맑은 고딕" w:hint="eastAsia"/>
        </w:rPr>
        <w:t>결합</w:t>
      </w:r>
      <w:r w:rsidR="00761DBA" w:rsidRPr="0092018D">
        <w:rPr>
          <w:rFonts w:ascii="맑은 고딕" w:eastAsia="맑은 고딕" w:hAnsi="맑은 고딕" w:hint="eastAsia"/>
        </w:rPr>
        <w:t>할 수 있</w:t>
      </w:r>
      <w:r w:rsidR="009128ED">
        <w:rPr>
          <w:rFonts w:ascii="맑은 고딕" w:eastAsia="맑은 고딕" w:hAnsi="맑은 고딕" w:hint="eastAsia"/>
        </w:rPr>
        <w:t>어</w:t>
      </w:r>
      <w:r w:rsidR="004E7A74" w:rsidRPr="0092018D">
        <w:rPr>
          <w:rFonts w:ascii="맑은 고딕" w:eastAsia="맑은 고딕" w:hAnsi="맑은 고딕" w:hint="eastAsia"/>
        </w:rPr>
        <w:t xml:space="preserve"> </w:t>
      </w:r>
      <w:r w:rsidR="009128ED">
        <w:rPr>
          <w:rFonts w:ascii="맑은 고딕" w:eastAsia="맑은 고딕" w:hAnsi="맑은 고딕" w:hint="eastAsia"/>
        </w:rPr>
        <w:t xml:space="preserve">이보다 아래의 </w:t>
      </w:r>
      <w:r w:rsidR="009128ED">
        <w:rPr>
          <w:rFonts w:ascii="맑은 고딕" w:eastAsia="맑은 고딕" w:hAnsi="맑은 고딕"/>
        </w:rPr>
        <w:t>aqueous layer</w:t>
      </w:r>
      <w:r w:rsidR="009128ED">
        <w:rPr>
          <w:rFonts w:ascii="맑은 고딕" w:eastAsia="맑은 고딕" w:hAnsi="맑은 고딕" w:hint="eastAsia"/>
        </w:rPr>
        <w:t>를 취하는 과정에서 시료가 오염될 수 있다.</w:t>
      </w:r>
      <w:r w:rsidR="009128ED">
        <w:rPr>
          <w:rFonts w:ascii="맑은 고딕" w:eastAsia="맑은 고딕" w:hAnsi="맑은 고딕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>그리고</w:t>
      </w:r>
      <w:r w:rsidR="009128ED">
        <w:rPr>
          <w:rFonts w:ascii="맑은 고딕" w:eastAsia="맑은 고딕" w:hAnsi="맑은 고딕" w:hint="eastAsia"/>
        </w:rPr>
        <w:t xml:space="preserve"> 고가의 장비인 초원심분리기가 있어야만 이 방법으로 평가가 가능하다는 단점이 있으며,</w:t>
      </w:r>
      <w:r w:rsidR="009128ED">
        <w:rPr>
          <w:rFonts w:ascii="맑은 고딕" w:eastAsia="맑은 고딕" w:hAnsi="맑은 고딕"/>
        </w:rPr>
        <w:t xml:space="preserve"> </w:t>
      </w:r>
      <w:r w:rsidR="009128ED">
        <w:rPr>
          <w:rFonts w:ascii="맑은 고딕" w:eastAsia="맑은 고딕" w:hAnsi="맑은 고딕" w:hint="eastAsia"/>
        </w:rPr>
        <w:t>다른 방법과 비교했을 때 상대적으로 단백결합율이 낮게 평가되는 경향이 있다.</w:t>
      </w:r>
    </w:p>
    <w:p w14:paraId="29DFCB04" w14:textId="4ADD03C9" w:rsidR="00D81BB3" w:rsidRPr="00B5348C" w:rsidRDefault="00D81BB3" w:rsidP="005910DC">
      <w:pPr>
        <w:rPr>
          <w:rFonts w:ascii="맑은 고딕" w:eastAsia="맑은 고딕" w:hAnsi="맑은 고딕"/>
        </w:rPr>
      </w:pPr>
    </w:p>
    <w:p w14:paraId="1BE7158E" w14:textId="7B05AE75" w:rsidR="004E7A74" w:rsidRPr="0092018D" w:rsidRDefault="004E7A74" w:rsidP="00D53C10">
      <w:pPr>
        <w:jc w:val="center"/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  <w:noProof/>
        </w:rPr>
        <w:lastRenderedPageBreak/>
        <w:drawing>
          <wp:inline distT="0" distB="0" distL="0" distR="0" wp14:anchorId="2402C23B" wp14:editId="2140A37F">
            <wp:extent cx="4869180" cy="2051033"/>
            <wp:effectExtent l="0" t="0" r="7620" b="698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1DAEAB3-C054-4F45-B130-485D1C8D73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1DAEAB3-C054-4F45-B130-485D1C8D73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0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0EE2" w14:textId="7DA39ED7" w:rsidR="009C5AC6" w:rsidRPr="0092018D" w:rsidRDefault="009C5AC6" w:rsidP="009C5AC6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그림 </w:t>
      </w:r>
      <w:r w:rsidRPr="0092018D">
        <w:rPr>
          <w:rFonts w:ascii="맑은 고딕" w:eastAsia="맑은 고딕" w:hAnsi="맑은 고딕"/>
        </w:rPr>
        <w:t>3</w:t>
      </w:r>
      <w:r w:rsidRPr="0092018D">
        <w:rPr>
          <w:rFonts w:ascii="맑은 고딕" w:eastAsia="맑은 고딕" w:hAnsi="맑은 고딕" w:hint="eastAsia"/>
        </w:rPr>
        <w:t>.</w:t>
      </w:r>
      <w:r w:rsidRPr="0092018D">
        <w:rPr>
          <w:rFonts w:ascii="맑은 고딕" w:eastAsia="맑은 고딕" w:hAnsi="맑은 고딕"/>
        </w:rPr>
        <w:t>4</w:t>
      </w:r>
      <w:r w:rsidRPr="0092018D">
        <w:rPr>
          <w:rFonts w:ascii="맑은 고딕" w:eastAsia="맑은 고딕" w:hAnsi="맑은 고딕" w:hint="eastAsia"/>
        </w:rPr>
        <w:t xml:space="preserve"> </w:t>
      </w:r>
      <w:proofErr w:type="spellStart"/>
      <w:r w:rsidRPr="0092018D">
        <w:rPr>
          <w:rFonts w:ascii="맑은 고딕" w:eastAsia="맑은 고딕" w:hAnsi="맑은 고딕" w:hint="eastAsia"/>
        </w:rPr>
        <w:t>초원심분리</w:t>
      </w:r>
      <w:proofErr w:type="spellEnd"/>
      <w:r w:rsidRPr="0092018D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/>
        </w:rPr>
        <w:t>(Ultracentrifugation)</w:t>
      </w:r>
      <w:r w:rsidR="003B7350">
        <w:rPr>
          <w:rFonts w:ascii="맑은 고딕" w:eastAsia="맑은 고딕" w:hAnsi="맑은 고딕"/>
        </w:rPr>
        <w:t xml:space="preserve"> </w:t>
      </w:r>
      <w:proofErr w:type="spellStart"/>
      <w:r w:rsidR="003B7350">
        <w:rPr>
          <w:rFonts w:ascii="맑은 고딕" w:eastAsia="맑은 고딕" w:hAnsi="맑은 고딕" w:hint="eastAsia"/>
        </w:rPr>
        <w:t>평가</w:t>
      </w:r>
      <w:r w:rsidRPr="0092018D">
        <w:rPr>
          <w:rFonts w:ascii="맑은 고딕" w:eastAsia="맑은 고딕" w:hAnsi="맑은 고딕" w:hint="eastAsia"/>
        </w:rPr>
        <w:t>법</w:t>
      </w:r>
      <w:proofErr w:type="spellEnd"/>
    </w:p>
    <w:p w14:paraId="22853107" w14:textId="77777777" w:rsidR="002955B9" w:rsidRDefault="002955B9" w:rsidP="005910DC">
      <w:pPr>
        <w:rPr>
          <w:rFonts w:ascii="맑은 고딕" w:eastAsia="맑은 고딕" w:hAnsi="맑은 고딕"/>
        </w:rPr>
      </w:pPr>
    </w:p>
    <w:p w14:paraId="7C560C57" w14:textId="18FFA5B8" w:rsidR="00D81BB3" w:rsidRPr="003E45D9" w:rsidRDefault="00761DBA" w:rsidP="005910DC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/>
          <w:b/>
          <w:bCs/>
        </w:rPr>
        <w:t>3</w:t>
      </w:r>
      <w:r w:rsidRPr="003E45D9">
        <w:rPr>
          <w:rFonts w:ascii="맑은 고딕" w:eastAsia="맑은 고딕" w:hAnsi="맑은 고딕" w:hint="eastAsia"/>
          <w:b/>
          <w:bCs/>
        </w:rPr>
        <w:t>.</w:t>
      </w:r>
      <w:r w:rsidR="002D67D9" w:rsidRPr="003E45D9">
        <w:rPr>
          <w:rFonts w:ascii="맑은 고딕" w:eastAsia="맑은 고딕" w:hAnsi="맑은 고딕"/>
          <w:b/>
          <w:bCs/>
        </w:rPr>
        <w:t>4</w:t>
      </w:r>
      <w:r w:rsidRPr="003E45D9">
        <w:rPr>
          <w:rFonts w:ascii="맑은 고딕" w:eastAsia="맑은 고딕" w:hAnsi="맑은 고딕" w:hint="eastAsia"/>
          <w:b/>
          <w:bCs/>
        </w:rPr>
        <w:t xml:space="preserve"> 혈장단백결합 결과 해석</w:t>
      </w:r>
      <w:r w:rsidR="00627062" w:rsidRPr="003E45D9">
        <w:rPr>
          <w:rFonts w:ascii="맑은 고딕" w:eastAsia="맑은 고딕" w:hAnsi="맑은 고딕" w:hint="eastAsia"/>
          <w:b/>
          <w:bCs/>
        </w:rPr>
        <w:t xml:space="preserve"> 및 활용</w:t>
      </w:r>
    </w:p>
    <w:p w14:paraId="14ED0B0A" w14:textId="2CA5AE0C" w:rsidR="00F22657" w:rsidRDefault="00BB0A4B" w:rsidP="00D6795D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혈장단백결합 </w:t>
      </w:r>
      <w:r w:rsidR="00761DBA" w:rsidRPr="0092018D">
        <w:rPr>
          <w:rFonts w:ascii="맑은 고딕" w:eastAsia="맑은 고딕" w:hAnsi="맑은 고딕" w:hint="eastAsia"/>
        </w:rPr>
        <w:t xml:space="preserve">결과의 해석은 궁극적으로 </w:t>
      </w:r>
      <w:r w:rsidRPr="0092018D">
        <w:rPr>
          <w:rFonts w:ascii="맑은 고딕" w:eastAsia="맑은 고딕" w:hAnsi="맑은 고딕" w:hint="eastAsia"/>
        </w:rPr>
        <w:t>혈장단백결합율</w:t>
      </w:r>
      <w:r w:rsidR="00CE1711" w:rsidRPr="0092018D">
        <w:rPr>
          <w:rFonts w:ascii="맑은 고딕" w:eastAsia="맑은 고딕" w:hAnsi="맑은 고딕" w:hint="eastAsia"/>
        </w:rPr>
        <w:t xml:space="preserve">의 높고 낮음을 분류하는 </w:t>
      </w:r>
      <w:r w:rsidR="0063628E" w:rsidRPr="0092018D">
        <w:rPr>
          <w:rFonts w:ascii="맑은 고딕" w:eastAsia="맑은 고딕" w:hAnsi="맑은 고딕" w:hint="eastAsia"/>
        </w:rPr>
        <w:t>것이다</w:t>
      </w:r>
      <w:r w:rsidR="00596734" w:rsidRPr="0092018D">
        <w:rPr>
          <w:rFonts w:ascii="맑은 고딕" w:eastAsia="맑은 고딕" w:hAnsi="맑은 고딕" w:hint="eastAsia"/>
        </w:rPr>
        <w:t>.</w:t>
      </w:r>
      <w:r w:rsidR="00596734" w:rsidRPr="0092018D">
        <w:rPr>
          <w:rFonts w:ascii="맑은 고딕" w:eastAsia="맑은 고딕" w:hAnsi="맑은 고딕"/>
        </w:rPr>
        <w:t xml:space="preserve"> </w:t>
      </w:r>
      <w:r w:rsidR="00596734" w:rsidRPr="0092018D">
        <w:rPr>
          <w:rFonts w:ascii="맑은 고딕" w:eastAsia="맑은 고딕" w:hAnsi="맑은 고딕" w:hint="eastAsia"/>
        </w:rPr>
        <w:t xml:space="preserve">혈장단백결합율의 높고 낮음을 </w:t>
      </w:r>
      <w:r w:rsidR="00761DBA" w:rsidRPr="0092018D">
        <w:rPr>
          <w:rFonts w:ascii="맑은 고딕" w:eastAsia="맑은 고딕" w:hAnsi="맑은 고딕" w:hint="eastAsia"/>
        </w:rPr>
        <w:t xml:space="preserve">나누는 </w:t>
      </w:r>
      <w:r w:rsidR="00596734" w:rsidRPr="0092018D">
        <w:rPr>
          <w:rFonts w:ascii="맑은 고딕" w:eastAsia="맑은 고딕" w:hAnsi="맑은 고딕" w:hint="eastAsia"/>
        </w:rPr>
        <w:t xml:space="preserve">정형화된 </w:t>
      </w:r>
      <w:r w:rsidR="00761DBA" w:rsidRPr="0092018D">
        <w:rPr>
          <w:rFonts w:ascii="맑은 고딕" w:eastAsia="맑은 고딕" w:hAnsi="맑은 고딕" w:hint="eastAsia"/>
        </w:rPr>
        <w:t>기준은 없</w:t>
      </w:r>
      <w:r w:rsidR="00C62F1D" w:rsidRPr="0092018D">
        <w:rPr>
          <w:rFonts w:ascii="맑은 고딕" w:eastAsia="맑은 고딕" w:hAnsi="맑은 고딕" w:hint="eastAsia"/>
        </w:rPr>
        <w:t>으며</w:t>
      </w:r>
      <w:r w:rsidR="00761DBA" w:rsidRPr="0092018D">
        <w:rPr>
          <w:rFonts w:ascii="맑은 고딕" w:eastAsia="맑은 고딕" w:hAnsi="맑은 고딕" w:hint="eastAsia"/>
        </w:rPr>
        <w:t xml:space="preserve">, </w:t>
      </w:r>
      <w:r w:rsidR="00717550">
        <w:rPr>
          <w:rFonts w:ascii="맑은 고딕" w:eastAsia="맑은 고딕" w:hAnsi="맑은 고딕" w:hint="eastAsia"/>
        </w:rPr>
        <w:t xml:space="preserve">시험 </w:t>
      </w:r>
      <w:r w:rsidR="00761DBA" w:rsidRPr="0092018D">
        <w:rPr>
          <w:rFonts w:ascii="맑은 고딕" w:eastAsia="맑은 고딕" w:hAnsi="맑은 고딕" w:hint="eastAsia"/>
        </w:rPr>
        <w:t>기</w:t>
      </w:r>
      <w:r w:rsidR="00717550">
        <w:rPr>
          <w:rFonts w:ascii="맑은 고딕" w:eastAsia="맑은 고딕" w:hAnsi="맑은 고딕" w:hint="eastAsia"/>
        </w:rPr>
        <w:t>관 혹은</w:t>
      </w:r>
      <w:r w:rsidR="00761DBA" w:rsidRPr="0092018D">
        <w:rPr>
          <w:rFonts w:ascii="맑은 고딕" w:eastAsia="맑은 고딕" w:hAnsi="맑은 고딕" w:hint="eastAsia"/>
        </w:rPr>
        <w:t xml:space="preserve"> 문헌</w:t>
      </w:r>
      <w:r w:rsidR="00717550">
        <w:rPr>
          <w:rFonts w:ascii="맑은 고딕" w:eastAsia="맑은 고딕" w:hAnsi="맑은 고딕" w:hint="eastAsia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>마다</w:t>
      </w:r>
      <w:r w:rsidR="00717550">
        <w:rPr>
          <w:rFonts w:ascii="맑은 고딕" w:eastAsia="맑은 고딕" w:hAnsi="맑은 고딕" w:hint="eastAsia"/>
        </w:rPr>
        <w:t xml:space="preserve"> 그 기준이 상이하다.</w:t>
      </w:r>
      <w:r w:rsidR="00717550">
        <w:rPr>
          <w:rFonts w:ascii="맑은 고딕" w:eastAsia="맑은 고딕" w:hAnsi="맑은 고딕"/>
        </w:rPr>
        <w:t xml:space="preserve"> </w:t>
      </w:r>
      <w:r w:rsidR="00717550">
        <w:rPr>
          <w:rFonts w:ascii="맑은 고딕" w:eastAsia="맑은 고딕" w:hAnsi="맑은 고딕" w:hint="eastAsia"/>
        </w:rPr>
        <w:t xml:space="preserve">일반적으로 혈장단백결합율이 </w:t>
      </w:r>
      <w:r w:rsidR="00717550">
        <w:rPr>
          <w:rFonts w:ascii="맑은 고딕" w:eastAsia="맑은 고딕" w:hAnsi="맑은 고딕"/>
        </w:rPr>
        <w:t xml:space="preserve">90% </w:t>
      </w:r>
      <w:r w:rsidR="00717550">
        <w:rPr>
          <w:rFonts w:ascii="맑은 고딕" w:eastAsia="맑은 고딕" w:hAnsi="맑은 고딕" w:hint="eastAsia"/>
        </w:rPr>
        <w:t>이상이면</w:t>
      </w:r>
      <w:r w:rsidR="00717550">
        <w:rPr>
          <w:rFonts w:ascii="맑은 고딕" w:eastAsia="맑은 고딕" w:hAnsi="맑은 고딕"/>
        </w:rPr>
        <w:t xml:space="preserve"> </w:t>
      </w:r>
      <w:r w:rsidR="00717550">
        <w:rPr>
          <w:rFonts w:ascii="맑은 고딕" w:eastAsia="맑은 고딕" w:hAnsi="맑은 고딕" w:hint="eastAsia"/>
        </w:rPr>
        <w:t>높은 것으로 분류하지만,</w:t>
      </w:r>
      <w:r w:rsidR="00717550">
        <w:rPr>
          <w:rFonts w:ascii="맑은 고딕" w:eastAsia="맑은 고딕" w:hAnsi="맑은 고딕"/>
        </w:rPr>
        <w:t xml:space="preserve"> </w:t>
      </w:r>
      <w:r w:rsidR="00717550">
        <w:rPr>
          <w:rFonts w:ascii="맑은 고딕" w:eastAsia="맑은 고딕" w:hAnsi="맑은 고딕" w:hint="eastAsia"/>
        </w:rPr>
        <w:t xml:space="preserve">최근 </w:t>
      </w:r>
      <w:r w:rsidR="00717550">
        <w:rPr>
          <w:rFonts w:ascii="맑은 고딕" w:eastAsia="맑은 고딕" w:hAnsi="맑은 고딕"/>
        </w:rPr>
        <w:t xml:space="preserve">highly </w:t>
      </w:r>
      <w:r w:rsidR="00F22657">
        <w:rPr>
          <w:rFonts w:ascii="맑은 고딕" w:eastAsia="맑은 고딕" w:hAnsi="맑은 고딕"/>
        </w:rPr>
        <w:t>potent</w:t>
      </w:r>
      <w:r w:rsidR="00F22657">
        <w:rPr>
          <w:rFonts w:ascii="맑은 고딕" w:eastAsia="맑은 고딕" w:hAnsi="맑은 고딕" w:hint="eastAsia"/>
        </w:rPr>
        <w:t>한 약물을 개발하는 경우가 많아지면서 이에 따라 l</w:t>
      </w:r>
      <w:r w:rsidR="00F22657">
        <w:rPr>
          <w:rFonts w:ascii="맑은 고딕" w:eastAsia="맑은 고딕" w:hAnsi="맑은 고딕"/>
        </w:rPr>
        <w:t>ipophilicity</w:t>
      </w:r>
      <w:r w:rsidR="00F22657">
        <w:rPr>
          <w:rFonts w:ascii="맑은 고딕" w:eastAsia="맑은 고딕" w:hAnsi="맑은 고딕" w:hint="eastAsia"/>
        </w:rPr>
        <w:t>가 증가되어,</w:t>
      </w:r>
      <w:r w:rsidR="00F22657">
        <w:rPr>
          <w:rFonts w:ascii="맑은 고딕" w:eastAsia="맑은 고딕" w:hAnsi="맑은 고딕"/>
        </w:rPr>
        <w:t xml:space="preserve"> </w:t>
      </w:r>
      <w:r w:rsidR="00F22657">
        <w:rPr>
          <w:rFonts w:ascii="맑은 고딕" w:eastAsia="맑은 고딕" w:hAnsi="맑은 고딕" w:hint="eastAsia"/>
        </w:rPr>
        <w:t xml:space="preserve">많은 약물들이 </w:t>
      </w:r>
      <w:r w:rsidR="00F22657">
        <w:rPr>
          <w:rFonts w:ascii="맑은 고딕" w:eastAsia="맑은 고딕" w:hAnsi="맑은 고딕"/>
        </w:rPr>
        <w:t xml:space="preserve">90% </w:t>
      </w:r>
      <w:r w:rsidR="00F22657">
        <w:rPr>
          <w:rFonts w:ascii="맑은 고딕" w:eastAsia="맑은 고딕" w:hAnsi="맑은 고딕" w:hint="eastAsia"/>
        </w:rPr>
        <w:t>이상의 높은 혈장단백결합율을 보이고 있다.</w:t>
      </w:r>
      <w:r w:rsidR="00F22657">
        <w:rPr>
          <w:rFonts w:ascii="맑은 고딕" w:eastAsia="맑은 고딕" w:hAnsi="맑은 고딕"/>
        </w:rPr>
        <w:t xml:space="preserve"> </w:t>
      </w:r>
      <w:r w:rsidR="00761DBA" w:rsidRPr="0092018D">
        <w:rPr>
          <w:rFonts w:ascii="맑은 고딕" w:eastAsia="맑은 고딕" w:hAnsi="맑은 고딕" w:hint="eastAsia"/>
        </w:rPr>
        <w:t>이러한 추세를 반영</w:t>
      </w:r>
      <w:r w:rsidR="00F22657">
        <w:rPr>
          <w:rFonts w:ascii="맑은 고딕" w:eastAsia="맑은 고딕" w:hAnsi="맑은 고딕" w:hint="eastAsia"/>
        </w:rPr>
        <w:t>하면,</w:t>
      </w:r>
      <w:r w:rsidR="00761DBA" w:rsidRPr="0092018D">
        <w:rPr>
          <w:rFonts w:ascii="맑은 고딕" w:eastAsia="맑은 고딕" w:hAnsi="맑은 고딕" w:hint="eastAsia"/>
        </w:rPr>
        <w:t xml:space="preserve"> </w:t>
      </w:r>
      <w:r w:rsidR="007B19A0" w:rsidRPr="0092018D">
        <w:rPr>
          <w:rFonts w:ascii="맑은 고딕" w:eastAsia="맑은 고딕" w:hAnsi="맑은 고딕" w:hint="eastAsia"/>
        </w:rPr>
        <w:t>혈장단백결합율</w:t>
      </w:r>
      <w:r w:rsidR="00761DBA" w:rsidRPr="0092018D">
        <w:rPr>
          <w:rFonts w:ascii="맑은 고딕" w:eastAsia="맑은 고딕" w:hAnsi="맑은 고딕" w:hint="eastAsia"/>
        </w:rPr>
        <w:t>이 9</w:t>
      </w:r>
      <w:r w:rsidR="007B19A0" w:rsidRPr="0092018D">
        <w:rPr>
          <w:rFonts w:ascii="맑은 고딕" w:eastAsia="맑은 고딕" w:hAnsi="맑은 고딕"/>
        </w:rPr>
        <w:t>8</w:t>
      </w:r>
      <w:r w:rsidR="00761DBA" w:rsidRPr="0092018D">
        <w:rPr>
          <w:rFonts w:ascii="맑은 고딕" w:eastAsia="맑은 고딕" w:hAnsi="맑은 고딕" w:hint="eastAsia"/>
        </w:rPr>
        <w:t>%이상</w:t>
      </w:r>
      <w:r w:rsidR="00F22657">
        <w:rPr>
          <w:rFonts w:ascii="맑은 고딕" w:eastAsia="맑은 고딕" w:hAnsi="맑은 고딕" w:hint="eastAsia"/>
        </w:rPr>
        <w:t xml:space="preserve">이면 </w:t>
      </w:r>
      <w:r w:rsidR="00761DBA" w:rsidRPr="0092018D">
        <w:rPr>
          <w:rFonts w:ascii="맑은 고딕" w:eastAsia="맑은 고딕" w:hAnsi="맑은 고딕" w:hint="eastAsia"/>
        </w:rPr>
        <w:t>high</w:t>
      </w:r>
      <w:r w:rsidR="000D2DC8">
        <w:rPr>
          <w:rFonts w:ascii="맑은 고딕" w:eastAsia="맑은 고딕" w:hAnsi="맑은 고딕"/>
        </w:rPr>
        <w:t>,</w:t>
      </w:r>
      <w:r w:rsidR="00761DBA" w:rsidRPr="0092018D">
        <w:rPr>
          <w:rFonts w:ascii="맑은 고딕" w:eastAsia="맑은 고딕" w:hAnsi="맑은 고딕" w:hint="eastAsia"/>
        </w:rPr>
        <w:t xml:space="preserve"> </w:t>
      </w:r>
      <w:r w:rsidR="00F22657">
        <w:rPr>
          <w:rFonts w:ascii="맑은 고딕" w:eastAsia="맑은 고딕" w:hAnsi="맑은 고딕"/>
        </w:rPr>
        <w:t>90-98%</w:t>
      </w:r>
      <w:r w:rsidR="00F22657">
        <w:rPr>
          <w:rFonts w:ascii="맑은 고딕" w:eastAsia="맑은 고딕" w:hAnsi="맑은 고딕" w:hint="eastAsia"/>
        </w:rPr>
        <w:t xml:space="preserve">를 </w:t>
      </w:r>
      <w:r w:rsidR="00F22657">
        <w:rPr>
          <w:rFonts w:ascii="맑은 고딕" w:eastAsia="맑은 고딕" w:hAnsi="맑은 고딕"/>
        </w:rPr>
        <w:t xml:space="preserve">moderate </w:t>
      </w:r>
      <w:r w:rsidR="00F22657">
        <w:rPr>
          <w:rFonts w:ascii="맑은 고딕" w:eastAsia="맑은 고딕" w:hAnsi="맑은 고딕" w:hint="eastAsia"/>
        </w:rPr>
        <w:t xml:space="preserve">그리고 </w:t>
      </w:r>
      <w:r w:rsidR="00F22657">
        <w:rPr>
          <w:rFonts w:ascii="맑은 고딕" w:eastAsia="맑은 고딕" w:hAnsi="맑은 고딕"/>
        </w:rPr>
        <w:t xml:space="preserve">90% </w:t>
      </w:r>
      <w:r w:rsidR="00F22657">
        <w:rPr>
          <w:rFonts w:ascii="맑은 고딕" w:eastAsia="맑은 고딕" w:hAnsi="맑은 고딕" w:hint="eastAsia"/>
        </w:rPr>
        <w:t xml:space="preserve">이하이면 </w:t>
      </w:r>
      <w:r w:rsidR="00F22657">
        <w:rPr>
          <w:rFonts w:ascii="맑은 고딕" w:eastAsia="맑은 고딕" w:hAnsi="맑은 고딕"/>
        </w:rPr>
        <w:t>low</w:t>
      </w:r>
      <w:r w:rsidR="00F22657">
        <w:rPr>
          <w:rFonts w:ascii="맑은 고딕" w:eastAsia="맑은 고딕" w:hAnsi="맑은 고딕" w:hint="eastAsia"/>
        </w:rPr>
        <w:t>로 분류하는 것이 보다 현실적인 기준일 것으로 판단된다.</w:t>
      </w:r>
    </w:p>
    <w:p w14:paraId="14296825" w14:textId="056CD4ED" w:rsidR="00D6795D" w:rsidRDefault="00810CA3" w:rsidP="006234C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약효 측면에서는 자유약물가설에 따라 </w:t>
      </w:r>
      <w:r w:rsidR="0012735F">
        <w:rPr>
          <w:rFonts w:ascii="맑은 고딕" w:eastAsia="맑은 고딕" w:hAnsi="맑은 고딕" w:hint="eastAsia"/>
        </w:rPr>
        <w:t>혈장단백율이 낮을수록 유리한 약물로 생각할 수 있다.</w:t>
      </w:r>
      <w:r w:rsidR="0012735F">
        <w:rPr>
          <w:rFonts w:ascii="맑은 고딕" w:eastAsia="맑은 고딕" w:hAnsi="맑은 고딕"/>
        </w:rPr>
        <w:t xml:space="preserve"> </w:t>
      </w:r>
      <w:r w:rsidR="0012735F">
        <w:rPr>
          <w:rFonts w:ascii="맑은 고딕" w:eastAsia="맑은 고딕" w:hAnsi="맑은 고딕" w:hint="eastAsia"/>
        </w:rPr>
        <w:t xml:space="preserve">그러나 유리 상태의 약물은 </w:t>
      </w:r>
      <w:r w:rsidR="0089109E">
        <w:rPr>
          <w:rFonts w:ascii="맑은 고딕" w:eastAsia="맑은 고딕" w:hAnsi="맑은 고딕" w:hint="eastAsia"/>
        </w:rPr>
        <w:t xml:space="preserve">빠르게 대사 </w:t>
      </w:r>
      <w:r w:rsidR="0012735F">
        <w:rPr>
          <w:rFonts w:ascii="맑은 고딕" w:eastAsia="맑은 고딕" w:hAnsi="맑은 고딕" w:hint="eastAsia"/>
        </w:rPr>
        <w:t>및 배설</w:t>
      </w:r>
      <w:r w:rsidR="0089109E">
        <w:rPr>
          <w:rFonts w:ascii="맑은 고딕" w:eastAsia="맑은 고딕" w:hAnsi="맑은 고딕" w:hint="eastAsia"/>
        </w:rPr>
        <w:t>될 수 있고</w:t>
      </w:r>
      <w:r w:rsidR="0012735F">
        <w:rPr>
          <w:rFonts w:ascii="맑은 고딕" w:eastAsia="맑은 고딕" w:hAnsi="맑은 고딕" w:hint="eastAsia"/>
        </w:rPr>
        <w:t>,</w:t>
      </w:r>
      <w:r w:rsidR="0012735F">
        <w:rPr>
          <w:rFonts w:ascii="맑은 고딕" w:eastAsia="맑은 고딕" w:hAnsi="맑은 고딕"/>
        </w:rPr>
        <w:t xml:space="preserve"> </w:t>
      </w:r>
      <w:r w:rsidR="0012735F">
        <w:rPr>
          <w:rFonts w:ascii="맑은 고딕" w:eastAsia="맑은 고딕" w:hAnsi="맑은 고딕" w:hint="eastAsia"/>
        </w:rPr>
        <w:t>혈장 내 유리 상태의 약물 비율이 낮아지면 결합된 약물이 분리되어 다시 평형을 이루게 되므로 혈장단백결합율의 좋고 나쁨을 판단하기는 어렵다.</w:t>
      </w:r>
      <w:r w:rsidR="0012735F">
        <w:rPr>
          <w:rFonts w:ascii="맑은 고딕" w:eastAsia="맑은 고딕" w:hAnsi="맑은 고딕"/>
        </w:rPr>
        <w:t xml:space="preserve"> </w:t>
      </w:r>
      <w:r w:rsidR="00765AE2">
        <w:rPr>
          <w:rFonts w:ascii="맑은 고딕" w:eastAsia="맑은 고딕" w:hAnsi="맑은 고딕" w:hint="eastAsia"/>
        </w:rPr>
        <w:t xml:space="preserve">약물상호작용 측면에서 </w:t>
      </w:r>
      <w:r w:rsidR="00CD2208">
        <w:rPr>
          <w:rFonts w:ascii="맑은 고딕" w:eastAsia="맑은 고딕" w:hAnsi="맑은 고딕" w:hint="eastAsia"/>
        </w:rPr>
        <w:t>보면</w:t>
      </w:r>
      <w:r w:rsidR="0012735F">
        <w:rPr>
          <w:rFonts w:ascii="맑은 고딕" w:eastAsia="맑은 고딕" w:hAnsi="맑은 고딕" w:hint="eastAsia"/>
        </w:rPr>
        <w:t>,</w:t>
      </w:r>
      <w:r w:rsidR="00CD2208">
        <w:rPr>
          <w:rFonts w:ascii="맑은 고딕" w:eastAsia="맑은 고딕" w:hAnsi="맑은 고딕" w:hint="eastAsia"/>
        </w:rPr>
        <w:t xml:space="preserve"> 높은 단백결합</w:t>
      </w:r>
      <w:r w:rsidR="005D3CBC">
        <w:rPr>
          <w:rFonts w:ascii="맑은 고딕" w:eastAsia="맑은 고딕" w:hAnsi="맑은 고딕" w:hint="eastAsia"/>
        </w:rPr>
        <w:t>율</w:t>
      </w:r>
      <w:r w:rsidR="00CD2208">
        <w:rPr>
          <w:rFonts w:ascii="맑은 고딕" w:eastAsia="맑은 고딕" w:hAnsi="맑은 고딕" w:hint="eastAsia"/>
        </w:rPr>
        <w:t>을 보</w:t>
      </w:r>
      <w:r w:rsidR="00765AE2">
        <w:rPr>
          <w:rFonts w:ascii="맑은 고딕" w:eastAsia="맑은 고딕" w:hAnsi="맑은 고딕" w:hint="eastAsia"/>
        </w:rPr>
        <w:t xml:space="preserve">이는 약물의 경우 </w:t>
      </w:r>
      <w:r w:rsidR="00CD2208">
        <w:rPr>
          <w:rFonts w:ascii="맑은 고딕" w:eastAsia="맑은 고딕" w:hAnsi="맑은 고딕" w:hint="eastAsia"/>
        </w:rPr>
        <w:t xml:space="preserve">약물상호작용의 </w:t>
      </w:r>
      <w:r w:rsidR="00792660">
        <w:rPr>
          <w:rFonts w:ascii="맑은 고딕" w:eastAsia="맑은 고딕" w:hAnsi="맑은 고딕" w:hint="eastAsia"/>
        </w:rPr>
        <w:t>위험이 높다고 판단할 수 있다.</w:t>
      </w:r>
      <w:r w:rsidR="00792660">
        <w:rPr>
          <w:rFonts w:ascii="맑은 고딕" w:eastAsia="맑은 고딕" w:hAnsi="맑은 고딕"/>
        </w:rPr>
        <w:t xml:space="preserve"> </w:t>
      </w:r>
      <w:r w:rsidR="00792660">
        <w:rPr>
          <w:rFonts w:ascii="맑은 고딕" w:eastAsia="맑은 고딕" w:hAnsi="맑은 고딕" w:hint="eastAsia"/>
        </w:rPr>
        <w:t xml:space="preserve">예를 들어 </w:t>
      </w:r>
      <w:r w:rsidR="008B75BF">
        <w:rPr>
          <w:rFonts w:ascii="맑은 고딕" w:eastAsia="맑은 고딕" w:hAnsi="맑은 고딕" w:hint="eastAsia"/>
        </w:rPr>
        <w:t>단백결합</w:t>
      </w:r>
      <w:r w:rsidR="005D3CBC">
        <w:rPr>
          <w:rFonts w:ascii="맑은 고딕" w:eastAsia="맑은 고딕" w:hAnsi="맑은 고딕" w:hint="eastAsia"/>
        </w:rPr>
        <w:t>율</w:t>
      </w:r>
      <w:r w:rsidR="00792660">
        <w:rPr>
          <w:rFonts w:ascii="맑은 고딕" w:eastAsia="맑은 고딕" w:hAnsi="맑은 고딕" w:hint="eastAsia"/>
        </w:rPr>
        <w:t xml:space="preserve">이 </w:t>
      </w:r>
      <w:r w:rsidR="00792660">
        <w:rPr>
          <w:rFonts w:ascii="맑은 고딕" w:eastAsia="맑은 고딕" w:hAnsi="맑은 고딕"/>
        </w:rPr>
        <w:t>99.9%</w:t>
      </w:r>
      <w:r w:rsidR="00792660">
        <w:rPr>
          <w:rFonts w:ascii="맑은 고딕" w:eastAsia="맑은 고딕" w:hAnsi="맑은 고딕" w:hint="eastAsia"/>
        </w:rPr>
        <w:t xml:space="preserve"> </w:t>
      </w:r>
      <w:r w:rsidR="00792660">
        <w:rPr>
          <w:rFonts w:ascii="맑은 고딕" w:eastAsia="맑은 고딕" w:hAnsi="맑은 고딕"/>
        </w:rPr>
        <w:t>(</w:t>
      </w:r>
      <w:r w:rsidR="00792660">
        <w:rPr>
          <w:rFonts w:ascii="맑은 고딕" w:eastAsia="맑은 고딕" w:hAnsi="맑은 고딕" w:hint="eastAsia"/>
        </w:rPr>
        <w:t>f</w:t>
      </w:r>
      <w:r w:rsidR="00792660">
        <w:rPr>
          <w:rFonts w:ascii="맑은 고딕" w:eastAsia="맑은 고딕" w:hAnsi="맑은 고딕"/>
        </w:rPr>
        <w:t>raction bound</w:t>
      </w:r>
      <w:r w:rsidR="0012735F">
        <w:rPr>
          <w:rFonts w:ascii="맑은 고딕" w:eastAsia="맑은 고딕" w:hAnsi="맑은 고딕"/>
        </w:rPr>
        <w:t>, f</w:t>
      </w:r>
      <w:r w:rsidR="0012735F" w:rsidRPr="0012735F">
        <w:rPr>
          <w:rFonts w:ascii="맑은 고딕" w:eastAsia="맑은 고딕" w:hAnsi="맑은 고딕"/>
          <w:vertAlign w:val="subscript"/>
        </w:rPr>
        <w:t>b</w:t>
      </w:r>
      <w:r w:rsidR="00792660">
        <w:rPr>
          <w:rFonts w:ascii="맑은 고딕" w:eastAsia="맑은 고딕" w:hAnsi="맑은 고딕"/>
        </w:rPr>
        <w:t xml:space="preserve"> = 0.999)</w:t>
      </w:r>
      <w:r w:rsidR="00792660">
        <w:rPr>
          <w:rFonts w:ascii="맑은 고딕" w:eastAsia="맑은 고딕" w:hAnsi="맑은 고딕" w:hint="eastAsia"/>
        </w:rPr>
        <w:t>인 약물이 병용투여</w:t>
      </w:r>
      <w:r w:rsidR="00772F44">
        <w:rPr>
          <w:rFonts w:ascii="맑은 고딕" w:eastAsia="맑은 고딕" w:hAnsi="맑은 고딕" w:hint="eastAsia"/>
        </w:rPr>
        <w:t>한</w:t>
      </w:r>
      <w:r w:rsidR="00792660">
        <w:rPr>
          <w:rFonts w:ascii="맑은 고딕" w:eastAsia="맑은 고딕" w:hAnsi="맑은 고딕" w:hint="eastAsia"/>
        </w:rPr>
        <w:t xml:space="preserve"> 약물에 의해 단백결합</w:t>
      </w:r>
      <w:r w:rsidR="005D3CBC">
        <w:rPr>
          <w:rFonts w:ascii="맑은 고딕" w:eastAsia="맑은 고딕" w:hAnsi="맑은 고딕" w:hint="eastAsia"/>
        </w:rPr>
        <w:t>율</w:t>
      </w:r>
      <w:r w:rsidR="00792660">
        <w:rPr>
          <w:rFonts w:ascii="맑은 고딕" w:eastAsia="맑은 고딕" w:hAnsi="맑은 고딕" w:hint="eastAsia"/>
        </w:rPr>
        <w:t xml:space="preserve">이 </w:t>
      </w:r>
      <w:r w:rsidR="00792660">
        <w:rPr>
          <w:rFonts w:ascii="맑은 고딕" w:eastAsia="맑은 고딕" w:hAnsi="맑은 고딕"/>
        </w:rPr>
        <w:t>99.8%</w:t>
      </w:r>
      <w:r w:rsidR="00792660">
        <w:rPr>
          <w:rFonts w:ascii="맑은 고딕" w:eastAsia="맑은 고딕" w:hAnsi="맑은 고딕" w:hint="eastAsia"/>
        </w:rPr>
        <w:t xml:space="preserve">로 </w:t>
      </w:r>
      <w:r w:rsidR="008C0FE8">
        <w:rPr>
          <w:rFonts w:ascii="맑은 고딕" w:eastAsia="맑은 고딕" w:hAnsi="맑은 고딕" w:hint="eastAsia"/>
        </w:rPr>
        <w:t>감소된다면</w:t>
      </w:r>
      <w:r w:rsidR="00D309D9">
        <w:rPr>
          <w:rFonts w:ascii="맑은 고딕" w:eastAsia="맑은 고딕" w:hAnsi="맑은 고딕"/>
        </w:rPr>
        <w:t xml:space="preserve">, </w:t>
      </w:r>
      <w:r w:rsidR="00D309D9">
        <w:rPr>
          <w:rFonts w:ascii="맑은 고딕" w:eastAsia="맑은 고딕" w:hAnsi="맑은 고딕" w:hint="eastAsia"/>
        </w:rPr>
        <w:t xml:space="preserve">단백결합율은 </w:t>
      </w:r>
      <w:r w:rsidR="00D309D9">
        <w:rPr>
          <w:rFonts w:ascii="맑은 고딕" w:eastAsia="맑은 고딕" w:hAnsi="맑은 고딕"/>
        </w:rPr>
        <w:t>0.1%</w:t>
      </w:r>
      <w:r w:rsidR="00D309D9">
        <w:rPr>
          <w:rFonts w:ascii="맑은 고딕" w:eastAsia="맑은 고딕" w:hAnsi="맑은 고딕" w:hint="eastAsia"/>
        </w:rPr>
        <w:t>의 차이로 서로 유사한 것처럼 보이나,</w:t>
      </w:r>
      <w:r w:rsidR="004E0BC8">
        <w:rPr>
          <w:rFonts w:ascii="맑은 고딕" w:eastAsia="맑은 고딕" w:hAnsi="맑은 고딕"/>
        </w:rPr>
        <w:t xml:space="preserve"> </w:t>
      </w:r>
      <w:r w:rsidR="004E0BC8">
        <w:rPr>
          <w:rFonts w:ascii="맑은 고딕" w:eastAsia="맑은 고딕" w:hAnsi="맑은 고딕" w:hint="eastAsia"/>
        </w:rPr>
        <w:t>이 때</w:t>
      </w:r>
      <w:r w:rsidR="00D309D9">
        <w:rPr>
          <w:rFonts w:ascii="맑은 고딕" w:eastAsia="맑은 고딕" w:hAnsi="맑은 고딕"/>
        </w:rPr>
        <w:t xml:space="preserve"> </w:t>
      </w:r>
      <w:proofErr w:type="spellStart"/>
      <w:r w:rsidR="00D309D9">
        <w:rPr>
          <w:rFonts w:ascii="맑은 고딕" w:eastAsia="맑은 고딕" w:hAnsi="맑은 고딕" w:hint="eastAsia"/>
        </w:rPr>
        <w:t>비결합분획</w:t>
      </w:r>
      <w:proofErr w:type="spellEnd"/>
      <w:r w:rsidR="00D309D9">
        <w:rPr>
          <w:rFonts w:ascii="맑은 고딕" w:eastAsia="맑은 고딕" w:hAnsi="맑은 고딕" w:hint="eastAsia"/>
        </w:rPr>
        <w:t xml:space="preserve"> </w:t>
      </w:r>
      <w:r w:rsidR="00D309D9">
        <w:rPr>
          <w:rFonts w:ascii="맑은 고딕" w:eastAsia="맑은 고딕" w:hAnsi="맑은 고딕"/>
        </w:rPr>
        <w:t>(fraction unbound, f</w:t>
      </w:r>
      <w:r w:rsidR="00D309D9" w:rsidRPr="00B5348C">
        <w:rPr>
          <w:rFonts w:ascii="맑은 고딕" w:eastAsia="맑은 고딕" w:hAnsi="맑은 고딕"/>
          <w:vertAlign w:val="subscript"/>
        </w:rPr>
        <w:t>u</w:t>
      </w:r>
      <w:r w:rsidR="00D309D9" w:rsidRPr="00D309D9">
        <w:rPr>
          <w:rFonts w:ascii="맑은 고딕" w:eastAsia="맑은 고딕" w:hAnsi="맑은 고딕"/>
        </w:rPr>
        <w:t>)</w:t>
      </w:r>
      <w:r w:rsidR="00D309D9">
        <w:rPr>
          <w:rFonts w:ascii="맑은 고딕" w:eastAsia="맑은 고딕" w:hAnsi="맑은 고딕" w:hint="eastAsia"/>
        </w:rPr>
        <w:t xml:space="preserve">는 </w:t>
      </w:r>
      <w:r w:rsidR="00D309D9">
        <w:rPr>
          <w:rFonts w:ascii="맑은 고딕" w:eastAsia="맑은 고딕" w:hAnsi="맑은 고딕"/>
        </w:rPr>
        <w:t>0.01</w:t>
      </w:r>
      <w:r w:rsidR="00D309D9">
        <w:rPr>
          <w:rFonts w:ascii="맑은 고딕" w:eastAsia="맑은 고딕" w:hAnsi="맑은 고딕" w:hint="eastAsia"/>
        </w:rPr>
        <w:t xml:space="preserve">에서 </w:t>
      </w:r>
      <w:r w:rsidR="00D309D9">
        <w:rPr>
          <w:rFonts w:ascii="맑은 고딕" w:eastAsia="맑은 고딕" w:hAnsi="맑은 고딕"/>
        </w:rPr>
        <w:t>0.02</w:t>
      </w:r>
      <w:r w:rsidR="00D309D9">
        <w:rPr>
          <w:rFonts w:ascii="맑은 고딕" w:eastAsia="맑은 고딕" w:hAnsi="맑은 고딕" w:hint="eastAsia"/>
        </w:rPr>
        <w:t xml:space="preserve">로 2배가 증가된 것이므로 이는 매우 큰 차이라 할 수 있다. </w:t>
      </w:r>
      <w:proofErr w:type="spellStart"/>
      <w:r w:rsidR="006234CA">
        <w:rPr>
          <w:rFonts w:ascii="맑은 고딕" w:eastAsia="맑은 고딕" w:hAnsi="맑은 고딕" w:hint="eastAsia"/>
        </w:rPr>
        <w:t>안전역</w:t>
      </w:r>
      <w:proofErr w:type="spellEnd"/>
      <w:r w:rsidR="006234CA">
        <w:rPr>
          <w:rFonts w:ascii="맑은 고딕" w:eastAsia="맑은 고딕" w:hAnsi="맑은 고딕" w:hint="eastAsia"/>
        </w:rPr>
        <w:t xml:space="preserve"> </w:t>
      </w:r>
      <w:r w:rsidR="006234CA">
        <w:rPr>
          <w:rFonts w:ascii="맑은 고딕" w:eastAsia="맑은 고딕" w:hAnsi="맑은 고딕"/>
        </w:rPr>
        <w:t>(Therapeutic index)</w:t>
      </w:r>
      <w:r w:rsidR="006234CA">
        <w:rPr>
          <w:rFonts w:ascii="맑은 고딕" w:eastAsia="맑은 고딕" w:hAnsi="맑은 고딕" w:hint="eastAsia"/>
        </w:rPr>
        <w:t>이 낮은 약물인 경우 위와 같은 약물상호작용에 따른 단백결합율의 변화가 부작용과 연관될 수 있어 주의가 필요하다.</w:t>
      </w:r>
    </w:p>
    <w:p w14:paraId="7AC074ED" w14:textId="6D4E0AF9" w:rsidR="00CB2880" w:rsidRDefault="00237F77" w:rsidP="00FA67FC">
      <w:pPr>
        <w:spacing w:after="0"/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>혈장단백결합</w:t>
      </w:r>
      <w:r w:rsidR="005D3CBC">
        <w:rPr>
          <w:rFonts w:ascii="맑은 고딕" w:eastAsia="맑은 고딕" w:hAnsi="맑은 고딕" w:hint="eastAsia"/>
        </w:rPr>
        <w:t>율</w:t>
      </w:r>
      <w:r w:rsidR="00D6795D">
        <w:rPr>
          <w:rFonts w:ascii="맑은 고딕" w:eastAsia="맑은 고딕" w:hAnsi="맑은 고딕" w:hint="eastAsia"/>
        </w:rPr>
        <w:t>은 약효</w:t>
      </w:r>
      <w:r w:rsidR="009A4C50">
        <w:rPr>
          <w:rFonts w:ascii="맑은 고딕" w:eastAsia="맑은 고딕" w:hAnsi="맑은 고딕" w:hint="eastAsia"/>
        </w:rPr>
        <w:t>,</w:t>
      </w:r>
      <w:r w:rsidR="00D6795D">
        <w:rPr>
          <w:rFonts w:ascii="맑은 고딕" w:eastAsia="맑은 고딕" w:hAnsi="맑은 고딕" w:hint="eastAsia"/>
        </w:rPr>
        <w:t xml:space="preserve"> 독성, 약물상호작용</w:t>
      </w:r>
      <w:r w:rsidR="009A4C50">
        <w:rPr>
          <w:rFonts w:ascii="맑은 고딕" w:eastAsia="맑은 고딕" w:hAnsi="맑은 고딕" w:hint="eastAsia"/>
        </w:rPr>
        <w:t>의 위험도를 설명하거나 예측하는데 활용</w:t>
      </w:r>
      <w:r w:rsidR="00CB2880">
        <w:rPr>
          <w:rFonts w:ascii="맑은 고딕" w:eastAsia="맑은 고딕" w:hAnsi="맑은 고딕" w:hint="eastAsia"/>
        </w:rPr>
        <w:t>된다.</w:t>
      </w:r>
      <w:r w:rsidR="00CC106D">
        <w:rPr>
          <w:rFonts w:ascii="맑은 고딕" w:eastAsia="맑은 고딕" w:hAnsi="맑은 고딕"/>
        </w:rPr>
        <w:t xml:space="preserve"> </w:t>
      </w:r>
      <w:r w:rsidR="00CC106D">
        <w:rPr>
          <w:rFonts w:ascii="맑은 고딕" w:eastAsia="맑은 고딕" w:hAnsi="맑은 고딕" w:hint="eastAsia"/>
        </w:rPr>
        <w:t>예를 들</w:t>
      </w:r>
      <w:r w:rsidR="00552B3A">
        <w:rPr>
          <w:rFonts w:ascii="맑은 고딕" w:eastAsia="맑은 고딕" w:hAnsi="맑은 고딕" w:hint="eastAsia"/>
        </w:rPr>
        <w:t>면,</w:t>
      </w:r>
      <w:r w:rsidR="00CC106D">
        <w:rPr>
          <w:rFonts w:ascii="맑은 고딕" w:eastAsia="맑은 고딕" w:hAnsi="맑은 고딕" w:hint="eastAsia"/>
        </w:rPr>
        <w:t xml:space="preserve"> </w:t>
      </w:r>
      <w:r w:rsidR="00CC106D" w:rsidRPr="0092018D">
        <w:rPr>
          <w:rFonts w:ascii="맑은 고딕" w:eastAsia="맑은 고딕" w:hAnsi="맑은 고딕" w:hint="eastAsia"/>
        </w:rPr>
        <w:t>자유약물가설</w:t>
      </w:r>
      <w:r w:rsidR="00CC106D" w:rsidRPr="0092018D">
        <w:rPr>
          <w:rFonts w:ascii="맑은 고딕" w:eastAsia="맑은 고딕" w:hAnsi="맑은 고딕"/>
        </w:rPr>
        <w:t>에 따라</w:t>
      </w:r>
      <w:r w:rsidR="00CC106D">
        <w:rPr>
          <w:rFonts w:ascii="맑은 고딕" w:eastAsia="맑은 고딕" w:hAnsi="맑은 고딕" w:hint="eastAsia"/>
        </w:rPr>
        <w:t xml:space="preserve"> </w:t>
      </w:r>
      <w:r w:rsidR="0072051F">
        <w:rPr>
          <w:rFonts w:ascii="맑은 고딕" w:eastAsia="맑은 고딕" w:hAnsi="맑은 고딕" w:hint="eastAsia"/>
        </w:rPr>
        <w:t xml:space="preserve">약물의 </w:t>
      </w:r>
      <w:r w:rsidR="00CC106D">
        <w:rPr>
          <w:rFonts w:ascii="맑은 고딕" w:eastAsia="맑은 고딕" w:hAnsi="맑은 고딕" w:hint="eastAsia"/>
        </w:rPr>
        <w:t>혈중</w:t>
      </w:r>
      <w:r w:rsidR="0072051F">
        <w:rPr>
          <w:rFonts w:ascii="맑은 고딕" w:eastAsia="맑은 고딕" w:hAnsi="맑은 고딕" w:hint="eastAsia"/>
        </w:rPr>
        <w:t xml:space="preserve"> </w:t>
      </w:r>
      <w:r w:rsidR="00CC106D">
        <w:rPr>
          <w:rFonts w:ascii="맑은 고딕" w:eastAsia="맑은 고딕" w:hAnsi="맑은 고딕" w:hint="eastAsia"/>
        </w:rPr>
        <w:t xml:space="preserve">농도에 </w:t>
      </w:r>
      <w:proofErr w:type="spellStart"/>
      <w:r w:rsidR="005D3CBC">
        <w:rPr>
          <w:rFonts w:ascii="맑은 고딕" w:eastAsia="맑은 고딕" w:hAnsi="맑은 고딕" w:hint="eastAsia"/>
        </w:rPr>
        <w:t>비결합분획</w:t>
      </w:r>
      <w:r w:rsidR="00CC106D">
        <w:rPr>
          <w:rFonts w:ascii="맑은 고딕" w:eastAsia="맑은 고딕" w:hAnsi="맑은 고딕" w:hint="eastAsia"/>
        </w:rPr>
        <w:t>을</w:t>
      </w:r>
      <w:proofErr w:type="spellEnd"/>
      <w:r w:rsidR="00CC106D">
        <w:rPr>
          <w:rFonts w:ascii="맑은 고딕" w:eastAsia="맑은 고딕" w:hAnsi="맑은 고딕" w:hint="eastAsia"/>
        </w:rPr>
        <w:t xml:space="preserve"> 곱</w:t>
      </w:r>
      <w:r w:rsidR="00BC3A50">
        <w:rPr>
          <w:rFonts w:ascii="맑은 고딕" w:eastAsia="맑은 고딕" w:hAnsi="맑은 고딕" w:hint="eastAsia"/>
        </w:rPr>
        <w:t>한</w:t>
      </w:r>
      <w:r w:rsidR="00CC106D">
        <w:rPr>
          <w:rFonts w:ascii="맑은 고딕" w:eastAsia="맑은 고딕" w:hAnsi="맑은 고딕" w:hint="eastAsia"/>
        </w:rPr>
        <w:t xml:space="preserve"> 혈중 </w:t>
      </w:r>
      <w:r w:rsidR="00BC3A50">
        <w:rPr>
          <w:rFonts w:ascii="맑은 고딕" w:eastAsia="맑은 고딕" w:hAnsi="맑은 고딕" w:hint="eastAsia"/>
        </w:rPr>
        <w:t xml:space="preserve">유리 상태의 약물 농도 </w:t>
      </w:r>
      <w:r w:rsidR="00BC3A50">
        <w:rPr>
          <w:rFonts w:ascii="맑은 고딕" w:eastAsia="맑은 고딕" w:hAnsi="맑은 고딕"/>
        </w:rPr>
        <w:t>(f</w:t>
      </w:r>
      <w:r w:rsidR="00CC106D">
        <w:rPr>
          <w:rFonts w:ascii="맑은 고딕" w:eastAsia="맑은 고딕" w:hAnsi="맑은 고딕"/>
        </w:rPr>
        <w:t>ree drug concentration</w:t>
      </w:r>
      <w:r w:rsidR="00BC3A50">
        <w:rPr>
          <w:rFonts w:ascii="맑은 고딕" w:eastAsia="맑은 고딕" w:hAnsi="맑은 고딕"/>
        </w:rPr>
        <w:t>)</w:t>
      </w:r>
      <w:r w:rsidR="00BC3A50">
        <w:rPr>
          <w:rFonts w:ascii="맑은 고딕" w:eastAsia="맑은 고딕" w:hAnsi="맑은 고딕" w:hint="eastAsia"/>
        </w:rPr>
        <w:t xml:space="preserve">의 </w:t>
      </w:r>
      <w:r w:rsidR="00BC3A50">
        <w:rPr>
          <w:rFonts w:ascii="맑은 고딕" w:eastAsia="맑은 고딕" w:hAnsi="맑은 고딕"/>
        </w:rPr>
        <w:t>time</w:t>
      </w:r>
      <w:r w:rsidR="00CC106D">
        <w:rPr>
          <w:rFonts w:ascii="맑은 고딕" w:eastAsia="맑은 고딕" w:hAnsi="맑은 고딕"/>
        </w:rPr>
        <w:t xml:space="preserve"> profile</w:t>
      </w:r>
      <w:r w:rsidR="00CC106D">
        <w:rPr>
          <w:rFonts w:ascii="맑은 고딕" w:eastAsia="맑은 고딕" w:hAnsi="맑은 고딕" w:hint="eastAsia"/>
        </w:rPr>
        <w:t xml:space="preserve">과 </w:t>
      </w:r>
      <w:r w:rsidR="00CC106D" w:rsidRPr="00BC3A50">
        <w:rPr>
          <w:rFonts w:ascii="맑은 고딕" w:eastAsia="맑은 고딕" w:hAnsi="맑은 고딕"/>
          <w:i/>
          <w:iCs/>
        </w:rPr>
        <w:t>in vitro</w:t>
      </w:r>
      <w:r w:rsidR="00CC106D">
        <w:rPr>
          <w:rFonts w:ascii="맑은 고딕" w:eastAsia="맑은 고딕" w:hAnsi="맑은 고딕"/>
        </w:rPr>
        <w:t xml:space="preserve"> </w:t>
      </w:r>
      <w:r w:rsidR="00CC106D">
        <w:rPr>
          <w:rFonts w:ascii="맑은 고딕" w:eastAsia="맑은 고딕" w:hAnsi="맑은 고딕" w:hint="eastAsia"/>
        </w:rPr>
        <w:t xml:space="preserve">시험에서 구한 </w:t>
      </w:r>
      <w:r w:rsidR="00CC106D" w:rsidRPr="0092018D">
        <w:rPr>
          <w:rFonts w:ascii="맑은 고딕" w:eastAsia="맑은 고딕" w:hAnsi="맑은 고딕"/>
        </w:rPr>
        <w:t>IC</w:t>
      </w:r>
      <w:r w:rsidR="00CC106D" w:rsidRPr="0092018D">
        <w:rPr>
          <w:rFonts w:ascii="맑은 고딕" w:eastAsia="맑은 고딕" w:hAnsi="맑은 고딕"/>
          <w:vertAlign w:val="subscript"/>
        </w:rPr>
        <w:t>50</w:t>
      </w:r>
      <w:r w:rsidR="00CC106D" w:rsidRPr="0092018D">
        <w:rPr>
          <w:rFonts w:ascii="맑은 고딕" w:eastAsia="맑은 고딕" w:hAnsi="맑은 고딕"/>
        </w:rPr>
        <w:t xml:space="preserve"> </w:t>
      </w:r>
      <w:r w:rsidR="004A102A">
        <w:rPr>
          <w:rFonts w:ascii="맑은 고딕" w:eastAsia="맑은 고딕" w:hAnsi="맑은 고딕" w:hint="eastAsia"/>
        </w:rPr>
        <w:t>혹은</w:t>
      </w:r>
      <w:r w:rsidR="00CC106D" w:rsidRPr="0092018D">
        <w:rPr>
          <w:rFonts w:ascii="맑은 고딕" w:eastAsia="맑은 고딕" w:hAnsi="맑은 고딕"/>
        </w:rPr>
        <w:t xml:space="preserve"> EC</w:t>
      </w:r>
      <w:r w:rsidR="00CC106D" w:rsidRPr="0092018D">
        <w:rPr>
          <w:rFonts w:ascii="맑은 고딕" w:eastAsia="맑은 고딕" w:hAnsi="맑은 고딕"/>
          <w:vertAlign w:val="subscript"/>
        </w:rPr>
        <w:t>50</w:t>
      </w:r>
      <w:r w:rsidR="00CC106D">
        <w:rPr>
          <w:rFonts w:ascii="맑은 고딕" w:eastAsia="맑은 고딕" w:hAnsi="맑은 고딕" w:hint="eastAsia"/>
        </w:rPr>
        <w:t>를 비교하</w:t>
      </w:r>
      <w:r w:rsidR="00CB2880">
        <w:rPr>
          <w:rFonts w:ascii="맑은 고딕" w:eastAsia="맑은 고딕" w:hAnsi="맑은 고딕" w:hint="eastAsia"/>
        </w:rPr>
        <w:t>여</w:t>
      </w:r>
      <w:r w:rsidR="00CB2880">
        <w:rPr>
          <w:rFonts w:ascii="맑은 고딕" w:eastAsia="맑은 고딕" w:hAnsi="맑은 고딕"/>
        </w:rPr>
        <w:t xml:space="preserve"> </w:t>
      </w:r>
      <w:r w:rsidR="00CB2880">
        <w:rPr>
          <w:rFonts w:ascii="맑은 고딕" w:eastAsia="맑은 고딕" w:hAnsi="맑은 고딕" w:hint="eastAsia"/>
        </w:rPr>
        <w:t>약효를 설명하거나 약효</w:t>
      </w:r>
      <w:r w:rsidR="00552B3A">
        <w:rPr>
          <w:rFonts w:ascii="맑은 고딕" w:eastAsia="맑은 고딕" w:hAnsi="맑은 고딕" w:hint="eastAsia"/>
        </w:rPr>
        <w:t xml:space="preserve"> </w:t>
      </w:r>
      <w:r w:rsidR="00CB2880">
        <w:rPr>
          <w:rFonts w:ascii="맑은 고딕" w:eastAsia="맑은 고딕" w:hAnsi="맑은 고딕" w:hint="eastAsia"/>
        </w:rPr>
        <w:t>시험의 용량을 결정하기도 하고</w:t>
      </w:r>
      <w:r w:rsidR="00CC106D">
        <w:rPr>
          <w:rFonts w:ascii="맑은 고딕" w:eastAsia="맑은 고딕" w:hAnsi="맑은 고딕" w:hint="eastAsia"/>
        </w:rPr>
        <w:t>,</w:t>
      </w:r>
      <w:r w:rsidR="00CC106D">
        <w:rPr>
          <w:rFonts w:ascii="맑은 고딕" w:eastAsia="맑은 고딕" w:hAnsi="맑은 고딕"/>
        </w:rPr>
        <w:t xml:space="preserve"> </w:t>
      </w:r>
      <w:r w:rsidR="00CB2880" w:rsidRPr="00552B3A">
        <w:rPr>
          <w:rFonts w:ascii="맑은 고딕" w:eastAsia="맑은 고딕" w:hAnsi="맑은 고딕" w:hint="eastAsia"/>
          <w:i/>
          <w:iCs/>
        </w:rPr>
        <w:t>i</w:t>
      </w:r>
      <w:r w:rsidR="00CB2880" w:rsidRPr="00552B3A">
        <w:rPr>
          <w:rFonts w:ascii="맑은 고딕" w:eastAsia="맑은 고딕" w:hAnsi="맑은 고딕"/>
          <w:i/>
          <w:iCs/>
        </w:rPr>
        <w:t>n vitro</w:t>
      </w:r>
      <w:r w:rsidR="00CB2880">
        <w:rPr>
          <w:rFonts w:ascii="맑은 고딕" w:eastAsia="맑은 고딕" w:hAnsi="맑은 고딕"/>
        </w:rPr>
        <w:t xml:space="preserve"> </w:t>
      </w:r>
      <w:proofErr w:type="spellStart"/>
      <w:r w:rsidR="00CB2880">
        <w:rPr>
          <w:rFonts w:ascii="맑은 고딕" w:eastAsia="맑은 고딕" w:hAnsi="맑은 고딕"/>
        </w:rPr>
        <w:t>hERG</w:t>
      </w:r>
      <w:proofErr w:type="spellEnd"/>
      <w:r w:rsidR="00CB2880">
        <w:rPr>
          <w:rFonts w:ascii="맑은 고딕" w:eastAsia="맑은 고딕" w:hAnsi="맑은 고딕"/>
        </w:rPr>
        <w:t xml:space="preserve"> </w:t>
      </w:r>
      <w:r w:rsidR="00CB2880">
        <w:rPr>
          <w:rFonts w:ascii="맑은 고딕" w:eastAsia="맑은 고딕" w:hAnsi="맑은 고딕" w:hint="eastAsia"/>
        </w:rPr>
        <w:t>a</w:t>
      </w:r>
      <w:r w:rsidR="00CB2880">
        <w:rPr>
          <w:rFonts w:ascii="맑은 고딕" w:eastAsia="맑은 고딕" w:hAnsi="맑은 고딕"/>
        </w:rPr>
        <w:t>ssay</w:t>
      </w:r>
      <w:r w:rsidR="00CB2880">
        <w:rPr>
          <w:rFonts w:ascii="맑은 고딕" w:eastAsia="맑은 고딕" w:hAnsi="맑은 고딕" w:hint="eastAsia"/>
        </w:rPr>
        <w:t xml:space="preserve">에서 구한 </w:t>
      </w:r>
      <w:r w:rsidR="00CB2880" w:rsidRPr="0092018D">
        <w:rPr>
          <w:rFonts w:ascii="맑은 고딕" w:eastAsia="맑은 고딕" w:hAnsi="맑은 고딕"/>
        </w:rPr>
        <w:t>IC</w:t>
      </w:r>
      <w:r w:rsidR="00CB2880" w:rsidRPr="0092018D">
        <w:rPr>
          <w:rFonts w:ascii="맑은 고딕" w:eastAsia="맑은 고딕" w:hAnsi="맑은 고딕"/>
          <w:vertAlign w:val="subscript"/>
        </w:rPr>
        <w:t>50</w:t>
      </w:r>
      <w:r w:rsidR="00CB2880">
        <w:rPr>
          <w:rFonts w:ascii="맑은 고딕" w:eastAsia="맑은 고딕" w:hAnsi="맑은 고딕" w:hint="eastAsia"/>
        </w:rPr>
        <w:t>와 비교</w:t>
      </w:r>
      <w:r w:rsidR="000E18EB">
        <w:rPr>
          <w:rFonts w:ascii="맑은 고딕" w:eastAsia="맑은 고딕" w:hAnsi="맑은 고딕" w:hint="eastAsia"/>
        </w:rPr>
        <w:t>하여 약물의</w:t>
      </w:r>
      <w:r w:rsidR="00CB2880">
        <w:rPr>
          <w:rFonts w:ascii="맑은 고딕" w:eastAsia="맑은 고딕" w:hAnsi="맑은 고딕" w:hint="eastAsia"/>
        </w:rPr>
        <w:t xml:space="preserve"> 심장</w:t>
      </w:r>
      <w:r w:rsidR="000E18EB">
        <w:rPr>
          <w:rFonts w:ascii="맑은 고딕" w:eastAsia="맑은 고딕" w:hAnsi="맑은 고딕" w:hint="eastAsia"/>
        </w:rPr>
        <w:t xml:space="preserve"> </w:t>
      </w:r>
      <w:r w:rsidR="00CB2880">
        <w:rPr>
          <w:rFonts w:ascii="맑은 고딕" w:eastAsia="맑은 고딕" w:hAnsi="맑은 고딕" w:hint="eastAsia"/>
        </w:rPr>
        <w:t>독성</w:t>
      </w:r>
      <w:r w:rsidR="000E18EB">
        <w:rPr>
          <w:rFonts w:ascii="맑은 고딕" w:eastAsia="맑은 고딕" w:hAnsi="맑은 고딕" w:hint="eastAsia"/>
        </w:rPr>
        <w:t>에 대한</w:t>
      </w:r>
      <w:r w:rsidR="00CB2880">
        <w:rPr>
          <w:rFonts w:ascii="맑은 고딕" w:eastAsia="맑은 고딕" w:hAnsi="맑은 고딕" w:hint="eastAsia"/>
        </w:rPr>
        <w:t xml:space="preserve"> 위험도를 평가하기도 한다.</w:t>
      </w:r>
      <w:r w:rsidR="00CB2880">
        <w:rPr>
          <w:rFonts w:ascii="맑은 고딕" w:eastAsia="맑은 고딕" w:hAnsi="맑은 고딕"/>
        </w:rPr>
        <w:t xml:space="preserve"> </w:t>
      </w:r>
      <w:r w:rsidR="000E18EB">
        <w:rPr>
          <w:rFonts w:ascii="맑은 고딕" w:eastAsia="맑은 고딕" w:hAnsi="맑은 고딕" w:hint="eastAsia"/>
        </w:rPr>
        <w:t xml:space="preserve">또한 </w:t>
      </w:r>
      <w:r w:rsidR="00CB2880">
        <w:rPr>
          <w:rFonts w:ascii="맑은 고딕" w:eastAsia="맑은 고딕" w:hAnsi="맑은 고딕"/>
        </w:rPr>
        <w:t>FDA</w:t>
      </w:r>
      <w:r w:rsidR="00CB2880">
        <w:rPr>
          <w:rFonts w:ascii="맑은 고딕" w:eastAsia="맑은 고딕" w:hAnsi="맑은 고딕" w:hint="eastAsia"/>
        </w:rPr>
        <w:t xml:space="preserve">의 약물상호작용 </w:t>
      </w:r>
      <w:proofErr w:type="spellStart"/>
      <w:r w:rsidR="00CB2880">
        <w:rPr>
          <w:rFonts w:ascii="맑은 고딕" w:eastAsia="맑은 고딕" w:hAnsi="맑은 고딕" w:hint="eastAsia"/>
        </w:rPr>
        <w:t>가이던스에</w:t>
      </w:r>
      <w:proofErr w:type="spellEnd"/>
      <w:r w:rsidR="00CB2880">
        <w:rPr>
          <w:rFonts w:ascii="맑은 고딕" w:eastAsia="맑은 고딕" w:hAnsi="맑은 고딕" w:hint="eastAsia"/>
        </w:rPr>
        <w:t xml:space="preserve"> 따라 </w:t>
      </w:r>
      <w:r w:rsidR="00CB2880">
        <w:rPr>
          <w:rFonts w:ascii="맑은 고딕" w:eastAsia="맑은 고딕" w:hAnsi="맑은 고딕" w:hint="eastAsia"/>
        </w:rPr>
        <w:lastRenderedPageBreak/>
        <w:t xml:space="preserve">약물상호작용의 위험도를 평가할 때 산출하게 되는 다양한 </w:t>
      </w:r>
      <w:r w:rsidR="00CB2880">
        <w:rPr>
          <w:rFonts w:ascii="맑은 고딕" w:eastAsia="맑은 고딕" w:hAnsi="맑은 고딕"/>
        </w:rPr>
        <w:t>R value</w:t>
      </w:r>
      <w:r w:rsidR="00CB2880">
        <w:rPr>
          <w:rFonts w:ascii="맑은 고딕" w:eastAsia="맑은 고딕" w:hAnsi="맑은 고딕" w:hint="eastAsia"/>
        </w:rPr>
        <w:t>를 구하기 위해서도 혈장단백결합</w:t>
      </w:r>
      <w:r w:rsidR="005D3CBC">
        <w:rPr>
          <w:rFonts w:ascii="맑은 고딕" w:eastAsia="맑은 고딕" w:hAnsi="맑은 고딕" w:hint="eastAsia"/>
        </w:rPr>
        <w:t>율</w:t>
      </w:r>
      <w:r w:rsidR="00CB2880">
        <w:rPr>
          <w:rFonts w:ascii="맑은 고딕" w:eastAsia="맑은 고딕" w:hAnsi="맑은 고딕" w:hint="eastAsia"/>
        </w:rPr>
        <w:t>이 필요하다.</w:t>
      </w:r>
      <w:r w:rsidR="00CB2880">
        <w:rPr>
          <w:rFonts w:ascii="맑은 고딕" w:eastAsia="맑은 고딕" w:hAnsi="맑은 고딕"/>
        </w:rPr>
        <w:t xml:space="preserve"> </w:t>
      </w:r>
      <w:r w:rsidR="00CB2880">
        <w:rPr>
          <w:rFonts w:ascii="맑은 고딕" w:eastAsia="맑은 고딕" w:hAnsi="맑은 고딕" w:hint="eastAsia"/>
        </w:rPr>
        <w:t>그리고</w:t>
      </w:r>
      <w:r w:rsidR="00CB2880">
        <w:rPr>
          <w:rFonts w:ascii="맑은 고딕" w:eastAsia="맑은 고딕" w:hAnsi="맑은 고딕"/>
        </w:rPr>
        <w:t xml:space="preserve"> </w:t>
      </w:r>
      <w:r w:rsidR="00CB2880">
        <w:rPr>
          <w:rFonts w:ascii="맑은 고딕" w:eastAsia="맑은 고딕" w:hAnsi="맑은 고딕" w:hint="eastAsia"/>
        </w:rPr>
        <w:t>h</w:t>
      </w:r>
      <w:r w:rsidR="00CB2880">
        <w:rPr>
          <w:rFonts w:ascii="맑은 고딕" w:eastAsia="맑은 고딕" w:hAnsi="맑은 고딕"/>
        </w:rPr>
        <w:t xml:space="preserve">uman PK prediction </w:t>
      </w:r>
      <w:r w:rsidR="00CB2880">
        <w:rPr>
          <w:rFonts w:ascii="맑은 고딕" w:eastAsia="맑은 고딕" w:hAnsi="맑은 고딕" w:hint="eastAsia"/>
        </w:rPr>
        <w:t xml:space="preserve">과정 중 클리어런스나 </w:t>
      </w:r>
      <w:proofErr w:type="spellStart"/>
      <w:r w:rsidR="00CB2880">
        <w:rPr>
          <w:rFonts w:ascii="맑은 고딕" w:eastAsia="맑은 고딕" w:hAnsi="맑은 고딕" w:hint="eastAsia"/>
        </w:rPr>
        <w:t>생체이용률을</w:t>
      </w:r>
      <w:proofErr w:type="spellEnd"/>
      <w:r w:rsidR="00CB2880">
        <w:rPr>
          <w:rFonts w:ascii="맑은 고딕" w:eastAsia="맑은 고딕" w:hAnsi="맑은 고딕" w:hint="eastAsia"/>
        </w:rPr>
        <w:t xml:space="preserve"> 예측하기 위한 I</w:t>
      </w:r>
      <w:r w:rsidR="00CB2880">
        <w:rPr>
          <w:rFonts w:ascii="맑은 고딕" w:eastAsia="맑은 고딕" w:hAnsi="맑은 고딕"/>
        </w:rPr>
        <w:t>VIVE (In Vitro-In Vivo Extrapolation)</w:t>
      </w:r>
      <w:r w:rsidR="00CB2880">
        <w:rPr>
          <w:rFonts w:ascii="맑은 고딕" w:eastAsia="맑은 고딕" w:hAnsi="맑은 고딕" w:hint="eastAsia"/>
        </w:rPr>
        <w:t>에도 혈장단백결합</w:t>
      </w:r>
      <w:r w:rsidR="005D3CBC">
        <w:rPr>
          <w:rFonts w:ascii="맑은 고딕" w:eastAsia="맑은 고딕" w:hAnsi="맑은 고딕" w:hint="eastAsia"/>
        </w:rPr>
        <w:t>율</w:t>
      </w:r>
      <w:r w:rsidR="00CB2880">
        <w:rPr>
          <w:rFonts w:ascii="맑은 고딕" w:eastAsia="맑은 고딕" w:hAnsi="맑은 고딕" w:hint="eastAsia"/>
        </w:rPr>
        <w:t>이 활용된다.</w:t>
      </w:r>
      <w:r w:rsidR="00CB2880">
        <w:rPr>
          <w:rFonts w:ascii="맑은 고딕" w:eastAsia="맑은 고딕" w:hAnsi="맑은 고딕"/>
        </w:rPr>
        <w:t xml:space="preserve"> </w:t>
      </w:r>
      <w:r w:rsidR="00CB2880">
        <w:rPr>
          <w:rFonts w:ascii="맑은 고딕" w:eastAsia="맑은 고딕" w:hAnsi="맑은 고딕" w:hint="eastAsia"/>
        </w:rPr>
        <w:t xml:space="preserve"> </w:t>
      </w:r>
    </w:p>
    <w:p w14:paraId="2FC21E4F" w14:textId="77777777" w:rsidR="00CB2880" w:rsidRDefault="00CB2880" w:rsidP="00FA67FC">
      <w:pPr>
        <w:spacing w:after="0"/>
        <w:rPr>
          <w:rFonts w:ascii="맑은 고딕" w:eastAsia="맑은 고딕" w:hAnsi="맑은 고딕"/>
        </w:rPr>
      </w:pPr>
    </w:p>
    <w:p w14:paraId="7B4825BD" w14:textId="0461B366" w:rsidR="00E07EB7" w:rsidRPr="003E45D9" w:rsidRDefault="00E07EB7" w:rsidP="00E07EB7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/>
          <w:b/>
          <w:bCs/>
        </w:rPr>
        <w:t>3</w:t>
      </w:r>
      <w:r w:rsidRPr="003E45D9">
        <w:rPr>
          <w:rFonts w:ascii="맑은 고딕" w:eastAsia="맑은 고딕" w:hAnsi="맑은 고딕" w:hint="eastAsia"/>
          <w:b/>
          <w:bCs/>
        </w:rPr>
        <w:t>.</w:t>
      </w:r>
      <w:r w:rsidR="002D67D9" w:rsidRPr="003E45D9">
        <w:rPr>
          <w:rFonts w:ascii="맑은 고딕" w:eastAsia="맑은 고딕" w:hAnsi="맑은 고딕"/>
          <w:b/>
          <w:bCs/>
        </w:rPr>
        <w:t>5</w:t>
      </w:r>
      <w:r w:rsidRPr="003E45D9">
        <w:rPr>
          <w:rFonts w:ascii="맑은 고딕" w:eastAsia="맑은 고딕" w:hAnsi="맑은 고딕"/>
          <w:b/>
          <w:bCs/>
        </w:rPr>
        <w:t xml:space="preserve"> </w:t>
      </w:r>
      <w:r w:rsidRPr="003E45D9">
        <w:rPr>
          <w:rFonts w:ascii="맑은 고딕" w:eastAsia="맑은 고딕" w:hAnsi="맑은 고딕" w:hint="eastAsia"/>
          <w:b/>
          <w:bCs/>
        </w:rPr>
        <w:t>혈장단백결합 평가 시 고려사항</w:t>
      </w:r>
    </w:p>
    <w:p w14:paraId="260C0BE3" w14:textId="1BD08EA0" w:rsidR="003221C1" w:rsidRPr="003E45D9" w:rsidRDefault="003221C1" w:rsidP="00E07EB7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 w:hint="eastAsia"/>
          <w:b/>
          <w:bCs/>
        </w:rPr>
        <w:t>3</w:t>
      </w:r>
      <w:r w:rsidRPr="003E45D9">
        <w:rPr>
          <w:rFonts w:ascii="맑은 고딕" w:eastAsia="맑은 고딕" w:hAnsi="맑은 고딕"/>
          <w:b/>
          <w:bCs/>
        </w:rPr>
        <w:t xml:space="preserve">.5.1 </w:t>
      </w:r>
      <w:r w:rsidRPr="003E45D9">
        <w:rPr>
          <w:rFonts w:ascii="맑은 고딕" w:eastAsia="맑은 고딕" w:hAnsi="맑은 고딕" w:hint="eastAsia"/>
          <w:b/>
          <w:bCs/>
        </w:rPr>
        <w:t>낮은 회수율</w:t>
      </w:r>
      <w:r w:rsidR="003C439D" w:rsidRPr="003E45D9">
        <w:rPr>
          <w:rFonts w:ascii="맑은 고딕" w:eastAsia="맑은 고딕" w:hAnsi="맑은 고딕" w:hint="eastAsia"/>
          <w:b/>
          <w:bCs/>
        </w:rPr>
        <w:t xml:space="preserve"> </w:t>
      </w:r>
      <w:r w:rsidR="003C439D" w:rsidRPr="003E45D9">
        <w:rPr>
          <w:rFonts w:ascii="맑은 고딕" w:eastAsia="맑은 고딕" w:hAnsi="맑은 고딕"/>
          <w:b/>
          <w:bCs/>
        </w:rPr>
        <w:t>(Low recovery)</w:t>
      </w:r>
    </w:p>
    <w:p w14:paraId="52583A55" w14:textId="2107B1D4" w:rsidR="00484C29" w:rsidRPr="0092018D" w:rsidRDefault="00CF4962" w:rsidP="007F3323">
      <w:pPr>
        <w:rPr>
          <w:rFonts w:ascii="맑은 고딕" w:eastAsia="맑은 고딕" w:hAnsi="맑은 고딕"/>
          <w:noProof/>
        </w:rPr>
      </w:pPr>
      <w:r w:rsidRPr="0092018D">
        <w:rPr>
          <w:rFonts w:ascii="맑은 고딕" w:eastAsia="맑은 고딕" w:hAnsi="맑은 고딕" w:hint="eastAsia"/>
        </w:rPr>
        <w:t>혈장단백결합</w:t>
      </w:r>
      <w:r w:rsidR="007F3323">
        <w:rPr>
          <w:rFonts w:ascii="맑은 고딕" w:eastAsia="맑은 고딕" w:hAnsi="맑은 고딕" w:hint="eastAsia"/>
        </w:rPr>
        <w:t>을 평가하다 보면,</w:t>
      </w:r>
      <w:r w:rsidR="007F3323">
        <w:rPr>
          <w:rFonts w:ascii="맑은 고딕" w:eastAsia="맑은 고딕" w:hAnsi="맑은 고딕"/>
        </w:rPr>
        <w:t xml:space="preserve"> </w:t>
      </w:r>
      <w:r w:rsidR="007F3323">
        <w:rPr>
          <w:rFonts w:ascii="맑은 고딕" w:eastAsia="맑은 고딕" w:hAnsi="맑은 고딕" w:hint="eastAsia"/>
        </w:rPr>
        <w:t>낮은 회수율 문제가 빈번하게 발생된다.</w:t>
      </w:r>
      <w:r w:rsidR="007F3323">
        <w:rPr>
          <w:rFonts w:ascii="맑은 고딕" w:eastAsia="맑은 고딕" w:hAnsi="맑은 고딕"/>
        </w:rPr>
        <w:t xml:space="preserve"> </w:t>
      </w:r>
      <w:r w:rsidR="007F3323">
        <w:rPr>
          <w:rFonts w:ascii="맑은 고딕" w:eastAsia="맑은 고딕" w:hAnsi="맑은 고딕" w:hint="eastAsia"/>
        </w:rPr>
        <w:t>이 때 낮은 회수율이 나타나는 이유</w:t>
      </w:r>
      <w:r w:rsidR="00060ACD">
        <w:rPr>
          <w:rFonts w:ascii="맑은 고딕" w:eastAsia="맑은 고딕" w:hAnsi="맑은 고딕" w:hint="eastAsia"/>
        </w:rPr>
        <w:t>로는</w:t>
      </w:r>
      <w:r w:rsidR="007F3323">
        <w:rPr>
          <w:rFonts w:ascii="맑은 고딕" w:eastAsia="맑은 고딕" w:hAnsi="맑은 고딕" w:hint="eastAsia"/>
        </w:rPr>
        <w:t xml:space="preserve"> </w:t>
      </w:r>
      <w:r w:rsidR="00060ACD">
        <w:rPr>
          <w:rFonts w:ascii="맑은 고딕" w:eastAsia="맑은 고딕" w:hAnsi="맑은 고딕" w:hint="eastAsia"/>
        </w:rPr>
        <w:t>약</w:t>
      </w:r>
      <w:r w:rsidR="00484C29" w:rsidRPr="0092018D">
        <w:rPr>
          <w:rFonts w:ascii="맑은 고딕" w:eastAsia="맑은 고딕" w:hAnsi="맑은 고딕" w:hint="eastAsia"/>
        </w:rPr>
        <w:t>물의 용해도</w:t>
      </w:r>
      <w:r w:rsidR="003F5CC4" w:rsidRPr="0092018D">
        <w:rPr>
          <w:rFonts w:ascii="맑은 고딕" w:eastAsia="맑은 고딕" w:hAnsi="맑은 고딕" w:hint="eastAsia"/>
        </w:rPr>
        <w:t>가 낮거나</w:t>
      </w:r>
      <w:r w:rsidR="007F3323">
        <w:rPr>
          <w:rFonts w:ascii="맑은 고딕" w:eastAsia="맑은 고딕" w:hAnsi="맑은 고딕" w:hint="eastAsia"/>
        </w:rPr>
        <w:t xml:space="preserve"> 혈장 내</w:t>
      </w:r>
      <w:r w:rsidR="00484C29" w:rsidRPr="0092018D">
        <w:rPr>
          <w:rFonts w:ascii="맑은 고딕" w:eastAsia="맑은 고딕" w:hAnsi="맑은 고딕"/>
        </w:rPr>
        <w:t xml:space="preserve"> </w:t>
      </w:r>
      <w:r w:rsidR="00484C29" w:rsidRPr="0092018D">
        <w:rPr>
          <w:rFonts w:ascii="맑은 고딕" w:eastAsia="맑은 고딕" w:hAnsi="맑은 고딕" w:hint="eastAsia"/>
        </w:rPr>
        <w:t>안정성</w:t>
      </w:r>
      <w:r w:rsidR="003F5CC4" w:rsidRPr="0092018D">
        <w:rPr>
          <w:rFonts w:ascii="맑은 고딕" w:eastAsia="맑은 고딕" w:hAnsi="맑은 고딕" w:hint="eastAsia"/>
        </w:rPr>
        <w:t xml:space="preserve">이 떨어지는 </w:t>
      </w:r>
      <w:r w:rsidR="00060ACD">
        <w:rPr>
          <w:rFonts w:ascii="맑은 고딕" w:eastAsia="맑은 고딕" w:hAnsi="맑은 고딕" w:hint="eastAsia"/>
        </w:rPr>
        <w:t>약</w:t>
      </w:r>
      <w:r w:rsidR="003F5CC4" w:rsidRPr="0092018D">
        <w:rPr>
          <w:rFonts w:ascii="맑은 고딕" w:eastAsia="맑은 고딕" w:hAnsi="맑은 고딕" w:hint="eastAsia"/>
        </w:rPr>
        <w:t>물</w:t>
      </w:r>
      <w:r w:rsidR="00060ACD">
        <w:rPr>
          <w:rFonts w:ascii="맑은 고딕" w:eastAsia="맑은 고딕" w:hAnsi="맑은 고딕" w:hint="eastAsia"/>
        </w:rPr>
        <w:t>인 경우가 있고,</w:t>
      </w:r>
      <w:r w:rsidR="00060ACD">
        <w:rPr>
          <w:rFonts w:ascii="맑은 고딕" w:eastAsia="맑은 고딕" w:hAnsi="맑은 고딕"/>
        </w:rPr>
        <w:t xml:space="preserve"> </w:t>
      </w:r>
      <w:r w:rsidR="00060ACD">
        <w:rPr>
          <w:rFonts w:ascii="맑은 고딕" w:eastAsia="맑은 고딕" w:hAnsi="맑은 고딕" w:hint="eastAsia"/>
        </w:rPr>
        <w:t xml:space="preserve">시험 장치의 </w:t>
      </w:r>
      <w:r w:rsidR="00060ACD">
        <w:rPr>
          <w:rFonts w:ascii="맑은 고딕" w:eastAsia="맑은 고딕" w:hAnsi="맑은 고딕"/>
        </w:rPr>
        <w:t xml:space="preserve">plastic </w:t>
      </w:r>
      <w:r w:rsidR="00060ACD">
        <w:rPr>
          <w:rFonts w:ascii="맑은 고딕" w:eastAsia="맑은 고딕" w:hAnsi="맑은 고딕" w:hint="eastAsia"/>
        </w:rPr>
        <w:t>w</w:t>
      </w:r>
      <w:r w:rsidR="00060ACD">
        <w:rPr>
          <w:rFonts w:ascii="맑은 고딕" w:eastAsia="맑은 고딕" w:hAnsi="맑은 고딕"/>
        </w:rPr>
        <w:t>a</w:t>
      </w:r>
      <w:r w:rsidR="0089109E">
        <w:rPr>
          <w:rFonts w:ascii="맑은 고딕" w:eastAsia="맑은 고딕" w:hAnsi="맑은 고딕"/>
        </w:rPr>
        <w:t>re</w:t>
      </w:r>
      <w:r w:rsidR="00060ACD">
        <w:rPr>
          <w:rFonts w:ascii="맑은 고딕" w:eastAsia="맑은 고딕" w:hAnsi="맑은 고딕"/>
        </w:rPr>
        <w:t xml:space="preserve"> </w:t>
      </w:r>
      <w:r w:rsidR="00060ACD">
        <w:rPr>
          <w:rFonts w:ascii="맑은 고딕" w:eastAsia="맑은 고딕" w:hAnsi="맑은 고딕" w:hint="eastAsia"/>
        </w:rPr>
        <w:t xml:space="preserve">또는 반투과성 막에 약물이 결합하는 </w:t>
      </w:r>
      <w:proofErr w:type="spellStart"/>
      <w:r w:rsidR="00060ACD">
        <w:rPr>
          <w:rFonts w:ascii="맑은 고딕" w:eastAsia="맑은 고딕" w:hAnsi="맑은 고딕" w:hint="eastAsia"/>
        </w:rPr>
        <w:t>비특이적</w:t>
      </w:r>
      <w:proofErr w:type="spellEnd"/>
      <w:r w:rsidR="00060ACD">
        <w:rPr>
          <w:rFonts w:ascii="맑은 고딕" w:eastAsia="맑은 고딕" w:hAnsi="맑은 고딕" w:hint="eastAsia"/>
        </w:rPr>
        <w:t xml:space="preserve"> 결합</w:t>
      </w:r>
      <w:r w:rsidR="00060ACD">
        <w:rPr>
          <w:rFonts w:ascii="맑은 고딕" w:eastAsia="맑은 고딕" w:hAnsi="맑은 고딕"/>
        </w:rPr>
        <w:t xml:space="preserve"> (non-specific binding, NSB)</w:t>
      </w:r>
      <w:r w:rsidR="00060ACD">
        <w:rPr>
          <w:rFonts w:ascii="맑은 고딕" w:eastAsia="맑은 고딕" w:hAnsi="맑은 고딕" w:hint="eastAsia"/>
        </w:rPr>
        <w:t>이 있다.</w:t>
      </w:r>
      <w:r w:rsidR="00060ACD">
        <w:rPr>
          <w:rFonts w:ascii="맑은 고딕" w:eastAsia="맑은 고딕" w:hAnsi="맑은 고딕"/>
        </w:rPr>
        <w:t xml:space="preserve"> </w:t>
      </w:r>
      <w:r w:rsidR="00060ACD">
        <w:rPr>
          <w:rFonts w:ascii="맑은 고딕" w:eastAsia="맑은 고딕" w:hAnsi="맑은 고딕" w:hint="eastAsia"/>
        </w:rPr>
        <w:t>회</w:t>
      </w:r>
      <w:r w:rsidR="00846ED2" w:rsidRPr="0092018D">
        <w:rPr>
          <w:rFonts w:ascii="맑은 고딕" w:eastAsia="맑은 고딕" w:hAnsi="맑은 고딕" w:hint="eastAsia"/>
        </w:rPr>
        <w:t xml:space="preserve">수율은 </w:t>
      </w:r>
      <w:r w:rsidR="00060ACD">
        <w:rPr>
          <w:rFonts w:ascii="맑은 고딕" w:eastAsia="맑은 고딕" w:hAnsi="맑은 고딕" w:hint="eastAsia"/>
        </w:rPr>
        <w:t xml:space="preserve">해당 </w:t>
      </w:r>
      <w:r w:rsidR="00B6215A" w:rsidRPr="0092018D">
        <w:rPr>
          <w:rFonts w:ascii="맑은 고딕" w:eastAsia="맑은 고딕" w:hAnsi="맑은 고딕" w:hint="eastAsia"/>
        </w:rPr>
        <w:t>시험계</w:t>
      </w:r>
      <w:r w:rsidR="00060ACD">
        <w:rPr>
          <w:rFonts w:ascii="맑은 고딕" w:eastAsia="맑은 고딕" w:hAnsi="맑은 고딕" w:hint="eastAsia"/>
        </w:rPr>
        <w:t>에서의 평가</w:t>
      </w:r>
      <w:r w:rsidR="00B6215A" w:rsidRPr="0092018D">
        <w:rPr>
          <w:rFonts w:ascii="맑은 고딕" w:eastAsia="맑은 고딕" w:hAnsi="맑은 고딕" w:hint="eastAsia"/>
        </w:rPr>
        <w:t xml:space="preserve"> 결과</w:t>
      </w:r>
      <w:r w:rsidR="00060ACD">
        <w:rPr>
          <w:rFonts w:ascii="맑은 고딕" w:eastAsia="맑은 고딕" w:hAnsi="맑은 고딕" w:hint="eastAsia"/>
        </w:rPr>
        <w:t>에 대한</w:t>
      </w:r>
      <w:r w:rsidR="00B6215A" w:rsidRPr="0092018D">
        <w:rPr>
          <w:rFonts w:ascii="맑은 고딕" w:eastAsia="맑은 고딕" w:hAnsi="맑은 고딕" w:hint="eastAsia"/>
        </w:rPr>
        <w:t xml:space="preserve"> 신뢰성을 판단하는 기준이기 때문에</w:t>
      </w:r>
      <w:r w:rsidR="00060ACD">
        <w:rPr>
          <w:rFonts w:ascii="맑은 고딕" w:eastAsia="맑은 고딕" w:hAnsi="맑은 고딕"/>
        </w:rPr>
        <w:t xml:space="preserve"> </w:t>
      </w:r>
      <w:r w:rsidR="00060ACD">
        <w:rPr>
          <w:rFonts w:ascii="맑은 고딕" w:eastAsia="맑은 고딕" w:hAnsi="맑은 고딕" w:hint="eastAsia"/>
        </w:rPr>
        <w:t>만약</w:t>
      </w:r>
      <w:r w:rsidR="00B6215A" w:rsidRPr="0092018D">
        <w:rPr>
          <w:rFonts w:ascii="맑은 고딕" w:eastAsia="맑은 고딕" w:hAnsi="맑은 고딕" w:hint="eastAsia"/>
        </w:rPr>
        <w:t xml:space="preserve"> 회수율이 낮게 나왔다면 재시험을 고려하는 경</w:t>
      </w:r>
      <w:r w:rsidR="00925A72" w:rsidRPr="0092018D">
        <w:rPr>
          <w:rFonts w:ascii="맑은 고딕" w:eastAsia="맑은 고딕" w:hAnsi="맑은 고딕" w:hint="eastAsia"/>
        </w:rPr>
        <w:t>우가 많다.</w:t>
      </w:r>
      <w:r w:rsidR="00925A72" w:rsidRPr="0092018D">
        <w:rPr>
          <w:rFonts w:ascii="맑은 고딕" w:eastAsia="맑은 고딕" w:hAnsi="맑은 고딕"/>
        </w:rPr>
        <w:t xml:space="preserve"> </w:t>
      </w:r>
    </w:p>
    <w:p w14:paraId="692156D8" w14:textId="17B19C29" w:rsidR="00552BAF" w:rsidRDefault="00060ACD" w:rsidP="00C25A1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만약 </w:t>
      </w:r>
      <w:r w:rsidR="00157CF2">
        <w:rPr>
          <w:rFonts w:ascii="맑은 고딕" w:eastAsia="맑은 고딕" w:hAnsi="맑은 고딕" w:hint="eastAsia"/>
        </w:rPr>
        <w:t>평형투석법</w:t>
      </w:r>
      <w:r w:rsidR="00F1541F">
        <w:rPr>
          <w:rFonts w:ascii="맑은 고딕" w:eastAsia="맑은 고딕" w:hAnsi="맑은 고딕" w:hint="eastAsia"/>
        </w:rPr>
        <w:t xml:space="preserve"> 평가 시 낮은 회수율의</w:t>
      </w:r>
      <w:r w:rsidR="00157CF2">
        <w:rPr>
          <w:rFonts w:ascii="맑은 고딕" w:eastAsia="맑은 고딕" w:hAnsi="맑은 고딕" w:hint="eastAsia"/>
        </w:rPr>
        <w:t xml:space="preserve"> 원인이 </w:t>
      </w:r>
      <w:r w:rsidR="00F1541F">
        <w:rPr>
          <w:rFonts w:ascii="맑은 고딕" w:eastAsia="맑은 고딕" w:hAnsi="맑은 고딕" w:hint="eastAsia"/>
        </w:rPr>
        <w:t xml:space="preserve">약물의 </w:t>
      </w:r>
      <w:r w:rsidR="00157CF2">
        <w:rPr>
          <w:rFonts w:ascii="맑은 고딕" w:eastAsia="맑은 고딕" w:hAnsi="맑은 고딕" w:hint="eastAsia"/>
        </w:rPr>
        <w:t>낮은 용해도라면 평가</w:t>
      </w:r>
      <w:r w:rsidR="00F1541F">
        <w:rPr>
          <w:rFonts w:ascii="맑은 고딕" w:eastAsia="맑은 고딕" w:hAnsi="맑은 고딕" w:hint="eastAsia"/>
        </w:rPr>
        <w:t xml:space="preserve"> </w:t>
      </w:r>
      <w:r w:rsidR="00157CF2">
        <w:rPr>
          <w:rFonts w:ascii="맑은 고딕" w:eastAsia="맑은 고딕" w:hAnsi="맑은 고딕" w:hint="eastAsia"/>
        </w:rPr>
        <w:t>농도를</w:t>
      </w:r>
      <w:r w:rsidR="00F1541F">
        <w:rPr>
          <w:rFonts w:ascii="맑은 고딕" w:eastAsia="맑은 고딕" w:hAnsi="맑은 고딕" w:hint="eastAsia"/>
        </w:rPr>
        <w:t xml:space="preserve"> 낮추어 재시험을 수행</w:t>
      </w:r>
      <w:r w:rsidR="00F1541F">
        <w:rPr>
          <w:rFonts w:ascii="맑은 고딕" w:eastAsia="맑은 고딕" w:hAnsi="맑은 고딕"/>
        </w:rPr>
        <w:t xml:space="preserve">할 </w:t>
      </w:r>
      <w:r w:rsidR="00F1541F">
        <w:rPr>
          <w:rFonts w:ascii="맑은 고딕" w:eastAsia="맑은 고딕" w:hAnsi="맑은 고딕" w:hint="eastAsia"/>
        </w:rPr>
        <w:t>수 있고,</w:t>
      </w:r>
      <w:r w:rsidR="00F1541F">
        <w:rPr>
          <w:rFonts w:ascii="맑은 고딕" w:eastAsia="맑은 고딕" w:hAnsi="맑은 고딕"/>
        </w:rPr>
        <w:t xml:space="preserve"> </w:t>
      </w:r>
      <w:r w:rsidR="00F1541F">
        <w:rPr>
          <w:rFonts w:ascii="맑은 고딕" w:eastAsia="맑은 고딕" w:hAnsi="맑은 고딕" w:hint="eastAsia"/>
        </w:rPr>
        <w:t>약물의 혈장 내 안정성이 낮았기 때문이라면 평형투석법이 아닌 한여과법 등의 다른</w:t>
      </w:r>
      <w:r w:rsidR="00F1541F">
        <w:rPr>
          <w:rFonts w:ascii="맑은 고딕" w:eastAsia="맑은 고딕" w:hAnsi="맑은 고딕"/>
        </w:rPr>
        <w:t xml:space="preserve"> </w:t>
      </w:r>
      <w:r w:rsidR="00F1541F">
        <w:rPr>
          <w:rFonts w:ascii="맑은 고딕" w:eastAsia="맑은 고딕" w:hAnsi="맑은 고딕" w:hint="eastAsia"/>
        </w:rPr>
        <w:t>방법으로 평가하는 것을 고려할 수 있다.</w:t>
      </w:r>
      <w:r w:rsidR="00F1541F">
        <w:rPr>
          <w:rFonts w:ascii="맑은 고딕" w:eastAsia="맑은 고딕" w:hAnsi="맑은 고딕"/>
        </w:rPr>
        <w:t xml:space="preserve"> </w:t>
      </w:r>
      <w:r w:rsidR="00552BAF">
        <w:rPr>
          <w:rFonts w:ascii="맑은 고딕" w:eastAsia="맑은 고딕" w:hAnsi="맑은 고딕" w:hint="eastAsia"/>
        </w:rPr>
        <w:t>다만</w:t>
      </w:r>
      <w:r w:rsidR="00F1541F">
        <w:rPr>
          <w:rFonts w:ascii="맑은 고딕" w:eastAsia="맑은 고딕" w:hAnsi="맑은 고딕"/>
        </w:rPr>
        <w:t xml:space="preserve"> </w:t>
      </w:r>
      <w:r w:rsidR="00F1541F">
        <w:rPr>
          <w:rFonts w:ascii="맑은 고딕" w:eastAsia="맑은 고딕" w:hAnsi="맑은 고딕" w:hint="eastAsia"/>
        </w:rPr>
        <w:t>문헌에 따르면,</w:t>
      </w:r>
      <w:r w:rsidR="00552BAF">
        <w:rPr>
          <w:rFonts w:ascii="맑은 고딕" w:eastAsia="맑은 고딕" w:hAnsi="맑은 고딕"/>
        </w:rPr>
        <w:t xml:space="preserve"> </w:t>
      </w:r>
      <w:r w:rsidR="00552BAF">
        <w:rPr>
          <w:rFonts w:ascii="맑은 고딕" w:eastAsia="맑은 고딕" w:hAnsi="맑은 고딕" w:hint="eastAsia"/>
        </w:rPr>
        <w:t xml:space="preserve">평형투석법의 경우 회수율이 </w:t>
      </w:r>
      <w:proofErr w:type="spellStart"/>
      <w:r w:rsidR="005D3CBC">
        <w:rPr>
          <w:rFonts w:ascii="맑은 고딕" w:eastAsia="맑은 고딕" w:hAnsi="맑은 고딕" w:hint="eastAsia"/>
        </w:rPr>
        <w:t>비결합분획</w:t>
      </w:r>
      <w:proofErr w:type="spellEnd"/>
      <w:r w:rsidR="00F1541F">
        <w:rPr>
          <w:rFonts w:ascii="맑은 고딕" w:eastAsia="맑은 고딕" w:hAnsi="맑은 고딕" w:hint="eastAsia"/>
        </w:rPr>
        <w:t xml:space="preserve"> 값</w:t>
      </w:r>
      <w:r w:rsidR="00552BAF">
        <w:rPr>
          <w:rFonts w:ascii="맑은 고딕" w:eastAsia="맑은 고딕" w:hAnsi="맑은 고딕" w:hint="eastAsia"/>
        </w:rPr>
        <w:t xml:space="preserve">에 미치는 영향은 없는 것으로 </w:t>
      </w:r>
      <w:r w:rsidR="00F1541F">
        <w:rPr>
          <w:rFonts w:ascii="맑은 고딕" w:eastAsia="맑은 고딕" w:hAnsi="맑은 고딕" w:hint="eastAsia"/>
        </w:rPr>
        <w:t>나타났다</w:t>
      </w:r>
      <w:r w:rsidR="00517181">
        <w:rPr>
          <w:rFonts w:ascii="맑은 고딕" w:eastAsia="맑은 고딕" w:hAnsi="맑은 고딕" w:hint="eastAsia"/>
        </w:rPr>
        <w:t xml:space="preserve"> </w:t>
      </w:r>
      <w:r w:rsidR="00517181">
        <w:rPr>
          <w:rFonts w:ascii="맑은 고딕" w:eastAsia="맑은 고딕" w:hAnsi="맑은 고딕"/>
        </w:rPr>
        <w:t>(</w:t>
      </w:r>
      <w:r w:rsidR="00517181">
        <w:rPr>
          <w:rFonts w:ascii="맑은 고딕" w:eastAsia="맑은 고딕" w:hAnsi="맑은 고딕" w:hint="eastAsia"/>
        </w:rPr>
        <w:t xml:space="preserve">표 </w:t>
      </w:r>
      <w:r w:rsidR="00517181">
        <w:rPr>
          <w:rFonts w:ascii="맑은 고딕" w:eastAsia="맑은 고딕" w:hAnsi="맑은 고딕"/>
        </w:rPr>
        <w:t>3.1)</w:t>
      </w:r>
      <w:r w:rsidR="00517181">
        <w:rPr>
          <w:rFonts w:ascii="맑은 고딕" w:eastAsia="맑은 고딕" w:hAnsi="맑은 고딕" w:hint="eastAsia"/>
        </w:rPr>
        <w:t>.</w:t>
      </w:r>
      <w:r w:rsidR="00517181">
        <w:rPr>
          <w:rFonts w:ascii="맑은 고딕" w:eastAsia="맑은 고딕" w:hAnsi="맑은 고딕"/>
        </w:rPr>
        <w:t xml:space="preserve"> </w:t>
      </w:r>
      <w:r w:rsidR="00517181">
        <w:rPr>
          <w:rFonts w:ascii="맑은 고딕" w:eastAsia="맑은 고딕" w:hAnsi="맑은 고딕" w:hint="eastAsia"/>
        </w:rPr>
        <w:t>따라서 적어도 전임상 개발</w:t>
      </w:r>
      <w:r w:rsidR="00F1541F">
        <w:rPr>
          <w:rFonts w:ascii="맑은 고딕" w:eastAsia="맑은 고딕" w:hAnsi="맑은 고딕" w:hint="eastAsia"/>
        </w:rPr>
        <w:t xml:space="preserve"> </w:t>
      </w:r>
      <w:r w:rsidR="00517181">
        <w:rPr>
          <w:rFonts w:ascii="맑은 고딕" w:eastAsia="맑은 고딕" w:hAnsi="맑은 고딕" w:hint="eastAsia"/>
        </w:rPr>
        <w:t>단계가 아닌 l</w:t>
      </w:r>
      <w:r w:rsidR="00517181">
        <w:rPr>
          <w:rFonts w:ascii="맑은 고딕" w:eastAsia="맑은 고딕" w:hAnsi="맑은 고딕"/>
        </w:rPr>
        <w:t xml:space="preserve">ead optimization </w:t>
      </w:r>
      <w:r w:rsidR="00517181">
        <w:rPr>
          <w:rFonts w:ascii="맑은 고딕" w:eastAsia="맑은 고딕" w:hAnsi="맑은 고딕" w:hint="eastAsia"/>
        </w:rPr>
        <w:t>단계의 과제라면</w:t>
      </w:r>
      <w:r w:rsidR="00F1541F">
        <w:rPr>
          <w:rFonts w:ascii="맑은 고딕" w:eastAsia="맑은 고딕" w:hAnsi="맑은 고딕" w:hint="eastAsia"/>
        </w:rPr>
        <w:t>,</w:t>
      </w:r>
      <w:r w:rsidR="00F1541F">
        <w:rPr>
          <w:rFonts w:ascii="맑은 고딕" w:eastAsia="맑은 고딕" w:hAnsi="맑은 고딕"/>
        </w:rPr>
        <w:t xml:space="preserve"> </w:t>
      </w:r>
      <w:r w:rsidR="00F1541F">
        <w:rPr>
          <w:rFonts w:ascii="맑은 고딕" w:eastAsia="맑은 고딕" w:hAnsi="맑은 고딕" w:hint="eastAsia"/>
        </w:rPr>
        <w:t>평형투석법 평가 시</w:t>
      </w:r>
      <w:r w:rsidR="00517181">
        <w:rPr>
          <w:rFonts w:ascii="맑은 고딕" w:eastAsia="맑은 고딕" w:hAnsi="맑은 고딕" w:hint="eastAsia"/>
        </w:rPr>
        <w:t xml:space="preserve"> 낮은 회수율로 재시험을 수행하거나,</w:t>
      </w:r>
      <w:r w:rsidR="00517181">
        <w:rPr>
          <w:rFonts w:ascii="맑은 고딕" w:eastAsia="맑은 고딕" w:hAnsi="맑은 고딕"/>
        </w:rPr>
        <w:t xml:space="preserve"> </w:t>
      </w:r>
      <w:r w:rsidR="00517181">
        <w:rPr>
          <w:rFonts w:ascii="맑은 고딕" w:eastAsia="맑은 고딕" w:hAnsi="맑은 고딕" w:hint="eastAsia"/>
        </w:rPr>
        <w:t xml:space="preserve">이를 해결하기 위해 많은 </w:t>
      </w:r>
      <w:r w:rsidR="005D3CBC">
        <w:rPr>
          <w:rFonts w:ascii="맑은 고딕" w:eastAsia="맑은 고딕" w:hAnsi="맑은 고딕" w:hint="eastAsia"/>
        </w:rPr>
        <w:t>시간적,</w:t>
      </w:r>
      <w:r w:rsidR="005D3CBC">
        <w:rPr>
          <w:rFonts w:ascii="맑은 고딕" w:eastAsia="맑은 고딕" w:hAnsi="맑은 고딕"/>
        </w:rPr>
        <w:t xml:space="preserve"> </w:t>
      </w:r>
      <w:r w:rsidR="005D3CBC">
        <w:rPr>
          <w:rFonts w:ascii="맑은 고딕" w:eastAsia="맑은 고딕" w:hAnsi="맑은 고딕" w:hint="eastAsia"/>
        </w:rPr>
        <w:t>물적</w:t>
      </w:r>
      <w:r w:rsidR="0089109E">
        <w:rPr>
          <w:rFonts w:ascii="맑은 고딕" w:eastAsia="맑은 고딕" w:hAnsi="맑은 고딕" w:hint="eastAsia"/>
        </w:rPr>
        <w:t xml:space="preserve"> 및</w:t>
      </w:r>
      <w:r w:rsidR="005D3CBC">
        <w:rPr>
          <w:rFonts w:ascii="맑은 고딕" w:eastAsia="맑은 고딕" w:hAnsi="맑은 고딕"/>
        </w:rPr>
        <w:t xml:space="preserve"> </w:t>
      </w:r>
      <w:r w:rsidR="005D3CBC">
        <w:rPr>
          <w:rFonts w:ascii="맑은 고딕" w:eastAsia="맑은 고딕" w:hAnsi="맑은 고딕" w:hint="eastAsia"/>
        </w:rPr>
        <w:t>인적</w:t>
      </w:r>
      <w:r w:rsidR="00F1541F">
        <w:rPr>
          <w:rFonts w:ascii="맑은 고딕" w:eastAsia="맑은 고딕" w:hAnsi="맑은 고딕" w:hint="eastAsia"/>
        </w:rPr>
        <w:t xml:space="preserve"> </w:t>
      </w:r>
      <w:r w:rsidR="005D3CBC">
        <w:rPr>
          <w:rFonts w:ascii="맑은 고딕" w:eastAsia="맑은 고딕" w:hAnsi="맑은 고딕" w:hint="eastAsia"/>
        </w:rPr>
        <w:t>자원을</w:t>
      </w:r>
      <w:r w:rsidR="00517181">
        <w:rPr>
          <w:rFonts w:ascii="맑은 고딕" w:eastAsia="맑은 고딕" w:hAnsi="맑은 고딕" w:hint="eastAsia"/>
        </w:rPr>
        <w:t xml:space="preserve"> 사용하는 것은 바람직하지 않다고</w:t>
      </w:r>
      <w:r w:rsidR="000C1DAC">
        <w:rPr>
          <w:rFonts w:ascii="맑은 고딕" w:eastAsia="맑은 고딕" w:hAnsi="맑은 고딕"/>
        </w:rPr>
        <w:t xml:space="preserve"> </w:t>
      </w:r>
      <w:proofErr w:type="gramStart"/>
      <w:r w:rsidR="000C1DAC">
        <w:rPr>
          <w:rFonts w:ascii="맑은 고딕" w:eastAsia="맑은 고딕" w:hAnsi="맑은 고딕" w:hint="eastAsia"/>
        </w:rPr>
        <w:t>보여진다</w:t>
      </w:r>
      <w:proofErr w:type="gramEnd"/>
      <w:r w:rsidR="000C1DAC">
        <w:rPr>
          <w:rFonts w:ascii="맑은 고딕" w:eastAsia="맑은 고딕" w:hAnsi="맑은 고딕" w:hint="eastAsia"/>
        </w:rPr>
        <w:t>.</w:t>
      </w:r>
    </w:p>
    <w:p w14:paraId="46AA14B9" w14:textId="77777777" w:rsidR="00F1541F" w:rsidRDefault="00F1541F" w:rsidP="00C25A16">
      <w:pPr>
        <w:rPr>
          <w:rFonts w:ascii="맑은 고딕" w:eastAsia="맑은 고딕" w:hAnsi="맑은 고딕"/>
        </w:rPr>
      </w:pPr>
    </w:p>
    <w:p w14:paraId="0CD07BA9" w14:textId="7AFD0909" w:rsidR="00C35ED9" w:rsidRDefault="001E15FE" w:rsidP="005B4C2D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표 </w:t>
      </w:r>
      <w:r w:rsidRPr="0092018D">
        <w:rPr>
          <w:rFonts w:ascii="맑은 고딕" w:eastAsia="맑은 고딕" w:hAnsi="맑은 고딕"/>
        </w:rPr>
        <w:t xml:space="preserve">3.1 </w:t>
      </w:r>
      <w:r w:rsidR="00675334" w:rsidRPr="0092018D">
        <w:rPr>
          <w:rFonts w:ascii="맑은 고딕" w:eastAsia="맑은 고딕" w:hAnsi="맑은 고딕" w:hint="eastAsia"/>
        </w:rPr>
        <w:t>회수율</w:t>
      </w:r>
      <w:r w:rsidR="00517181">
        <w:rPr>
          <w:rFonts w:ascii="맑은 고딕" w:eastAsia="맑은 고딕" w:hAnsi="맑은 고딕" w:hint="eastAsia"/>
        </w:rPr>
        <w:t xml:space="preserve">이 </w:t>
      </w:r>
      <w:proofErr w:type="spellStart"/>
      <w:r w:rsidR="00675334" w:rsidRPr="0092018D">
        <w:rPr>
          <w:rFonts w:ascii="맑은 고딕" w:eastAsia="맑은 고딕" w:hAnsi="맑은 고딕" w:hint="eastAsia"/>
        </w:rPr>
        <w:t>비결합분획</w:t>
      </w:r>
      <w:r w:rsidR="00517181">
        <w:rPr>
          <w:rFonts w:ascii="맑은 고딕" w:eastAsia="맑은 고딕" w:hAnsi="맑은 고딕" w:hint="eastAsia"/>
        </w:rPr>
        <w:t>에</w:t>
      </w:r>
      <w:proofErr w:type="spellEnd"/>
      <w:r w:rsidR="00517181">
        <w:rPr>
          <w:rFonts w:ascii="맑은 고딕" w:eastAsia="맑은 고딕" w:hAnsi="맑은 고딕" w:hint="eastAsia"/>
        </w:rPr>
        <w:t xml:space="preserve"> 미치는 영향</w:t>
      </w:r>
    </w:p>
    <w:p w14:paraId="570CD051" w14:textId="7931AA1D" w:rsidR="00C85074" w:rsidRDefault="00517181" w:rsidP="005B4C2D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0FB7DB03" wp14:editId="01E5D51D">
            <wp:extent cx="5731510" cy="1285875"/>
            <wp:effectExtent l="0" t="0" r="254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09BC" w14:textId="77777777" w:rsidR="00517181" w:rsidRPr="0092018D" w:rsidRDefault="00517181" w:rsidP="005B4C2D">
      <w:pPr>
        <w:rPr>
          <w:rFonts w:ascii="맑은 고딕" w:eastAsia="맑은 고딕" w:hAnsi="맑은 고딕"/>
        </w:rPr>
      </w:pPr>
    </w:p>
    <w:p w14:paraId="279A59EE" w14:textId="0201AAF6" w:rsidR="003221C1" w:rsidRPr="003E45D9" w:rsidRDefault="003C439D" w:rsidP="003115A6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 w:hint="eastAsia"/>
          <w:b/>
          <w:bCs/>
        </w:rPr>
        <w:t>3</w:t>
      </w:r>
      <w:r w:rsidRPr="003E45D9">
        <w:rPr>
          <w:rFonts w:ascii="맑은 고딕" w:eastAsia="맑은 고딕" w:hAnsi="맑은 고딕"/>
          <w:b/>
          <w:bCs/>
        </w:rPr>
        <w:t xml:space="preserve">.5.2 </w:t>
      </w:r>
      <w:r w:rsidRPr="003E45D9">
        <w:rPr>
          <w:rFonts w:ascii="맑은 고딕" w:eastAsia="맑은 고딕" w:hAnsi="맑은 고딕" w:hint="eastAsia"/>
          <w:b/>
          <w:bCs/>
        </w:rPr>
        <w:t>높은 혈장단백결합을 가진 약물의</w:t>
      </w:r>
      <w:r w:rsidRPr="003E45D9">
        <w:rPr>
          <w:rFonts w:ascii="맑은 고딕" w:eastAsia="맑은 고딕" w:hAnsi="맑은 고딕"/>
          <w:b/>
          <w:bCs/>
        </w:rPr>
        <w:t xml:space="preserve"> </w:t>
      </w:r>
      <w:r w:rsidR="00234BED" w:rsidRPr="003E45D9">
        <w:rPr>
          <w:rFonts w:ascii="맑은 고딕" w:eastAsia="맑은 고딕" w:hAnsi="맑은 고딕" w:hint="eastAsia"/>
          <w:b/>
          <w:bCs/>
        </w:rPr>
        <w:t xml:space="preserve">혈장단백결합 </w:t>
      </w:r>
      <w:r w:rsidRPr="003E45D9">
        <w:rPr>
          <w:rFonts w:ascii="맑은 고딕" w:eastAsia="맑은 고딕" w:hAnsi="맑은 고딕" w:hint="eastAsia"/>
          <w:b/>
          <w:bCs/>
        </w:rPr>
        <w:t>평가방법</w:t>
      </w:r>
    </w:p>
    <w:p w14:paraId="55D9AFE9" w14:textId="1FE552AC" w:rsidR="003221C1" w:rsidRPr="0092018D" w:rsidRDefault="003115A6" w:rsidP="003115A6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>가장 많이 처방되고 있는 100개</w:t>
      </w:r>
      <w:r w:rsidR="00184DFC">
        <w:rPr>
          <w:rFonts w:ascii="맑은 고딕" w:eastAsia="맑은 고딕" w:hAnsi="맑은 고딕" w:hint="eastAsia"/>
        </w:rPr>
        <w:t xml:space="preserve"> </w:t>
      </w:r>
      <w:r w:rsidRPr="0092018D">
        <w:rPr>
          <w:rFonts w:ascii="맑은 고딕" w:eastAsia="맑은 고딕" w:hAnsi="맑은 고딕" w:hint="eastAsia"/>
        </w:rPr>
        <w:t>약물</w:t>
      </w:r>
      <w:r w:rsidR="00E21328">
        <w:rPr>
          <w:rFonts w:ascii="맑은 고딕" w:eastAsia="맑은 고딕" w:hAnsi="맑은 고딕" w:hint="eastAsia"/>
        </w:rPr>
        <w:t>들의</w:t>
      </w:r>
      <w:r w:rsidRPr="0092018D">
        <w:rPr>
          <w:rFonts w:ascii="맑은 고딕" w:eastAsia="맑은 고딕" w:hAnsi="맑은 고딕" w:hint="eastAsia"/>
        </w:rPr>
        <w:t xml:space="preserve"> </w:t>
      </w:r>
      <w:r w:rsidR="00F97192">
        <w:rPr>
          <w:rFonts w:ascii="맑은 고딕" w:eastAsia="맑은 고딕" w:hAnsi="맑은 고딕" w:hint="eastAsia"/>
        </w:rPr>
        <w:t>혈장단백결합율</w:t>
      </w:r>
      <w:r w:rsidRPr="0092018D">
        <w:rPr>
          <w:rFonts w:ascii="맑은 고딕" w:eastAsia="맑은 고딕" w:hAnsi="맑은 고딕" w:hint="eastAsia"/>
        </w:rPr>
        <w:t>은 98%이고</w:t>
      </w:r>
      <w:r w:rsidR="00AD1E66">
        <w:rPr>
          <w:rFonts w:ascii="맑은 고딕" w:eastAsia="맑은 고딕" w:hAnsi="맑은 고딕" w:hint="eastAsia"/>
        </w:rPr>
        <w:t xml:space="preserve"> </w:t>
      </w:r>
      <w:r w:rsidR="005B2A0A" w:rsidRPr="0092018D">
        <w:rPr>
          <w:rFonts w:ascii="맑은 고딕" w:eastAsia="맑은 고딕" w:hAnsi="맑은 고딕" w:hint="eastAsia"/>
        </w:rPr>
        <w:t>(</w:t>
      </w:r>
      <w:r w:rsidR="00D53C10" w:rsidRPr="0092018D">
        <w:rPr>
          <w:rFonts w:ascii="맑은 고딕" w:eastAsia="맑은 고딕" w:hAnsi="맑은 고딕"/>
        </w:rPr>
        <w:t>Smith, Dennis A, 2010</w:t>
      </w:r>
      <w:r w:rsidR="005B2A0A" w:rsidRPr="0092018D">
        <w:rPr>
          <w:rFonts w:ascii="맑은 고딕" w:eastAsia="맑은 고딕" w:hAnsi="맑은 고딕"/>
        </w:rPr>
        <w:t>)</w:t>
      </w:r>
      <w:r w:rsidRPr="0092018D">
        <w:rPr>
          <w:rFonts w:ascii="맑은 고딕" w:eastAsia="맑은 고딕" w:hAnsi="맑은 고딕" w:hint="eastAsia"/>
        </w:rPr>
        <w:t>,</w:t>
      </w:r>
      <w:r w:rsidRPr="0092018D">
        <w:rPr>
          <w:rFonts w:ascii="맑은 고딕" w:eastAsia="맑은 고딕" w:hAnsi="맑은 고딕"/>
        </w:rPr>
        <w:t xml:space="preserve"> </w:t>
      </w:r>
      <w:r w:rsidRPr="0092018D">
        <w:rPr>
          <w:rFonts w:ascii="맑은 고딕" w:eastAsia="맑은 고딕" w:hAnsi="맑은 고딕" w:hint="eastAsia"/>
        </w:rPr>
        <w:t xml:space="preserve">FDA에서 승인된 189개의 약물들 중 </w:t>
      </w:r>
      <w:r w:rsidR="00AD1E66">
        <w:rPr>
          <w:rFonts w:ascii="맑은 고딕" w:eastAsia="맑은 고딕" w:hAnsi="맑은 고딕" w:hint="eastAsia"/>
        </w:rPr>
        <w:t>많은 약물들의 혈장단백결합율이</w:t>
      </w:r>
      <w:r w:rsidRPr="0092018D">
        <w:rPr>
          <w:rFonts w:ascii="맑은 고딕" w:eastAsia="맑은 고딕" w:hAnsi="맑은 고딕" w:hint="eastAsia"/>
        </w:rPr>
        <w:t xml:space="preserve"> 99% 이상인 것과 같이</w:t>
      </w:r>
      <w:r w:rsidR="003221C1" w:rsidRPr="0092018D">
        <w:rPr>
          <w:rFonts w:ascii="맑은 고딕" w:eastAsia="맑은 고딕" w:hAnsi="맑은 고딕" w:hint="eastAsia"/>
        </w:rPr>
        <w:t xml:space="preserve"> </w:t>
      </w:r>
      <w:r w:rsidR="00AD1E66">
        <w:rPr>
          <w:rFonts w:ascii="맑은 고딕" w:eastAsia="맑은 고딕" w:hAnsi="맑은 고딕" w:hint="eastAsia"/>
        </w:rPr>
        <w:t xml:space="preserve">최근 </w:t>
      </w:r>
      <w:r w:rsidR="005874AA">
        <w:rPr>
          <w:rFonts w:ascii="맑은 고딕" w:eastAsia="맑은 고딕" w:hAnsi="맑은 고딕" w:hint="eastAsia"/>
        </w:rPr>
        <w:t xml:space="preserve">매우 </w:t>
      </w:r>
      <w:r w:rsidR="003221C1" w:rsidRPr="0092018D">
        <w:rPr>
          <w:rFonts w:ascii="맑은 고딕" w:eastAsia="맑은 고딕" w:hAnsi="맑은 고딕" w:hint="eastAsia"/>
        </w:rPr>
        <w:t>높은 혈장단백결합</w:t>
      </w:r>
      <w:r w:rsidR="00E21328">
        <w:rPr>
          <w:rFonts w:ascii="맑은 고딕" w:eastAsia="맑은 고딕" w:hAnsi="맑은 고딕" w:hint="eastAsia"/>
        </w:rPr>
        <w:t>율</w:t>
      </w:r>
      <w:r w:rsidR="003221C1" w:rsidRPr="0092018D">
        <w:rPr>
          <w:rFonts w:ascii="맑은 고딕" w:eastAsia="맑은 고딕" w:hAnsi="맑은 고딕" w:hint="eastAsia"/>
        </w:rPr>
        <w:t xml:space="preserve">을 가진 약물들이 </w:t>
      </w:r>
      <w:r w:rsidRPr="0092018D">
        <w:rPr>
          <w:rFonts w:ascii="맑은 고딕" w:eastAsia="맑은 고딕" w:hAnsi="맑은 고딕" w:hint="eastAsia"/>
        </w:rPr>
        <w:t xml:space="preserve">많이 개발되고 </w:t>
      </w:r>
      <w:r w:rsidR="00E21328">
        <w:rPr>
          <w:rFonts w:ascii="맑은 고딕" w:eastAsia="맑은 고딕" w:hAnsi="맑은 고딕" w:hint="eastAsia"/>
        </w:rPr>
        <w:t xml:space="preserve">있는 추세이다 </w:t>
      </w:r>
      <w:r w:rsidR="003221C1" w:rsidRPr="0092018D">
        <w:rPr>
          <w:rFonts w:ascii="맑은 고딕" w:eastAsia="맑은 고딕" w:hAnsi="맑은 고딕" w:hint="eastAsia"/>
        </w:rPr>
        <w:t xml:space="preserve">(그림 </w:t>
      </w:r>
      <w:r w:rsidR="005160F4" w:rsidRPr="0092018D">
        <w:rPr>
          <w:rFonts w:ascii="맑은 고딕" w:eastAsia="맑은 고딕" w:hAnsi="맑은 고딕"/>
        </w:rPr>
        <w:t>3.</w:t>
      </w:r>
      <w:r w:rsidR="00FF602C">
        <w:rPr>
          <w:rFonts w:ascii="맑은 고딕" w:eastAsia="맑은 고딕" w:hAnsi="맑은 고딕"/>
        </w:rPr>
        <w:t>5</w:t>
      </w:r>
      <w:r w:rsidR="003221C1" w:rsidRPr="0092018D">
        <w:rPr>
          <w:rFonts w:ascii="맑은 고딕" w:eastAsia="맑은 고딕" w:hAnsi="맑은 고딕"/>
        </w:rPr>
        <w:t>)</w:t>
      </w:r>
      <w:r w:rsidR="003221C1" w:rsidRPr="0092018D">
        <w:rPr>
          <w:rFonts w:ascii="맑은 고딕" w:eastAsia="맑은 고딕" w:hAnsi="맑은 고딕" w:hint="eastAsia"/>
        </w:rPr>
        <w:t>.</w:t>
      </w:r>
      <w:r w:rsidRPr="0092018D">
        <w:rPr>
          <w:rFonts w:ascii="맑은 고딕" w:eastAsia="맑은 고딕" w:hAnsi="맑은 고딕"/>
        </w:rPr>
        <w:t xml:space="preserve"> </w:t>
      </w:r>
    </w:p>
    <w:p w14:paraId="526CC0B9" w14:textId="70105796" w:rsidR="005B2A0A" w:rsidRPr="0092018D" w:rsidRDefault="005B2A0A" w:rsidP="003115A6">
      <w:pPr>
        <w:rPr>
          <w:rFonts w:ascii="맑은 고딕" w:eastAsia="맑은 고딕" w:hAnsi="맑은 고딕"/>
        </w:rPr>
      </w:pPr>
    </w:p>
    <w:p w14:paraId="4477E1A5" w14:textId="4543DD4F" w:rsidR="003221C1" w:rsidRPr="0092018D" w:rsidRDefault="005630A8" w:rsidP="00D53C10">
      <w:pPr>
        <w:jc w:val="center"/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/>
          <w:noProof/>
        </w:rPr>
        <w:drawing>
          <wp:inline distT="0" distB="0" distL="0" distR="0" wp14:anchorId="578DF86A" wp14:editId="42EB6A19">
            <wp:extent cx="3086100" cy="245151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250" cy="24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834F" w14:textId="178B7ED7" w:rsidR="003221C1" w:rsidRPr="0092018D" w:rsidRDefault="005630A8" w:rsidP="003115A6">
      <w:pPr>
        <w:rPr>
          <w:rFonts w:ascii="맑은 고딕" w:eastAsia="맑은 고딕" w:hAnsi="맑은 고딕"/>
        </w:rPr>
      </w:pPr>
      <w:r w:rsidRPr="0092018D">
        <w:rPr>
          <w:rFonts w:ascii="맑은 고딕" w:eastAsia="맑은 고딕" w:hAnsi="맑은 고딕" w:hint="eastAsia"/>
        </w:rPr>
        <w:t xml:space="preserve">그림 </w:t>
      </w:r>
      <w:r w:rsidRPr="0092018D">
        <w:rPr>
          <w:rFonts w:ascii="맑은 고딕" w:eastAsia="맑은 고딕" w:hAnsi="맑은 고딕"/>
        </w:rPr>
        <w:t>3.</w:t>
      </w:r>
      <w:r w:rsidR="00FF602C">
        <w:rPr>
          <w:rFonts w:ascii="맑은 고딕" w:eastAsia="맑은 고딕" w:hAnsi="맑은 고딕"/>
        </w:rPr>
        <w:t>5</w:t>
      </w:r>
      <w:r w:rsidRPr="0092018D">
        <w:rPr>
          <w:rFonts w:ascii="맑은 고딕" w:eastAsia="맑은 고딕" w:hAnsi="맑은 고딕"/>
        </w:rPr>
        <w:t xml:space="preserve"> US FDA</w:t>
      </w:r>
      <w:r w:rsidRPr="0092018D">
        <w:rPr>
          <w:rFonts w:ascii="맑은 고딕" w:eastAsia="맑은 고딕" w:hAnsi="맑은 고딕" w:hint="eastAsia"/>
        </w:rPr>
        <w:t xml:space="preserve">에서 승인된 </w:t>
      </w:r>
      <w:r w:rsidRPr="0092018D">
        <w:rPr>
          <w:rFonts w:ascii="맑은 고딕" w:eastAsia="맑은 고딕" w:hAnsi="맑은 고딕"/>
        </w:rPr>
        <w:t>189</w:t>
      </w:r>
      <w:r w:rsidRPr="0092018D">
        <w:rPr>
          <w:rFonts w:ascii="맑은 고딕" w:eastAsia="맑은 고딕" w:hAnsi="맑은 고딕" w:hint="eastAsia"/>
        </w:rPr>
        <w:t>개 약물의 혈장단백결합율</w:t>
      </w:r>
      <w:r w:rsidR="00665179" w:rsidRPr="0092018D">
        <w:rPr>
          <w:rFonts w:ascii="맑은 고딕" w:eastAsia="맑은 고딕" w:hAnsi="맑은 고딕" w:hint="eastAsia"/>
        </w:rPr>
        <w:t xml:space="preserve"> </w:t>
      </w:r>
      <w:r w:rsidR="00665179" w:rsidRPr="0092018D">
        <w:rPr>
          <w:rFonts w:ascii="맑은 고딕" w:eastAsia="맑은 고딕" w:hAnsi="맑은 고딕"/>
        </w:rPr>
        <w:t>(</w:t>
      </w:r>
      <w:proofErr w:type="spellStart"/>
      <w:r w:rsidR="00665179" w:rsidRPr="0092018D">
        <w:rPr>
          <w:rFonts w:ascii="맑은 고딕" w:eastAsia="맑은 고딕" w:hAnsi="맑은 고딕"/>
        </w:rPr>
        <w:t>Xingrong</w:t>
      </w:r>
      <w:proofErr w:type="spellEnd"/>
      <w:r w:rsidR="00665179" w:rsidRPr="0092018D">
        <w:rPr>
          <w:rFonts w:ascii="맑은 고딕" w:eastAsia="맑은 고딕" w:hAnsi="맑은 고딕"/>
        </w:rPr>
        <w:t xml:space="preserve"> Liu, 2014)</w:t>
      </w:r>
    </w:p>
    <w:p w14:paraId="21457302" w14:textId="77777777" w:rsidR="00C62F55" w:rsidRDefault="00C62F55" w:rsidP="003115A6">
      <w:pPr>
        <w:rPr>
          <w:rFonts w:ascii="맑은 고딕" w:eastAsia="맑은 고딕" w:hAnsi="맑은 고딕"/>
        </w:rPr>
      </w:pPr>
    </w:p>
    <w:p w14:paraId="7CDF9C27" w14:textId="4B3349F3" w:rsidR="0099510B" w:rsidRDefault="00C62F55" w:rsidP="003115A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 같은 </w:t>
      </w:r>
      <w:r w:rsidR="009C568F" w:rsidRPr="0092018D">
        <w:rPr>
          <w:rFonts w:ascii="맑은 고딕" w:eastAsia="맑은 고딕" w:hAnsi="맑은 고딕" w:hint="eastAsia"/>
        </w:rPr>
        <w:t>약물</w:t>
      </w:r>
      <w:r w:rsidR="0089109E">
        <w:rPr>
          <w:rFonts w:ascii="맑은 고딕" w:eastAsia="맑은 고딕" w:hAnsi="맑은 고딕" w:hint="eastAsia"/>
        </w:rPr>
        <w:t>을</w:t>
      </w:r>
      <w:r w:rsidR="003115A6" w:rsidRPr="0092018D">
        <w:rPr>
          <w:rFonts w:ascii="맑은 고딕" w:eastAsia="맑은 고딕" w:hAnsi="맑은 고딕" w:hint="eastAsia"/>
        </w:rPr>
        <w:t xml:space="preserve"> </w:t>
      </w:r>
      <w:r w:rsidR="009C568F" w:rsidRPr="0092018D">
        <w:rPr>
          <w:rFonts w:ascii="맑은 고딕" w:eastAsia="맑은 고딕" w:hAnsi="맑은 고딕" w:hint="eastAsia"/>
        </w:rPr>
        <w:t>평형투석법으로</w:t>
      </w:r>
      <w:r w:rsidR="009C568F" w:rsidRPr="0092018D">
        <w:rPr>
          <w:rFonts w:ascii="맑은 고딕" w:eastAsia="맑은 고딕" w:hAnsi="맑은 고딕"/>
        </w:rPr>
        <w:t xml:space="preserve"> </w:t>
      </w:r>
      <w:r w:rsidR="003115A6" w:rsidRPr="0092018D">
        <w:rPr>
          <w:rFonts w:ascii="맑은 고딕" w:eastAsia="맑은 고딕" w:hAnsi="맑은 고딕" w:hint="eastAsia"/>
        </w:rPr>
        <w:t xml:space="preserve">평가 시 </w:t>
      </w:r>
      <w:r>
        <w:rPr>
          <w:rFonts w:ascii="맑은 고딕" w:eastAsia="맑은 고딕" w:hAnsi="맑은 고딕"/>
        </w:rPr>
        <w:t>Buffer chamber</w:t>
      </w:r>
      <w:r w:rsidR="00FB34A3">
        <w:rPr>
          <w:rFonts w:ascii="맑은 고딕" w:eastAsia="맑은 고딕" w:hAnsi="맑은 고딕" w:hint="eastAsia"/>
        </w:rPr>
        <w:t>로</w:t>
      </w:r>
      <w:r w:rsidR="003115A6" w:rsidRPr="0092018D">
        <w:rPr>
          <w:rFonts w:ascii="맑은 고딕" w:eastAsia="맑은 고딕" w:hAnsi="맑은 고딕" w:hint="eastAsia"/>
        </w:rPr>
        <w:t xml:space="preserve"> 이행되는 약물</w:t>
      </w:r>
      <w:r w:rsidR="00736324">
        <w:rPr>
          <w:rFonts w:ascii="맑은 고딕" w:eastAsia="맑은 고딕" w:hAnsi="맑은 고딕" w:hint="eastAsia"/>
        </w:rPr>
        <w:t>의 양이</w:t>
      </w:r>
      <w:r w:rsidR="003115A6" w:rsidRPr="0092018D">
        <w:rPr>
          <w:rFonts w:ascii="맑은 고딕" w:eastAsia="맑은 고딕" w:hAnsi="맑은 고딕" w:hint="eastAsia"/>
        </w:rPr>
        <w:t xml:space="preserve"> 너무 적어</w:t>
      </w:r>
      <w:r w:rsidR="00736324">
        <w:rPr>
          <w:rFonts w:ascii="맑은 고딕" w:eastAsia="맑은 고딕" w:hAnsi="맑은 고딕" w:hint="eastAsia"/>
        </w:rPr>
        <w:t>,</w:t>
      </w:r>
      <w:r w:rsidR="00736324">
        <w:rPr>
          <w:rFonts w:ascii="맑은 고딕" w:eastAsia="맑은 고딕" w:hAnsi="맑은 고딕"/>
        </w:rPr>
        <w:t xml:space="preserve"> Buffer chamber</w:t>
      </w:r>
      <w:r w:rsidR="00736324">
        <w:rPr>
          <w:rFonts w:ascii="맑은 고딕" w:eastAsia="맑은 고딕" w:hAnsi="맑은 고딕" w:hint="eastAsia"/>
        </w:rPr>
        <w:t xml:space="preserve"> 내</w:t>
      </w:r>
      <w:r w:rsidR="003115A6" w:rsidRPr="0092018D">
        <w:rPr>
          <w:rFonts w:ascii="맑은 고딕" w:eastAsia="맑은 고딕" w:hAnsi="맑은 고딕" w:hint="eastAsia"/>
        </w:rPr>
        <w:t xml:space="preserve"> 약물</w:t>
      </w:r>
      <w:r w:rsidR="00736324">
        <w:rPr>
          <w:rFonts w:ascii="맑은 고딕" w:eastAsia="맑은 고딕" w:hAnsi="맑은 고딕" w:hint="eastAsia"/>
        </w:rPr>
        <w:t xml:space="preserve"> </w:t>
      </w:r>
      <w:r w:rsidR="003115A6" w:rsidRPr="0092018D">
        <w:rPr>
          <w:rFonts w:ascii="맑은 고딕" w:eastAsia="맑은 고딕" w:hAnsi="맑은 고딕" w:hint="eastAsia"/>
        </w:rPr>
        <w:t>농도</w:t>
      </w:r>
      <w:r w:rsidR="00736324">
        <w:rPr>
          <w:rFonts w:ascii="맑은 고딕" w:eastAsia="맑은 고딕" w:hAnsi="맑은 고딕" w:hint="eastAsia"/>
        </w:rPr>
        <w:t>를</w:t>
      </w:r>
      <w:r w:rsidR="003115A6" w:rsidRPr="0092018D">
        <w:rPr>
          <w:rFonts w:ascii="맑은 고딕" w:eastAsia="맑은 고딕" w:hAnsi="맑은 고딕" w:hint="eastAsia"/>
        </w:rPr>
        <w:t xml:space="preserve"> 분석</w:t>
      </w:r>
      <w:r w:rsidR="00736324">
        <w:rPr>
          <w:rFonts w:ascii="맑은 고딕" w:eastAsia="맑은 고딕" w:hAnsi="맑은 고딕" w:hint="eastAsia"/>
        </w:rPr>
        <w:t>할 때</w:t>
      </w:r>
      <w:r w:rsidR="003115A6" w:rsidRPr="0092018D">
        <w:rPr>
          <w:rFonts w:ascii="맑은 고딕" w:eastAsia="맑은 고딕" w:hAnsi="맑은 고딕" w:hint="eastAsia"/>
        </w:rPr>
        <w:t xml:space="preserve"> 정량한계</w:t>
      </w:r>
      <w:r w:rsidR="00FB34A3">
        <w:rPr>
          <w:rFonts w:ascii="맑은 고딕" w:eastAsia="맑은 고딕" w:hAnsi="맑은 고딕" w:hint="eastAsia"/>
        </w:rPr>
        <w:t>의 문제로</w:t>
      </w:r>
      <w:r w:rsidR="00736324">
        <w:rPr>
          <w:rFonts w:ascii="맑은 고딕" w:eastAsia="맑은 고딕" w:hAnsi="맑은 고딕" w:hint="eastAsia"/>
        </w:rPr>
        <w:t xml:space="preserve"> 인해</w:t>
      </w:r>
      <w:r w:rsidR="00FB34A3">
        <w:rPr>
          <w:rFonts w:ascii="맑은 고딕" w:eastAsia="맑은 고딕" w:hAnsi="맑은 고딕" w:hint="eastAsia"/>
        </w:rPr>
        <w:t xml:space="preserve"> 단백결합율을 구하지 못하는 경우가 있다.</w:t>
      </w:r>
      <w:r w:rsidR="00FB34A3">
        <w:rPr>
          <w:rFonts w:ascii="맑은 고딕" w:eastAsia="맑은 고딕" w:hAnsi="맑은 고딕"/>
        </w:rPr>
        <w:t xml:space="preserve"> </w:t>
      </w:r>
      <w:r w:rsidR="00FB34A3">
        <w:rPr>
          <w:rFonts w:ascii="맑은 고딕" w:eastAsia="맑은 고딕" w:hAnsi="맑은 고딕" w:hint="eastAsia"/>
        </w:rPr>
        <w:t>이럴 때는</w:t>
      </w:r>
      <w:r w:rsidR="003115A6" w:rsidRPr="0092018D">
        <w:rPr>
          <w:rFonts w:ascii="맑은 고딕" w:eastAsia="맑은 고딕" w:hAnsi="맑은 고딕" w:hint="eastAsia"/>
        </w:rPr>
        <w:t xml:space="preserve"> </w:t>
      </w:r>
      <w:r w:rsidR="00F56D90" w:rsidRPr="0092018D">
        <w:rPr>
          <w:rFonts w:ascii="맑은 고딕" w:eastAsia="맑은 고딕" w:hAnsi="맑은 고딕" w:hint="eastAsia"/>
        </w:rPr>
        <w:t>혈장을</w:t>
      </w:r>
      <w:r w:rsidR="003115A6" w:rsidRPr="0092018D">
        <w:rPr>
          <w:rFonts w:ascii="맑은 고딕" w:eastAsia="맑은 고딕" w:hAnsi="맑은 고딕" w:hint="eastAsia"/>
        </w:rPr>
        <w:t xml:space="preserve"> 희석하여 </w:t>
      </w:r>
      <w:r w:rsidR="00FB34A3">
        <w:rPr>
          <w:rFonts w:ascii="맑은 고딕" w:eastAsia="맑은 고딕" w:hAnsi="맑은 고딕" w:hint="eastAsia"/>
        </w:rPr>
        <w:t>단백결합율을 평가하는 방법을 고려해볼 수 있다.</w:t>
      </w:r>
      <w:r w:rsidR="00FB34A3">
        <w:rPr>
          <w:rFonts w:ascii="맑은 고딕" w:eastAsia="맑은 고딕" w:hAnsi="맑은 고딕"/>
        </w:rPr>
        <w:t xml:space="preserve"> </w:t>
      </w:r>
      <w:r w:rsidR="006E1FB9">
        <w:rPr>
          <w:rFonts w:ascii="맑은 고딕" w:eastAsia="맑은 고딕" w:hAnsi="맑은 고딕" w:hint="eastAsia"/>
        </w:rPr>
        <w:t xml:space="preserve">주의할 점은 </w:t>
      </w:r>
      <w:r w:rsidR="00F56D90" w:rsidRPr="0092018D">
        <w:rPr>
          <w:rFonts w:ascii="맑은 고딕" w:eastAsia="맑은 고딕" w:hAnsi="맑은 고딕" w:hint="eastAsia"/>
        </w:rPr>
        <w:t>기존 평형투석법과 동일하게</w:t>
      </w:r>
      <w:r w:rsidR="0099510B" w:rsidRPr="0092018D">
        <w:rPr>
          <w:rFonts w:ascii="맑은 고딕" w:eastAsia="맑은 고딕" w:hAnsi="맑은 고딕" w:hint="eastAsia"/>
        </w:rPr>
        <w:t xml:space="preserve"> </w:t>
      </w:r>
      <w:r w:rsidR="003115A6" w:rsidRPr="0092018D">
        <w:rPr>
          <w:rFonts w:ascii="맑은 고딕" w:eastAsia="맑은 고딕" w:hAnsi="맑은 고딕" w:hint="eastAsia"/>
        </w:rPr>
        <w:t>RED devic</w:t>
      </w:r>
      <w:r w:rsidR="006E1FB9">
        <w:rPr>
          <w:rFonts w:ascii="맑은 고딕" w:eastAsia="맑은 고딕" w:hAnsi="맑은 고딕"/>
        </w:rPr>
        <w:t>e</w:t>
      </w:r>
      <w:r w:rsidR="006E1FB9">
        <w:rPr>
          <w:rFonts w:ascii="맑은 고딕" w:eastAsia="맑은 고딕" w:hAnsi="맑은 고딕" w:hint="eastAsia"/>
        </w:rPr>
        <w:t>를 이용해</w:t>
      </w:r>
      <w:r w:rsidR="003115A6" w:rsidRPr="0092018D">
        <w:rPr>
          <w:rFonts w:ascii="맑은 고딕" w:eastAsia="맑은 고딕" w:hAnsi="맑은 고딕" w:hint="eastAsia"/>
        </w:rPr>
        <w:t xml:space="preserve"> 평가를 </w:t>
      </w:r>
      <w:r w:rsidR="006E1FB9">
        <w:rPr>
          <w:rFonts w:ascii="맑은 고딕" w:eastAsia="맑은 고딕" w:hAnsi="맑은 고딕" w:hint="eastAsia"/>
        </w:rPr>
        <w:t>수행</w:t>
      </w:r>
      <w:r w:rsidR="0099510B" w:rsidRPr="0092018D">
        <w:rPr>
          <w:rFonts w:ascii="맑은 고딕" w:eastAsia="맑은 고딕" w:hAnsi="맑은 고딕" w:hint="eastAsia"/>
        </w:rPr>
        <w:t>하</w:t>
      </w:r>
      <w:r w:rsidR="006E1FB9">
        <w:rPr>
          <w:rFonts w:ascii="맑은 고딕" w:eastAsia="맑은 고딕" w:hAnsi="맑은 고딕" w:hint="eastAsia"/>
        </w:rPr>
        <w:t>되,</w:t>
      </w:r>
      <w:r w:rsidR="00FB34A3">
        <w:rPr>
          <w:rFonts w:ascii="맑은 고딕" w:eastAsia="맑은 고딕" w:hAnsi="맑은 고딕" w:hint="eastAsia"/>
        </w:rPr>
        <w:t xml:space="preserve"> </w:t>
      </w:r>
      <w:r w:rsidR="003115A6" w:rsidRPr="0092018D">
        <w:rPr>
          <w:rFonts w:ascii="맑은 고딕" w:eastAsia="맑은 고딕" w:hAnsi="맑은 고딕" w:hint="eastAsia"/>
        </w:rPr>
        <w:t>희석</w:t>
      </w:r>
      <w:r w:rsidR="006E1FB9">
        <w:rPr>
          <w:rFonts w:ascii="맑은 고딕" w:eastAsia="맑은 고딕" w:hAnsi="맑은 고딕" w:hint="eastAsia"/>
        </w:rPr>
        <w:t>한</w:t>
      </w:r>
      <w:r w:rsidR="00FB34A3">
        <w:rPr>
          <w:rFonts w:ascii="맑은 고딕" w:eastAsia="맑은 고딕" w:hAnsi="맑은 고딕" w:hint="eastAsia"/>
        </w:rPr>
        <w:t xml:space="preserve"> 혈장을 </w:t>
      </w:r>
      <w:r w:rsidR="006E1FB9">
        <w:rPr>
          <w:rFonts w:ascii="맑은 고딕" w:eastAsia="맑은 고딕" w:hAnsi="맑은 고딕" w:hint="eastAsia"/>
        </w:rPr>
        <w:t xml:space="preserve">첨가하여 평가를 진행하므로 </w:t>
      </w:r>
      <w:proofErr w:type="spellStart"/>
      <w:r w:rsidR="006E1FB9">
        <w:rPr>
          <w:rFonts w:ascii="맑은 고딕" w:eastAsia="맑은 고딕" w:hAnsi="맑은 고딕" w:hint="eastAsia"/>
        </w:rPr>
        <w:t>비결합분획을</w:t>
      </w:r>
      <w:proofErr w:type="spellEnd"/>
      <w:r w:rsidR="006E1FB9">
        <w:rPr>
          <w:rFonts w:ascii="맑은 고딕" w:eastAsia="맑은 고딕" w:hAnsi="맑은 고딕" w:hint="eastAsia"/>
        </w:rPr>
        <w:t xml:space="preserve"> 계산할 때 반드시 희석배수를 보정하여 산출해야 한다는 것이다.</w:t>
      </w:r>
      <w:r w:rsidR="006E1FB9">
        <w:rPr>
          <w:rFonts w:ascii="맑은 고딕" w:eastAsia="맑은 고딕" w:hAnsi="맑은 고딕"/>
        </w:rPr>
        <w:t xml:space="preserve"> </w:t>
      </w:r>
      <w:r w:rsidR="00FB34A3">
        <w:rPr>
          <w:rFonts w:ascii="맑은 고딕" w:eastAsia="맑은 고딕" w:hAnsi="맑은 고딕" w:hint="eastAsia"/>
        </w:rPr>
        <w:t xml:space="preserve">아래의 식 </w:t>
      </w:r>
      <w:r w:rsidR="00FB34A3">
        <w:rPr>
          <w:rFonts w:ascii="맑은 고딕" w:eastAsia="맑은 고딕" w:hAnsi="맑은 고딕"/>
        </w:rPr>
        <w:t>3.3</w:t>
      </w:r>
      <w:r w:rsidR="00FB34A3">
        <w:rPr>
          <w:rFonts w:ascii="맑은 고딕" w:eastAsia="맑은 고딕" w:hAnsi="맑은 고딕" w:hint="eastAsia"/>
        </w:rPr>
        <w:t xml:space="preserve">은 혈장을 </w:t>
      </w:r>
      <w:r w:rsidR="00FB34A3">
        <w:rPr>
          <w:rFonts w:ascii="맑은 고딕" w:eastAsia="맑은 고딕" w:hAnsi="맑은 고딕"/>
        </w:rPr>
        <w:t>10</w:t>
      </w:r>
      <w:r w:rsidR="00FB34A3">
        <w:rPr>
          <w:rFonts w:ascii="맑은 고딕" w:eastAsia="맑은 고딕" w:hAnsi="맑은 고딕" w:hint="eastAsia"/>
        </w:rPr>
        <w:t>배 희석하여 사용했을</w:t>
      </w:r>
      <w:r w:rsidR="00FB34A3">
        <w:rPr>
          <w:rFonts w:ascii="맑은 고딕" w:eastAsia="맑은 고딕" w:hAnsi="맑은 고딕"/>
        </w:rPr>
        <w:t xml:space="preserve"> </w:t>
      </w:r>
      <w:r w:rsidR="006E1FB9">
        <w:rPr>
          <w:rFonts w:ascii="맑은 고딕" w:eastAsia="맑은 고딕" w:hAnsi="맑은 고딕" w:hint="eastAsia"/>
        </w:rPr>
        <w:t xml:space="preserve">때 </w:t>
      </w:r>
      <w:proofErr w:type="spellStart"/>
      <w:r w:rsidR="00FB34A3">
        <w:rPr>
          <w:rFonts w:ascii="맑은 고딕" w:eastAsia="맑은 고딕" w:hAnsi="맑은 고딕" w:hint="eastAsia"/>
        </w:rPr>
        <w:t>비결합분획을</w:t>
      </w:r>
      <w:proofErr w:type="spellEnd"/>
      <w:r w:rsidR="00FB34A3">
        <w:rPr>
          <w:rFonts w:ascii="맑은 고딕" w:eastAsia="맑은 고딕" w:hAnsi="맑은 고딕" w:hint="eastAsia"/>
        </w:rPr>
        <w:t xml:space="preserve"> 계산하는 수</w:t>
      </w:r>
      <w:r w:rsidR="005D3CBC">
        <w:rPr>
          <w:rFonts w:ascii="맑은 고딕" w:eastAsia="맑은 고딕" w:hAnsi="맑은 고딕" w:hint="eastAsia"/>
        </w:rPr>
        <w:t xml:space="preserve">식을 나타낸 </w:t>
      </w:r>
      <w:r w:rsidR="006E1FB9">
        <w:rPr>
          <w:rFonts w:ascii="맑은 고딕" w:eastAsia="맑은 고딕" w:hAnsi="맑은 고딕" w:hint="eastAsia"/>
        </w:rPr>
        <w:t>예시이</w:t>
      </w:r>
      <w:r w:rsidR="00FB34A3">
        <w:rPr>
          <w:rFonts w:ascii="맑은 고딕" w:eastAsia="맑은 고딕" w:hAnsi="맑은 고딕" w:hint="eastAsia"/>
        </w:rPr>
        <w:t>다</w:t>
      </w:r>
      <w:r w:rsidR="0099510B" w:rsidRPr="0092018D">
        <w:rPr>
          <w:rFonts w:ascii="맑은 고딕" w:eastAsia="맑은 고딕" w:hAnsi="맑은 고딕" w:hint="eastAsia"/>
        </w:rPr>
        <w:t>.</w:t>
      </w:r>
    </w:p>
    <w:p w14:paraId="1C46EB2D" w14:textId="77777777" w:rsidR="00FB34A3" w:rsidRPr="00FB34A3" w:rsidRDefault="00FB34A3" w:rsidP="003115A6">
      <w:pPr>
        <w:rPr>
          <w:rFonts w:ascii="맑은 고딕" w:eastAsia="맑은 고딕" w:hAnsi="맑은 고딕"/>
        </w:rPr>
      </w:pPr>
    </w:p>
    <w:p w14:paraId="0A4C9E63" w14:textId="32C19E8A" w:rsidR="0092018D" w:rsidRPr="0092018D" w:rsidRDefault="0092018D" w:rsidP="0092018D">
      <w:pPr>
        <w:jc w:val="center"/>
        <w:rPr>
          <w:rFonts w:ascii="맑은 고딕" w:eastAsia="맑은 고딕" w:hAnsi="맑은 고딕"/>
          <w:color w:val="000000" w:themeColor="text1"/>
        </w:rPr>
      </w:pPr>
      <m:oMath>
        <m:r>
          <m:rPr>
            <m:sty m:val="p"/>
          </m:rPr>
          <w:rPr>
            <w:rFonts w:ascii="Cambria Math" w:eastAsia="맑은 고딕" w:hAnsi="Cambria Math"/>
            <w:color w:val="000000" w:themeColor="text1"/>
          </w:rPr>
          <m:t>%</m:t>
        </m:r>
        <m:r>
          <w:rPr>
            <w:rFonts w:ascii="Cambria Math" w:eastAsia="맑은 고딕" w:hAnsi="Cambria Math"/>
            <w:color w:val="000000" w:themeColor="text1"/>
          </w:rPr>
          <m:t>Bound</m:t>
        </m:r>
        <m:r>
          <m:rPr>
            <m:sty m:val="p"/>
          </m:rPr>
          <w:rPr>
            <w:rFonts w:ascii="Cambria Math" w:eastAsia="맑은 고딕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맑은 고딕" w:hAnsi="Cambria Math"/>
                <w:color w:val="000000" w:themeColor="text1"/>
              </w:rPr>
            </m:ctrlPr>
          </m:fPr>
          <m:num>
            <m:r>
              <w:rPr>
                <w:rFonts w:ascii="Cambria Math" w:eastAsia="맑은 고딕" w:hAnsi="Cambria Math"/>
                <w:color w:val="000000" w:themeColor="text1"/>
              </w:rPr>
              <m:t>Conc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.</m:t>
            </m:r>
            <m:r>
              <w:rPr>
                <w:rFonts w:ascii="Cambria Math" w:eastAsia="맑은 고딕" w:hAnsi="Cambria Math"/>
                <w:color w:val="000000" w:themeColor="text1"/>
              </w:rPr>
              <m:t>of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 </m:t>
            </m:r>
            <m:r>
              <m:rPr>
                <m:sty m:val="bi"/>
              </m:rPr>
              <w:rPr>
                <w:rFonts w:ascii="Cambria Math" w:eastAsia="맑은 고딕" w:hAnsi="Cambria Math"/>
                <w:color w:val="000000" w:themeColor="text1"/>
              </w:rPr>
              <m:t>buffer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 </m:t>
            </m:r>
            <m:r>
              <w:rPr>
                <w:rFonts w:ascii="Cambria Math" w:eastAsia="맑은 고딕" w:hAnsi="Cambria Math"/>
                <w:color w:val="000000" w:themeColor="text1"/>
              </w:rPr>
              <m:t>chamber</m:t>
            </m:r>
          </m:num>
          <m:den>
            <m:r>
              <w:rPr>
                <w:rFonts w:ascii="Cambria Math" w:eastAsia="맑은 고딕" w:hAnsi="Cambria Math"/>
                <w:color w:val="000000" w:themeColor="text1"/>
              </w:rPr>
              <m:t>Conc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.</m:t>
            </m:r>
            <m:r>
              <w:rPr>
                <w:rFonts w:ascii="Cambria Math" w:eastAsia="맑은 고딕" w:hAnsi="Cambria Math"/>
                <w:color w:val="000000" w:themeColor="text1"/>
              </w:rPr>
              <m:t>of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 </m:t>
            </m:r>
            <m:r>
              <m:rPr>
                <m:sty m:val="bi"/>
              </m:rPr>
              <w:rPr>
                <w:rFonts w:ascii="Cambria Math" w:eastAsia="맑은 고딕" w:hAnsi="Cambria Math"/>
                <w:color w:val="000000" w:themeColor="text1"/>
              </w:rPr>
              <m:t>sample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 </m:t>
            </m:r>
            <m:r>
              <w:rPr>
                <w:rFonts w:ascii="Cambria Math" w:eastAsia="맑은 고딕" w:hAnsi="Cambria Math"/>
                <w:color w:val="000000" w:themeColor="text1"/>
              </w:rPr>
              <m:t>chamber</m:t>
            </m:r>
          </m:den>
        </m:f>
        <m:r>
          <m:rPr>
            <m:sty m:val="p"/>
          </m:rPr>
          <w:rPr>
            <w:rFonts w:ascii="Cambria Math" w:eastAsia="맑은 고딕" w:hAnsi="Cambria Math" w:hint="eastAsia"/>
            <w:color w:val="000000" w:themeColor="text1"/>
          </w:rPr>
          <m:t>×</m:t>
        </m:r>
        <m:r>
          <m:rPr>
            <m:sty m:val="p"/>
          </m:rPr>
          <w:rPr>
            <w:rFonts w:ascii="Cambria Math" w:eastAsia="맑은 고딕" w:hAnsi="Cambria Math" w:hint="eastAsia"/>
            <w:color w:val="000000" w:themeColor="text1"/>
          </w:rPr>
          <m:t>100(%)</m:t>
        </m:r>
      </m:oMath>
      <w:r w:rsidRPr="0092018D">
        <w:rPr>
          <w:rFonts w:ascii="맑은 고딕" w:eastAsia="맑은 고딕" w:hAnsi="맑은 고딕" w:hint="eastAsia"/>
          <w:color w:val="000000" w:themeColor="text1"/>
        </w:rPr>
        <w:t>,</w:t>
      </w:r>
      <w:r w:rsidRPr="0092018D">
        <w:rPr>
          <w:rFonts w:ascii="맑은 고딕" w:eastAsia="맑은 고딕" w:hAnsi="맑은 고딕"/>
          <w:color w:val="000000" w:themeColor="text1"/>
        </w:rPr>
        <w:t xml:space="preserve"> %</w:t>
      </w:r>
      <m:oMath>
        <m:r>
          <m:rPr>
            <m:sty m:val="p"/>
          </m:rPr>
          <w:rPr>
            <w:rFonts w:ascii="Cambria Math" w:eastAsia="맑은 고딕" w:hAnsi="Cambria Math"/>
            <w:color w:val="000000" w:themeColor="text1"/>
          </w:rPr>
          <m:t>Unbound=100-%</m:t>
        </m:r>
        <m:r>
          <w:rPr>
            <w:rFonts w:ascii="Cambria Math" w:eastAsia="맑은 고딕" w:hAnsi="Cambria Math"/>
            <w:color w:val="000000" w:themeColor="text1"/>
          </w:rPr>
          <m:t>Bound</m:t>
        </m:r>
      </m:oMath>
    </w:p>
    <w:p w14:paraId="47079E31" w14:textId="401D484E" w:rsidR="0092018D" w:rsidRDefault="00555D61" w:rsidP="0092018D">
      <w:pPr>
        <w:jc w:val="center"/>
        <w:rPr>
          <w:rFonts w:ascii="맑은 고딕" w:eastAsia="맑은 고딕" w:hAnsi="맑은 고딕"/>
          <w:iCs/>
          <w:kern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0"/>
              </w:rPr>
              <m:t>   f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0"/>
              </w:rPr>
              <m:t>u 10%</m:t>
            </m:r>
          </m:sub>
        </m:sSub>
        <m:r>
          <w:rPr>
            <w:rFonts w:ascii="Cambria Math" w:hAnsi="Cambria Math"/>
            <w:color w:val="000000" w:themeColor="text1"/>
            <w:kern w:val="24"/>
            <w:szCs w:val="20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Cs w:val="20"/>
                  </w:rPr>
                  <m:t>%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Cs w:val="20"/>
                  </w:rPr>
                  <m:t>unbound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kern w:val="24"/>
                <w:szCs w:val="20"/>
              </w:rPr>
              <m:t>100</m:t>
            </m:r>
          </m:den>
        </m:f>
        <m:r>
          <w:rPr>
            <w:rFonts w:ascii="Cambria Math" w:hAnsi="Cambria Math"/>
            <w:color w:val="000000" w:themeColor="text1"/>
            <w:kern w:val="24"/>
            <w:szCs w:val="20"/>
          </w:rPr>
          <m:t xml:space="preserve">  ,       </m:t>
        </m:r>
        <m:sSub>
          <m:sSubPr>
            <m:ctrlPr>
              <w:rPr>
                <w:rFonts w:ascii="Cambria Math" w:eastAsia="맑은 고딕" w:hAnsi="Cambria Math" w:cs="Times New Roman"/>
                <w:i/>
                <w:iCs/>
                <w:kern w:val="24"/>
                <w:szCs w:val="20"/>
              </w:rPr>
            </m:ctrlPr>
          </m:sSubPr>
          <m:e>
            <m:r>
              <w:rPr>
                <w:rFonts w:ascii="Cambria Math" w:eastAsia="맑은 고딕" w:hAnsi="Cambria Math" w:cs="Times New Roman"/>
                <w:kern w:val="24"/>
                <w:szCs w:val="20"/>
              </w:rPr>
              <m:t>   f</m:t>
            </m:r>
          </m:e>
          <m:sub>
            <m:r>
              <w:rPr>
                <w:rFonts w:ascii="Cambria Math" w:eastAsia="맑은 고딕" w:hAnsi="Cambria Math" w:cs="Times New Roman"/>
                <w:kern w:val="24"/>
                <w:szCs w:val="20"/>
              </w:rPr>
              <m:t>u 100%</m:t>
            </m:r>
          </m:sub>
        </m:sSub>
        <m:r>
          <w:rPr>
            <w:rFonts w:ascii="Cambria Math" w:eastAsia="맑은 고딕" w:hAnsi="Cambria Math" w:cs="Times New Roman"/>
            <w:kern w:val="24"/>
            <w:szCs w:val="20"/>
          </w:rPr>
          <m:t>= </m:t>
        </m:r>
        <m:f>
          <m:fPr>
            <m:ctrlPr>
              <w:rPr>
                <w:rFonts w:ascii="Cambria Math" w:eastAsia="맑은 고딕" w:hAnsi="Cambria Math" w:cs="Times New Roman"/>
                <w:i/>
                <w:iCs/>
                <w:kern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맑은 고딕" w:hAnsi="Cambria Math" w:cs="Times New Roman"/>
                    <w:i/>
                    <w:iCs/>
                    <w:kern w:val="24"/>
                    <w:szCs w:val="20"/>
                  </w:rPr>
                </m:ctrlPr>
              </m:sSubPr>
              <m:e>
                <m:r>
                  <w:rPr>
                    <w:rFonts w:ascii="Cambria Math" w:eastAsia="맑은 고딕" w:hAnsi="Cambria Math" w:cs="Times New Roman"/>
                    <w:kern w:val="24"/>
                    <w:szCs w:val="20"/>
                  </w:rPr>
                  <m:t>   f</m:t>
                </m:r>
              </m:e>
              <m:sub>
                <m:r>
                  <w:rPr>
                    <w:rFonts w:ascii="Cambria Math" w:eastAsia="맑은 고딕" w:hAnsi="Cambria Math" w:cs="Times New Roman"/>
                    <w:kern w:val="24"/>
                    <w:szCs w:val="20"/>
                  </w:rPr>
                  <m:t>u 10%</m:t>
                </m:r>
              </m:sub>
            </m:sSub>
          </m:num>
          <m:den>
            <m:r>
              <w:rPr>
                <w:rFonts w:ascii="Cambria Math" w:eastAsia="맑은 고딕" w:hAnsi="Cambria Math" w:cs="Times New Roman"/>
                <w:kern w:val="24"/>
                <w:szCs w:val="20"/>
              </w:rPr>
              <m:t>10 -9*</m:t>
            </m:r>
            <m:sSub>
              <m:sSubPr>
                <m:ctrlPr>
                  <w:rPr>
                    <w:rFonts w:ascii="Cambria Math" w:eastAsia="맑은 고딕" w:hAnsi="Cambria Math" w:cs="Times New Roman"/>
                    <w:i/>
                    <w:iCs/>
                    <w:kern w:val="24"/>
                    <w:szCs w:val="20"/>
                  </w:rPr>
                </m:ctrlPr>
              </m:sSubPr>
              <m:e>
                <m:r>
                  <w:rPr>
                    <w:rFonts w:ascii="Cambria Math" w:eastAsia="맑은 고딕" w:hAnsi="Cambria Math" w:cs="Times New Roman"/>
                    <w:kern w:val="24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맑은 고딕" w:hAnsi="Cambria Math" w:cs="Times New Roman"/>
                    <w:kern w:val="24"/>
                    <w:szCs w:val="20"/>
                  </w:rPr>
                  <m:t>u 10%</m:t>
                </m:r>
              </m:sub>
            </m:sSub>
          </m:den>
        </m:f>
        <m:r>
          <w:rPr>
            <w:rFonts w:ascii="Cambria Math" w:hAnsi="Cambria Math"/>
            <w:kern w:val="24"/>
            <w:szCs w:val="20"/>
          </w:rPr>
          <m:t xml:space="preserve">        </m:t>
        </m:r>
      </m:oMath>
      <w:r w:rsidR="0092018D" w:rsidRPr="0092018D">
        <w:rPr>
          <w:rFonts w:ascii="맑은 고딕" w:eastAsia="맑은 고딕" w:hAnsi="맑은 고딕" w:hint="eastAsia"/>
          <w:iCs/>
          <w:kern w:val="24"/>
          <w:szCs w:val="20"/>
        </w:rPr>
        <w:t>(</w:t>
      </w:r>
      <w:r w:rsidR="006E1FB9">
        <w:rPr>
          <w:rFonts w:ascii="맑은 고딕" w:eastAsia="맑은 고딕" w:hAnsi="맑은 고딕" w:hint="eastAsia"/>
          <w:iCs/>
          <w:kern w:val="24"/>
          <w:szCs w:val="20"/>
        </w:rPr>
        <w:t xml:space="preserve">식 </w:t>
      </w:r>
      <w:r w:rsidR="0092018D" w:rsidRPr="0092018D">
        <w:rPr>
          <w:rFonts w:ascii="맑은 고딕" w:eastAsia="맑은 고딕" w:hAnsi="맑은 고딕"/>
          <w:iCs/>
          <w:kern w:val="24"/>
          <w:szCs w:val="20"/>
        </w:rPr>
        <w:t>3.3)</w:t>
      </w:r>
    </w:p>
    <w:p w14:paraId="31696400" w14:textId="77777777" w:rsidR="009F3BBE" w:rsidRDefault="009F3BBE" w:rsidP="00322817">
      <w:pPr>
        <w:jc w:val="left"/>
        <w:rPr>
          <w:rFonts w:ascii="맑은 고딕" w:eastAsia="맑은 고딕" w:hAnsi="맑은 고딕"/>
          <w:color w:val="000000" w:themeColor="text1"/>
        </w:rPr>
      </w:pPr>
    </w:p>
    <w:p w14:paraId="38B43A60" w14:textId="2498DCD7" w:rsidR="00FB34A3" w:rsidRDefault="00461535" w:rsidP="009F3BBE">
      <w:pPr>
        <w:rPr>
          <w:rFonts w:ascii="맑은 고딕" w:eastAsia="맑은 고딕" w:hAnsi="맑은 고딕"/>
          <w:iCs/>
          <w:kern w:val="24"/>
          <w:szCs w:val="20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최근에는 이처럼 매우 </w:t>
      </w:r>
      <w:r w:rsidR="00322817" w:rsidRPr="00322817">
        <w:rPr>
          <w:rFonts w:ascii="맑은 고딕" w:eastAsia="맑은 고딕" w:hAnsi="맑은 고딕" w:hint="eastAsia"/>
          <w:color w:val="000000" w:themeColor="text1"/>
        </w:rPr>
        <w:t xml:space="preserve">높은 혈장단백결합율을 보이는 화합물의 </w:t>
      </w:r>
      <w:proofErr w:type="spellStart"/>
      <w:r w:rsidR="00322817" w:rsidRPr="00322817">
        <w:rPr>
          <w:rFonts w:ascii="맑은 고딕" w:eastAsia="맑은 고딕" w:hAnsi="맑은 고딕" w:hint="eastAsia"/>
          <w:color w:val="000000" w:themeColor="text1"/>
        </w:rPr>
        <w:t>비결합분획을</w:t>
      </w:r>
      <w:proofErr w:type="spellEnd"/>
      <w:r w:rsidR="00322817" w:rsidRPr="00322817">
        <w:rPr>
          <w:rFonts w:ascii="맑은 고딕" w:eastAsia="맑은 고딕" w:hAnsi="맑은 고딕" w:hint="eastAsia"/>
          <w:color w:val="000000" w:themeColor="text1"/>
        </w:rPr>
        <w:t xml:space="preserve"> 산출할 수 있</w:t>
      </w:r>
      <w:r w:rsidR="009F3BBE">
        <w:rPr>
          <w:rFonts w:ascii="맑은 고딕" w:eastAsia="맑은 고딕" w:hAnsi="맑은 고딕" w:hint="eastAsia"/>
          <w:color w:val="000000" w:themeColor="text1"/>
        </w:rPr>
        <w:t>도록 고안된</w:t>
      </w:r>
      <w:r w:rsidR="00322817" w:rsidRPr="00322817">
        <w:rPr>
          <w:rFonts w:ascii="맑은 고딕" w:eastAsia="맑은 고딕" w:hAnsi="맑은 고딕" w:hint="eastAsia"/>
          <w:color w:val="000000" w:themeColor="text1"/>
        </w:rPr>
        <w:t xml:space="preserve"> 제품</w:t>
      </w:r>
      <w:r w:rsidR="009F3BB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322817" w:rsidRPr="00322817">
        <w:rPr>
          <w:rFonts w:ascii="맑은 고딕" w:eastAsia="맑은 고딕" w:hAnsi="맑은 고딕"/>
          <w:color w:val="000000" w:themeColor="text1"/>
        </w:rPr>
        <w:t xml:space="preserve">(TRANSIL </w:t>
      </w:r>
      <w:r w:rsidR="00322817" w:rsidRPr="00322817">
        <w:rPr>
          <w:rFonts w:ascii="맑은 고딕" w:eastAsia="맑은 고딕" w:hAnsi="맑은 고딕"/>
        </w:rPr>
        <w:t>High Sensitivity Binding Kit</w:t>
      </w:r>
      <w:r w:rsidR="009F3BBE">
        <w:rPr>
          <w:rFonts w:ascii="맑은 고딕" w:eastAsia="맑은 고딕" w:hAnsi="맑은 고딕"/>
        </w:rPr>
        <w:t xml:space="preserve">, </w:t>
      </w:r>
      <w:hyperlink r:id="rId17" w:history="1">
        <w:r w:rsidR="009F3BBE" w:rsidRPr="000205F6">
          <w:rPr>
            <w:rStyle w:val="a6"/>
            <w:rFonts w:ascii="맑은 고딕" w:eastAsia="맑은 고딕" w:hAnsi="맑은 고딕"/>
          </w:rPr>
          <w:t>https://sovi</w:t>
        </w:r>
        <w:r w:rsidR="009F3BBE" w:rsidRPr="000205F6">
          <w:rPr>
            <w:rStyle w:val="a6"/>
            <w:rFonts w:ascii="맑은 고딕" w:eastAsia="맑은 고딕" w:hAnsi="맑은 고딕"/>
          </w:rPr>
          <w:t>c</w:t>
        </w:r>
        <w:r w:rsidR="009F3BBE" w:rsidRPr="000205F6">
          <w:rPr>
            <w:rStyle w:val="a6"/>
            <w:rFonts w:ascii="맑은 고딕" w:eastAsia="맑은 고딕" w:hAnsi="맑은 고딕"/>
          </w:rPr>
          <w:t>ell.com/products/tpb-0400-0135</w:t>
        </w:r>
      </w:hyperlink>
      <w:r w:rsidR="00322817">
        <w:rPr>
          <w:rFonts w:ascii="맑은 고딕" w:eastAsia="맑은 고딕" w:hAnsi="맑은 고딕"/>
        </w:rPr>
        <w:t>)</w:t>
      </w:r>
      <w:r w:rsidR="009F3BBE">
        <w:rPr>
          <w:rFonts w:ascii="맑은 고딕" w:eastAsia="맑은 고딕" w:hAnsi="맑은 고딕"/>
        </w:rPr>
        <w:t xml:space="preserve"> </w:t>
      </w:r>
      <w:r w:rsidR="009F3BBE">
        <w:rPr>
          <w:rFonts w:ascii="맑은 고딕" w:eastAsia="맑은 고딕" w:hAnsi="맑은 고딕" w:hint="eastAsia"/>
        </w:rPr>
        <w:t>도 있어</w:t>
      </w:r>
      <w:r>
        <w:rPr>
          <w:rFonts w:ascii="맑은 고딕" w:eastAsia="맑은 고딕" w:hAnsi="맑은 고딕" w:hint="eastAsia"/>
        </w:rPr>
        <w:t>,</w:t>
      </w:r>
      <w:r w:rsidR="009F3BBE">
        <w:rPr>
          <w:rFonts w:ascii="맑은 고딕" w:eastAsia="맑은 고딕" w:hAnsi="맑은 고딕" w:hint="eastAsia"/>
        </w:rPr>
        <w:t xml:space="preserve"> 높은 단백결합율로 인해 어려움을 겪을 때 </w:t>
      </w:r>
      <w:r>
        <w:rPr>
          <w:rFonts w:ascii="맑은 고딕" w:eastAsia="맑은 고딕" w:hAnsi="맑은 고딕" w:hint="eastAsia"/>
        </w:rPr>
        <w:t xml:space="preserve">이러한 장치를 </w:t>
      </w:r>
      <w:r w:rsidR="009F3BBE">
        <w:rPr>
          <w:rFonts w:ascii="맑은 고딕" w:eastAsia="맑은 고딕" w:hAnsi="맑은 고딕" w:hint="eastAsia"/>
        </w:rPr>
        <w:t>활용하는 것도 추천한다.</w:t>
      </w:r>
      <w:r w:rsidR="00567E31">
        <w:rPr>
          <w:rFonts w:ascii="맑은 고딕" w:eastAsia="맑은 고딕" w:hAnsi="맑은 고딕"/>
        </w:rPr>
        <w:t xml:space="preserve"> </w:t>
      </w:r>
    </w:p>
    <w:p w14:paraId="2AA2757C" w14:textId="02375B0D" w:rsidR="00C85074" w:rsidRDefault="00C85074" w:rsidP="003115A6">
      <w:pPr>
        <w:rPr>
          <w:rFonts w:ascii="맑은 고딕" w:eastAsia="맑은 고딕" w:hAnsi="맑은 고딕"/>
        </w:rPr>
      </w:pPr>
    </w:p>
    <w:p w14:paraId="20ACAE3B" w14:textId="77777777" w:rsidR="00585E6B" w:rsidRDefault="00585E6B" w:rsidP="003115A6">
      <w:pPr>
        <w:rPr>
          <w:rFonts w:ascii="맑은 고딕" w:eastAsia="맑은 고딕" w:hAnsi="맑은 고딕"/>
        </w:rPr>
      </w:pPr>
    </w:p>
    <w:p w14:paraId="5210E957" w14:textId="090A42D6" w:rsidR="00C85074" w:rsidRPr="003E45D9" w:rsidRDefault="00C85074" w:rsidP="003115A6">
      <w:pPr>
        <w:rPr>
          <w:rFonts w:ascii="맑은 고딕" w:eastAsia="맑은 고딕" w:hAnsi="맑은 고딕"/>
          <w:b/>
          <w:bCs/>
        </w:rPr>
      </w:pPr>
      <w:r w:rsidRPr="003E45D9">
        <w:rPr>
          <w:rFonts w:ascii="맑은 고딕" w:eastAsia="맑은 고딕" w:hAnsi="맑은 고딕" w:hint="eastAsia"/>
          <w:b/>
          <w:bCs/>
        </w:rPr>
        <w:lastRenderedPageBreak/>
        <w:t>3</w:t>
      </w:r>
      <w:r w:rsidRPr="003E45D9">
        <w:rPr>
          <w:rFonts w:ascii="맑은 고딕" w:eastAsia="맑은 고딕" w:hAnsi="맑은 고딕"/>
          <w:b/>
          <w:bCs/>
        </w:rPr>
        <w:t xml:space="preserve">.6 </w:t>
      </w:r>
      <w:r w:rsidRPr="003E45D9">
        <w:rPr>
          <w:rFonts w:ascii="맑은 고딕" w:eastAsia="맑은 고딕" w:hAnsi="맑은 고딕" w:hint="eastAsia"/>
          <w:b/>
          <w:bCs/>
        </w:rPr>
        <w:t>맺음말</w:t>
      </w:r>
    </w:p>
    <w:p w14:paraId="37FB6408" w14:textId="09E27C69" w:rsidR="00AC50AD" w:rsidRDefault="00D0511C" w:rsidP="003115A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이상으로 </w:t>
      </w:r>
      <w:r>
        <w:rPr>
          <w:rFonts w:ascii="맑은 고딕" w:eastAsia="맑은 고딕" w:hAnsi="맑은 고딕"/>
        </w:rPr>
        <w:t>ADME</w:t>
      </w:r>
      <w:r>
        <w:rPr>
          <w:rFonts w:ascii="맑은 고딕" w:eastAsia="맑은 고딕" w:hAnsi="맑은 고딕" w:hint="eastAsia"/>
        </w:rPr>
        <w:t>의 기초자료</w:t>
      </w:r>
      <w:r>
        <w:rPr>
          <w:rFonts w:ascii="맑은 고딕" w:eastAsia="맑은 고딕" w:hAnsi="맑은 고딕"/>
        </w:rPr>
        <w:t>: Physicochemical properties</w:t>
      </w:r>
      <w:r>
        <w:rPr>
          <w:rFonts w:ascii="맑은 고딕" w:eastAsia="맑은 고딕" w:hAnsi="맑은 고딕" w:hint="eastAsia"/>
        </w:rPr>
        <w:t>에서</w:t>
      </w:r>
      <w:r w:rsidR="001E691F">
        <w:rPr>
          <w:rFonts w:ascii="맑은 고딕" w:eastAsia="맑은 고딕" w:hAnsi="맑은 고딕" w:hint="eastAsia"/>
        </w:rPr>
        <w:t xml:space="preserve"> </w:t>
      </w:r>
      <w:r w:rsidR="00F67BE7">
        <w:rPr>
          <w:rFonts w:ascii="맑은 고딕" w:eastAsia="맑은 고딕" w:hAnsi="맑은 고딕" w:hint="eastAsia"/>
        </w:rPr>
        <w:t>혈장</w:t>
      </w:r>
      <w:r w:rsidR="001E691F">
        <w:rPr>
          <w:rFonts w:ascii="맑은 고딕" w:eastAsia="맑은 고딕" w:hAnsi="맑은 고딕" w:hint="eastAsia"/>
        </w:rPr>
        <w:t>단백</w:t>
      </w:r>
      <w:r w:rsidR="00F318B9">
        <w:rPr>
          <w:rFonts w:ascii="맑은 고딕" w:eastAsia="맑은 고딕" w:hAnsi="맑은 고딕" w:hint="eastAsia"/>
        </w:rPr>
        <w:t>결</w:t>
      </w:r>
      <w:r w:rsidR="006F5871">
        <w:rPr>
          <w:rFonts w:ascii="맑은 고딕" w:eastAsia="맑은 고딕" w:hAnsi="맑은 고딕" w:hint="eastAsia"/>
        </w:rPr>
        <w:t>합</w:t>
      </w:r>
      <w:r w:rsidR="00F318B9">
        <w:rPr>
          <w:rFonts w:ascii="맑은 고딕" w:eastAsia="맑은 고딕" w:hAnsi="맑은 고딕" w:hint="eastAsia"/>
        </w:rPr>
        <w:t xml:space="preserve"> </w:t>
      </w:r>
      <w:r w:rsidR="001E691F">
        <w:rPr>
          <w:rFonts w:ascii="맑은 고딕" w:eastAsia="맑은 고딕" w:hAnsi="맑은 고딕" w:hint="eastAsia"/>
        </w:rPr>
        <w:t>평가 방법 및 평가 시 고려사항에 대해</w:t>
      </w:r>
      <w:r w:rsidR="00747B67">
        <w:rPr>
          <w:rFonts w:ascii="맑은 고딕" w:eastAsia="맑은 고딕" w:hAnsi="맑은 고딕" w:hint="eastAsia"/>
        </w:rPr>
        <w:t xml:space="preserve"> 알아보았다.</w:t>
      </w:r>
      <w:r w:rsidR="00F67BE7">
        <w:rPr>
          <w:rFonts w:ascii="맑은 고딕" w:eastAsia="맑은 고딕" w:hAnsi="맑은 고딕"/>
        </w:rPr>
        <w:t xml:space="preserve"> </w:t>
      </w:r>
      <w:r w:rsidR="00F67BE7">
        <w:rPr>
          <w:rFonts w:ascii="맑은 고딕" w:eastAsia="맑은 고딕" w:hAnsi="맑은 고딕" w:hint="eastAsia"/>
        </w:rPr>
        <w:t>혈장단백결합</w:t>
      </w:r>
      <w:r w:rsidR="005C2EEF">
        <w:rPr>
          <w:rFonts w:ascii="맑은 고딕" w:eastAsia="맑은 고딕" w:hAnsi="맑은 고딕" w:hint="eastAsia"/>
        </w:rPr>
        <w:t xml:space="preserve"> 평가는</w:t>
      </w:r>
      <w:r w:rsidR="00F67BE7">
        <w:rPr>
          <w:rFonts w:ascii="맑은 고딕" w:eastAsia="맑은 고딕" w:hAnsi="맑은 고딕" w:hint="eastAsia"/>
        </w:rPr>
        <w:t xml:space="preserve"> </w:t>
      </w:r>
      <w:r w:rsidR="00C23433">
        <w:rPr>
          <w:rFonts w:ascii="맑은 고딕" w:eastAsia="맑은 고딕" w:hAnsi="맑은 고딕" w:hint="eastAsia"/>
        </w:rPr>
        <w:t>분포에 관련</w:t>
      </w:r>
      <w:r w:rsidR="00EE6BB8">
        <w:rPr>
          <w:rFonts w:ascii="맑은 고딕" w:eastAsia="맑은 고딕" w:hAnsi="맑은 고딕" w:hint="eastAsia"/>
        </w:rPr>
        <w:t>된</w:t>
      </w:r>
      <w:r w:rsidR="00C23433">
        <w:rPr>
          <w:rFonts w:ascii="맑은 고딕" w:eastAsia="맑은 고딕" w:hAnsi="맑은 고딕" w:hint="eastAsia"/>
        </w:rPr>
        <w:t xml:space="preserve"> 평가 중 하나이</w:t>
      </w:r>
      <w:r w:rsidR="006E5041">
        <w:rPr>
          <w:rFonts w:ascii="맑은 고딕" w:eastAsia="맑은 고딕" w:hAnsi="맑은 고딕" w:hint="eastAsia"/>
        </w:rPr>
        <w:t>며</w:t>
      </w:r>
      <w:r w:rsidR="00C23433">
        <w:rPr>
          <w:rFonts w:ascii="맑은 고딕" w:eastAsia="맑은 고딕" w:hAnsi="맑은 고딕"/>
        </w:rPr>
        <w:t xml:space="preserve"> </w:t>
      </w:r>
      <w:r w:rsidR="00C23433">
        <w:rPr>
          <w:rFonts w:ascii="맑은 고딕" w:eastAsia="맑은 고딕" w:hAnsi="맑은 고딕" w:hint="eastAsia"/>
        </w:rPr>
        <w:t xml:space="preserve">단백결합율의 높고 낮음이 </w:t>
      </w:r>
      <w:r w:rsidR="00697950">
        <w:rPr>
          <w:rFonts w:ascii="맑은 고딕" w:eastAsia="맑은 고딕" w:hAnsi="맑은 고딕" w:hint="eastAsia"/>
        </w:rPr>
        <w:t>약물</w:t>
      </w:r>
      <w:r w:rsidR="00C23433">
        <w:rPr>
          <w:rFonts w:ascii="맑은 고딕" w:eastAsia="맑은 고딕" w:hAnsi="맑은 고딕" w:hint="eastAsia"/>
        </w:rPr>
        <w:t>의 우수성을 나타내지는 않</w:t>
      </w:r>
      <w:r w:rsidR="00697950">
        <w:rPr>
          <w:rFonts w:ascii="맑은 고딕" w:eastAsia="맑은 고딕" w:hAnsi="맑은 고딕" w:hint="eastAsia"/>
        </w:rPr>
        <w:t>는다.</w:t>
      </w:r>
      <w:r w:rsidR="00697950">
        <w:rPr>
          <w:rFonts w:ascii="맑은 고딕" w:eastAsia="맑은 고딕" w:hAnsi="맑은 고딕"/>
        </w:rPr>
        <w:t xml:space="preserve"> </w:t>
      </w:r>
      <w:r w:rsidR="00697950">
        <w:rPr>
          <w:rFonts w:ascii="맑은 고딕" w:eastAsia="맑은 고딕" w:hAnsi="맑은 고딕" w:hint="eastAsia"/>
        </w:rPr>
        <w:t>하</w:t>
      </w:r>
      <w:r w:rsidR="00C23433">
        <w:rPr>
          <w:rFonts w:ascii="맑은 고딕" w:eastAsia="맑은 고딕" w:hAnsi="맑은 고딕" w:hint="eastAsia"/>
        </w:rPr>
        <w:t xml:space="preserve">지만 </w:t>
      </w:r>
      <w:r w:rsidR="00697950">
        <w:rPr>
          <w:rFonts w:ascii="맑은 고딕" w:eastAsia="맑은 고딕" w:hAnsi="맑은 고딕" w:hint="eastAsia"/>
        </w:rPr>
        <w:t xml:space="preserve">혈장단백결합율은 </w:t>
      </w:r>
      <w:r w:rsidR="00C23433">
        <w:rPr>
          <w:rFonts w:ascii="맑은 고딕" w:eastAsia="맑은 고딕" w:hAnsi="맑은 고딕" w:hint="eastAsia"/>
        </w:rPr>
        <w:t>약효</w:t>
      </w:r>
      <w:r w:rsidR="00697950">
        <w:rPr>
          <w:rFonts w:ascii="맑은 고딕" w:eastAsia="맑은 고딕" w:hAnsi="맑은 고딕" w:hint="eastAsia"/>
        </w:rPr>
        <w:t>,</w:t>
      </w:r>
      <w:r w:rsidR="00C23433">
        <w:rPr>
          <w:rFonts w:ascii="맑은 고딕" w:eastAsia="맑은 고딕" w:hAnsi="맑은 고딕"/>
        </w:rPr>
        <w:t xml:space="preserve"> </w:t>
      </w:r>
      <w:r w:rsidR="00C23433">
        <w:rPr>
          <w:rFonts w:ascii="맑은 고딕" w:eastAsia="맑은 고딕" w:hAnsi="맑은 고딕" w:hint="eastAsia"/>
        </w:rPr>
        <w:t>독성</w:t>
      </w:r>
      <w:r w:rsidR="00697950">
        <w:rPr>
          <w:rFonts w:ascii="맑은 고딕" w:eastAsia="맑은 고딕" w:hAnsi="맑은 고딕" w:hint="eastAsia"/>
        </w:rPr>
        <w:t>,</w:t>
      </w:r>
      <w:r w:rsidR="00697950">
        <w:rPr>
          <w:rFonts w:ascii="맑은 고딕" w:eastAsia="맑은 고딕" w:hAnsi="맑은 고딕"/>
        </w:rPr>
        <w:t xml:space="preserve"> </w:t>
      </w:r>
      <w:r w:rsidR="00C23433">
        <w:rPr>
          <w:rFonts w:ascii="맑은 고딕" w:eastAsia="맑은 고딕" w:hAnsi="맑은 고딕" w:hint="eastAsia"/>
        </w:rPr>
        <w:t>약물상호작용</w:t>
      </w:r>
      <w:r w:rsidR="00697950">
        <w:rPr>
          <w:rFonts w:ascii="맑은 고딕" w:eastAsia="맑은 고딕" w:hAnsi="맑은 고딕" w:hint="eastAsia"/>
        </w:rPr>
        <w:t>,</w:t>
      </w:r>
      <w:r w:rsidR="00697950">
        <w:rPr>
          <w:rFonts w:ascii="맑은 고딕" w:eastAsia="맑은 고딕" w:hAnsi="맑은 고딕"/>
        </w:rPr>
        <w:t xml:space="preserve"> </w:t>
      </w:r>
      <w:r w:rsidR="00697950">
        <w:rPr>
          <w:rFonts w:ascii="맑은 고딕" w:eastAsia="맑은 고딕" w:hAnsi="맑은 고딕" w:hint="eastAsia"/>
        </w:rPr>
        <w:t xml:space="preserve">임상 </w:t>
      </w:r>
      <w:r w:rsidR="00697950">
        <w:rPr>
          <w:rFonts w:ascii="맑은 고딕" w:eastAsia="맑은 고딕" w:hAnsi="맑은 고딕"/>
        </w:rPr>
        <w:t xml:space="preserve">PK </w:t>
      </w:r>
      <w:r w:rsidR="00697950">
        <w:rPr>
          <w:rFonts w:ascii="맑은 고딕" w:eastAsia="맑은 고딕" w:hAnsi="맑은 고딕" w:hint="eastAsia"/>
        </w:rPr>
        <w:t>예측 등 신약개발의 다양한 영역에서 결과의 해석,</w:t>
      </w:r>
      <w:r w:rsidR="00697950">
        <w:rPr>
          <w:rFonts w:ascii="맑은 고딕" w:eastAsia="맑은 고딕" w:hAnsi="맑은 고딕"/>
        </w:rPr>
        <w:t xml:space="preserve"> </w:t>
      </w:r>
      <w:r w:rsidR="00697950">
        <w:rPr>
          <w:rFonts w:ascii="맑은 고딕" w:eastAsia="맑은 고딕" w:hAnsi="맑은 고딕" w:hint="eastAsia"/>
        </w:rPr>
        <w:t>용량결정 및 예측에 활용</w:t>
      </w:r>
      <w:r w:rsidR="002A4DED">
        <w:rPr>
          <w:rFonts w:ascii="맑은 고딕" w:eastAsia="맑은 고딕" w:hAnsi="맑은 고딕" w:hint="eastAsia"/>
        </w:rPr>
        <w:t>된다.</w:t>
      </w:r>
      <w:r w:rsidR="002A4DED">
        <w:rPr>
          <w:rFonts w:ascii="맑은 고딕" w:eastAsia="맑은 고딕" w:hAnsi="맑은 고딕"/>
        </w:rPr>
        <w:t xml:space="preserve"> </w:t>
      </w:r>
      <w:r w:rsidR="002A4DED">
        <w:rPr>
          <w:rFonts w:ascii="맑은 고딕" w:eastAsia="맑은 고딕" w:hAnsi="맑은 고딕" w:hint="eastAsia"/>
        </w:rPr>
        <w:t>따라서</w:t>
      </w:r>
      <w:r w:rsidR="002A4DED">
        <w:rPr>
          <w:rFonts w:ascii="맑은 고딕" w:eastAsia="맑은 고딕" w:hAnsi="맑은 고딕"/>
        </w:rPr>
        <w:t xml:space="preserve">, </w:t>
      </w:r>
      <w:r w:rsidR="002A4DED">
        <w:rPr>
          <w:rFonts w:ascii="맑은 고딕" w:eastAsia="맑은 고딕" w:hAnsi="맑은 고딕" w:hint="eastAsia"/>
        </w:rPr>
        <w:t>혈장단백결합을 이해하고 적절한 방법으로 평가하는 것이 필요하겠다.</w:t>
      </w:r>
    </w:p>
    <w:p w14:paraId="4F92B196" w14:textId="77777777" w:rsidR="002A4DED" w:rsidRDefault="002A4DED" w:rsidP="003115A6">
      <w:pPr>
        <w:rPr>
          <w:rFonts w:ascii="맑은 고딕" w:eastAsia="맑은 고딕" w:hAnsi="맑은 고딕"/>
        </w:rPr>
      </w:pPr>
    </w:p>
    <w:p w14:paraId="687189A1" w14:textId="5525F449" w:rsidR="007674E0" w:rsidRPr="003E45D9" w:rsidRDefault="007674E0" w:rsidP="007674E0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3</w:t>
      </w:r>
      <w:r>
        <w:rPr>
          <w:rFonts w:ascii="맑은 고딕" w:eastAsia="맑은 고딕" w:hAnsi="맑은 고딕"/>
          <w:b/>
          <w:bCs/>
        </w:rPr>
        <w:t xml:space="preserve">.7 </w:t>
      </w:r>
      <w:r>
        <w:rPr>
          <w:rFonts w:ascii="맑은 고딕" w:eastAsia="맑은 고딕" w:hAnsi="맑은 고딕" w:hint="eastAsia"/>
          <w:b/>
          <w:bCs/>
        </w:rPr>
        <w:t>참고문헌</w:t>
      </w:r>
    </w:p>
    <w:p w14:paraId="1F82F44B" w14:textId="5A56787B" w:rsidR="007674E0" w:rsidRPr="00C66C1A" w:rsidRDefault="007674E0" w:rsidP="007674E0">
      <w:pPr>
        <w:pStyle w:val="ad"/>
        <w:rPr>
          <w:rFonts w:ascii="맑은 고딕" w:eastAsia="맑은 고딕" w:hAnsi="맑은 고딕"/>
        </w:rPr>
      </w:pPr>
      <w:r w:rsidRPr="00C66C1A">
        <w:rPr>
          <w:rFonts w:ascii="맑은 고딕" w:eastAsia="맑은 고딕" w:hAnsi="맑은 고딕" w:hint="eastAsia"/>
        </w:rPr>
        <w:t>[</w:t>
      </w:r>
      <w:r w:rsidRPr="00C66C1A">
        <w:rPr>
          <w:rFonts w:ascii="맑은 고딕" w:eastAsia="맑은 고딕" w:hAnsi="맑은 고딕"/>
        </w:rPr>
        <w:t xml:space="preserve">1] </w:t>
      </w:r>
      <w:proofErr w:type="spellStart"/>
      <w:r w:rsidRPr="00C66C1A">
        <w:rPr>
          <w:rFonts w:ascii="맑은 고딕" w:eastAsia="맑은 고딕" w:hAnsi="맑은 고딕"/>
        </w:rPr>
        <w:t>Tonika</w:t>
      </w:r>
      <w:proofErr w:type="spellEnd"/>
      <w:r w:rsidRPr="00C66C1A">
        <w:rPr>
          <w:rFonts w:ascii="맑은 고딕" w:eastAsia="맑은 고딕" w:hAnsi="맑은 고딕"/>
        </w:rPr>
        <w:t>; Gan, Liang-Shang. Plasma protein binding: From discovery to development. Journal of Pharmaceutical Sciences, 102(9), 2953–2994</w:t>
      </w:r>
      <w:r w:rsidR="00C66C1A">
        <w:rPr>
          <w:rFonts w:ascii="맑은 고딕" w:eastAsia="맑은 고딕" w:hAnsi="맑은 고딕"/>
        </w:rPr>
        <w:t>, 2013</w:t>
      </w:r>
      <w:r w:rsidRPr="00C66C1A">
        <w:rPr>
          <w:rFonts w:ascii="맑은 고딕" w:eastAsia="맑은 고딕" w:hAnsi="맑은 고딕"/>
        </w:rPr>
        <w:t>.</w:t>
      </w:r>
    </w:p>
    <w:p w14:paraId="4D023329" w14:textId="5C77252F" w:rsidR="007674E0" w:rsidRDefault="007674E0" w:rsidP="007674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="00D0162E"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 xml:space="preserve">] </w:t>
      </w:r>
      <w:r w:rsidR="00EC5550">
        <w:rPr>
          <w:rFonts w:ascii="맑은 고딕" w:eastAsia="맑은 고딕" w:hAnsi="맑은 고딕"/>
        </w:rPr>
        <w:t>V</w:t>
      </w:r>
      <w:r w:rsidR="00C66C1A" w:rsidRPr="00C66C1A">
        <w:rPr>
          <w:rFonts w:ascii="맑은 고딕" w:eastAsia="맑은 고딕" w:hAnsi="맑은 고딕"/>
        </w:rPr>
        <w:t xml:space="preserve">an </w:t>
      </w:r>
      <w:proofErr w:type="spellStart"/>
      <w:r w:rsidR="00C66C1A" w:rsidRPr="00C66C1A">
        <w:rPr>
          <w:rFonts w:ascii="맑은 고딕" w:eastAsia="맑은 고딕" w:hAnsi="맑은 고딕"/>
        </w:rPr>
        <w:t>Liempd</w:t>
      </w:r>
      <w:proofErr w:type="spellEnd"/>
      <w:r w:rsidR="00C66C1A" w:rsidRPr="00C66C1A">
        <w:rPr>
          <w:rFonts w:ascii="맑은 고딕" w:eastAsia="맑은 고딕" w:hAnsi="맑은 고딕"/>
        </w:rPr>
        <w:t xml:space="preserve">, </w:t>
      </w:r>
      <w:proofErr w:type="spellStart"/>
      <w:r w:rsidR="00C66C1A" w:rsidRPr="00C66C1A">
        <w:rPr>
          <w:rFonts w:ascii="맑은 고딕" w:eastAsia="맑은 고딕" w:hAnsi="맑은 고딕"/>
        </w:rPr>
        <w:t>Sebastiaan</w:t>
      </w:r>
      <w:proofErr w:type="spellEnd"/>
      <w:r w:rsidR="00C66C1A" w:rsidRPr="00C66C1A">
        <w:rPr>
          <w:rFonts w:ascii="맑은 고딕" w:eastAsia="맑은 고딕" w:hAnsi="맑은 고딕"/>
        </w:rPr>
        <w:t xml:space="preserve">; Morrison, Denise; </w:t>
      </w:r>
      <w:proofErr w:type="spellStart"/>
      <w:r w:rsidR="00C66C1A" w:rsidRPr="00C66C1A">
        <w:rPr>
          <w:rFonts w:ascii="맑은 고딕" w:eastAsia="맑은 고딕" w:hAnsi="맑은 고딕"/>
        </w:rPr>
        <w:t>Sysmans</w:t>
      </w:r>
      <w:proofErr w:type="spellEnd"/>
      <w:r w:rsidR="00C66C1A" w:rsidRPr="00C66C1A">
        <w:rPr>
          <w:rFonts w:ascii="맑은 고딕" w:eastAsia="맑은 고딕" w:hAnsi="맑은 고딕"/>
        </w:rPr>
        <w:t xml:space="preserve">, Leen; Nelis, Paul; </w:t>
      </w:r>
      <w:proofErr w:type="spellStart"/>
      <w:r w:rsidR="00C66C1A" w:rsidRPr="00C66C1A">
        <w:rPr>
          <w:rFonts w:ascii="맑은 고딕" w:eastAsia="맑은 고딕" w:hAnsi="맑은 고딕"/>
        </w:rPr>
        <w:t>Mortishire</w:t>
      </w:r>
      <w:proofErr w:type="spellEnd"/>
      <w:r w:rsidR="00C66C1A" w:rsidRPr="00C66C1A">
        <w:rPr>
          <w:rFonts w:ascii="맑은 고딕" w:eastAsia="맑은 고딕" w:hAnsi="맑은 고딕"/>
        </w:rPr>
        <w:t>-Smith, Russell. Development and Validation of a Higher-Throughput Equilibrium Dialysis Assay for Plasma Protein Binding. Journal of Laboratory Automation, 16(1), 56–67</w:t>
      </w:r>
      <w:r w:rsidR="00EC5550">
        <w:rPr>
          <w:rFonts w:ascii="맑은 고딕" w:eastAsia="맑은 고딕" w:hAnsi="맑은 고딕"/>
        </w:rPr>
        <w:t>, 2011</w:t>
      </w:r>
      <w:r w:rsidR="00C66C1A" w:rsidRPr="00C66C1A">
        <w:rPr>
          <w:rFonts w:ascii="맑은 고딕" w:eastAsia="맑은 고딕" w:hAnsi="맑은 고딕"/>
        </w:rPr>
        <w:t>.</w:t>
      </w:r>
    </w:p>
    <w:p w14:paraId="17BAE2C7" w14:textId="10EADA80" w:rsidR="00EC5550" w:rsidRDefault="00EC5550" w:rsidP="007674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="00D0162E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 xml:space="preserve">] </w:t>
      </w:r>
      <w:r w:rsidRPr="00EC5550">
        <w:rPr>
          <w:rFonts w:ascii="맑은 고딕" w:eastAsia="맑은 고딕" w:hAnsi="맑은 고딕"/>
        </w:rPr>
        <w:t>Li Di; John P. Umland; Patrick E. Trapa; Tristan S. Maurer. Impact of recovery on fraction unbound using equilibrium dialysis. 101(3), 1327–1335</w:t>
      </w:r>
      <w:r w:rsidR="006F7F08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/>
        </w:rPr>
        <w:t xml:space="preserve"> 2012.</w:t>
      </w:r>
    </w:p>
    <w:p w14:paraId="4490619D" w14:textId="0497F792" w:rsidR="00EC5550" w:rsidRDefault="00EC5550" w:rsidP="007674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="00D0162E"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/>
        </w:rPr>
        <w:t xml:space="preserve">] </w:t>
      </w:r>
      <w:r w:rsidR="006F7F08" w:rsidRPr="006F7F08">
        <w:rPr>
          <w:rFonts w:ascii="맑은 고딕" w:eastAsia="맑은 고딕" w:hAnsi="맑은 고딕"/>
        </w:rPr>
        <w:t xml:space="preserve">Liu, </w:t>
      </w:r>
      <w:proofErr w:type="spellStart"/>
      <w:r w:rsidR="006F7F08" w:rsidRPr="006F7F08">
        <w:rPr>
          <w:rFonts w:ascii="맑은 고딕" w:eastAsia="맑은 고딕" w:hAnsi="맑은 고딕"/>
        </w:rPr>
        <w:t>Xingrong</w:t>
      </w:r>
      <w:proofErr w:type="spellEnd"/>
      <w:r w:rsidR="006F7F08" w:rsidRPr="006F7F08">
        <w:rPr>
          <w:rFonts w:ascii="맑은 고딕" w:eastAsia="맑은 고딕" w:hAnsi="맑은 고딕"/>
        </w:rPr>
        <w:t>; Wright, Matthew; Hop, Cornelis E. C. A. Rational Use of Plasma Protein and Tissue Binding Data in Drug Design. Journal of Medicinal Chemistry, 57(20), 8238–8248</w:t>
      </w:r>
      <w:r w:rsidR="006F7F08">
        <w:rPr>
          <w:rFonts w:ascii="맑은 고딕" w:eastAsia="맑은 고딕" w:hAnsi="맑은 고딕"/>
        </w:rPr>
        <w:t>, 2014</w:t>
      </w:r>
      <w:r w:rsidR="006F7F08" w:rsidRPr="006F7F08">
        <w:rPr>
          <w:rFonts w:ascii="맑은 고딕" w:eastAsia="맑은 고딕" w:hAnsi="맑은 고딕"/>
        </w:rPr>
        <w:t>.</w:t>
      </w:r>
    </w:p>
    <w:p w14:paraId="287280D1" w14:textId="5D46D710" w:rsidR="00A25903" w:rsidRDefault="00A25903" w:rsidP="007674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="00D0162E">
        <w:rPr>
          <w:rFonts w:ascii="맑은 고딕" w:eastAsia="맑은 고딕" w:hAnsi="맑은 고딕"/>
        </w:rPr>
        <w:t>5</w:t>
      </w:r>
      <w:r>
        <w:rPr>
          <w:rFonts w:ascii="맑은 고딕" w:eastAsia="맑은 고딕" w:hAnsi="맑은 고딕"/>
        </w:rPr>
        <w:t xml:space="preserve">] </w:t>
      </w:r>
      <w:proofErr w:type="spellStart"/>
      <w:r w:rsidRPr="00A25903">
        <w:rPr>
          <w:rFonts w:ascii="맑은 고딕" w:eastAsia="맑은 고딕" w:hAnsi="맑은 고딕"/>
        </w:rPr>
        <w:t>Buscher</w:t>
      </w:r>
      <w:proofErr w:type="spellEnd"/>
      <w:r w:rsidRPr="00A25903">
        <w:rPr>
          <w:rFonts w:ascii="맑은 고딕" w:eastAsia="맑은 고딕" w:hAnsi="맑은 고딕"/>
        </w:rPr>
        <w:t xml:space="preserve">, Brigitte; </w:t>
      </w:r>
      <w:proofErr w:type="spellStart"/>
      <w:r w:rsidRPr="00A25903">
        <w:rPr>
          <w:rFonts w:ascii="맑은 고딕" w:eastAsia="맑은 고딕" w:hAnsi="맑은 고딕"/>
        </w:rPr>
        <w:t>Laakso</w:t>
      </w:r>
      <w:proofErr w:type="spellEnd"/>
      <w:r w:rsidRPr="00A25903">
        <w:rPr>
          <w:rFonts w:ascii="맑은 고딕" w:eastAsia="맑은 고딕" w:hAnsi="맑은 고딕"/>
        </w:rPr>
        <w:t xml:space="preserve">, </w:t>
      </w:r>
      <w:proofErr w:type="spellStart"/>
      <w:r w:rsidRPr="00A25903">
        <w:rPr>
          <w:rFonts w:ascii="맑은 고딕" w:eastAsia="맑은 고딕" w:hAnsi="맑은 고딕"/>
        </w:rPr>
        <w:t>Sirpa</w:t>
      </w:r>
      <w:proofErr w:type="spellEnd"/>
      <w:r w:rsidRPr="00A25903">
        <w:rPr>
          <w:rFonts w:ascii="맑은 고딕" w:eastAsia="맑은 고딕" w:hAnsi="맑은 고딕"/>
        </w:rPr>
        <w:t xml:space="preserve">; </w:t>
      </w:r>
      <w:proofErr w:type="spellStart"/>
      <w:r w:rsidRPr="00A25903">
        <w:rPr>
          <w:rFonts w:ascii="맑은 고딕" w:eastAsia="맑은 고딕" w:hAnsi="맑은 고딕"/>
        </w:rPr>
        <w:t>Mascher</w:t>
      </w:r>
      <w:proofErr w:type="spellEnd"/>
      <w:r w:rsidRPr="00A25903">
        <w:rPr>
          <w:rFonts w:ascii="맑은 고딕" w:eastAsia="맑은 고딕" w:hAnsi="맑은 고딕"/>
        </w:rPr>
        <w:t xml:space="preserve">, Hermann; </w:t>
      </w:r>
      <w:proofErr w:type="spellStart"/>
      <w:r w:rsidRPr="00A25903">
        <w:rPr>
          <w:rFonts w:ascii="맑은 고딕" w:eastAsia="맑은 고딕" w:hAnsi="맑은 고딕"/>
        </w:rPr>
        <w:t>Pusecker</w:t>
      </w:r>
      <w:proofErr w:type="spellEnd"/>
      <w:r w:rsidRPr="00A25903">
        <w:rPr>
          <w:rFonts w:ascii="맑은 고딕" w:eastAsia="맑은 고딕" w:hAnsi="맑은 고딕"/>
        </w:rPr>
        <w:t xml:space="preserve">, Klaus; Doig, Mira; </w:t>
      </w:r>
      <w:proofErr w:type="spellStart"/>
      <w:r w:rsidRPr="00A25903">
        <w:rPr>
          <w:rFonts w:ascii="맑은 고딕" w:eastAsia="맑은 고딕" w:hAnsi="맑은 고딕"/>
        </w:rPr>
        <w:t>Dillen</w:t>
      </w:r>
      <w:proofErr w:type="spellEnd"/>
      <w:r w:rsidRPr="00A25903">
        <w:rPr>
          <w:rFonts w:ascii="맑은 고딕" w:eastAsia="맑은 고딕" w:hAnsi="맑은 고딕"/>
        </w:rPr>
        <w:t xml:space="preserve">, </w:t>
      </w:r>
      <w:proofErr w:type="spellStart"/>
      <w:r w:rsidRPr="00A25903">
        <w:rPr>
          <w:rFonts w:ascii="맑은 고딕" w:eastAsia="맑은 고딕" w:hAnsi="맑은 고딕"/>
        </w:rPr>
        <w:t>Lieve</w:t>
      </w:r>
      <w:proofErr w:type="spellEnd"/>
      <w:r w:rsidRPr="00A25903">
        <w:rPr>
          <w:rFonts w:ascii="맑은 고딕" w:eastAsia="맑은 고딕" w:hAnsi="맑은 고딕"/>
        </w:rPr>
        <w:t xml:space="preserve">; Wagner-Redeker, Winfried; Pfeifer, Thomas; </w:t>
      </w:r>
      <w:proofErr w:type="spellStart"/>
      <w:r w:rsidRPr="00A25903">
        <w:rPr>
          <w:rFonts w:ascii="맑은 고딕" w:eastAsia="맑은 고딕" w:hAnsi="맑은 고딕"/>
        </w:rPr>
        <w:t>Delrat</w:t>
      </w:r>
      <w:proofErr w:type="spellEnd"/>
      <w:r w:rsidRPr="00A25903">
        <w:rPr>
          <w:rFonts w:ascii="맑은 고딕" w:eastAsia="맑은 고딕" w:hAnsi="맑은 고딕"/>
        </w:rPr>
        <w:t>, Pascal; Timmerman, Philip. Bioanalysis for plasma protein binding studies in drug discovery and drug development: views and recommendations of the European Bioanalysis Forum. Bioanalysis, 6(5), 673–682</w:t>
      </w:r>
      <w:r>
        <w:rPr>
          <w:rFonts w:ascii="맑은 고딕" w:eastAsia="맑은 고딕" w:hAnsi="맑은 고딕"/>
        </w:rPr>
        <w:t>, 2014</w:t>
      </w:r>
      <w:r w:rsidRPr="00A25903">
        <w:rPr>
          <w:rFonts w:ascii="맑은 고딕" w:eastAsia="맑은 고딕" w:hAnsi="맑은 고딕"/>
        </w:rPr>
        <w:t>.</w:t>
      </w:r>
    </w:p>
    <w:p w14:paraId="26F5F83C" w14:textId="70A4C1FE" w:rsidR="00D0162E" w:rsidRPr="00C66C1A" w:rsidRDefault="00D0162E" w:rsidP="00D0162E">
      <w:pPr>
        <w:pStyle w:val="ad"/>
        <w:rPr>
          <w:rFonts w:ascii="맑은 고딕" w:eastAsia="맑은 고딕" w:hAnsi="맑은 고딕"/>
        </w:rPr>
      </w:pPr>
      <w:r w:rsidRPr="00C66C1A">
        <w:rPr>
          <w:rFonts w:ascii="맑은 고딕" w:eastAsia="맑은 고딕" w:hAnsi="맑은 고딕" w:hint="eastAsia"/>
        </w:rPr>
        <w:t>[</w:t>
      </w:r>
      <w:r>
        <w:rPr>
          <w:rFonts w:ascii="맑은 고딕" w:eastAsia="맑은 고딕" w:hAnsi="맑은 고딕"/>
        </w:rPr>
        <w:t>6</w:t>
      </w:r>
      <w:r w:rsidRPr="00C66C1A">
        <w:rPr>
          <w:rFonts w:ascii="맑은 고딕" w:eastAsia="맑은 고딕" w:hAnsi="맑은 고딕"/>
        </w:rPr>
        <w:t>] Edward H. Kerns and Li Di, Drug-like properties: Concepts, Structure Design and Methods.</w:t>
      </w:r>
    </w:p>
    <w:p w14:paraId="4540EDB1" w14:textId="20D0D681" w:rsidR="00D0162E" w:rsidRPr="00C66C1A" w:rsidRDefault="00D0162E" w:rsidP="00D0162E">
      <w:pPr>
        <w:pStyle w:val="ad"/>
        <w:rPr>
          <w:rFonts w:ascii="맑은 고딕" w:eastAsia="맑은 고딕" w:hAnsi="맑은 고딕"/>
        </w:rPr>
      </w:pPr>
      <w:r w:rsidRPr="00C66C1A">
        <w:rPr>
          <w:rFonts w:ascii="맑은 고딕" w:eastAsia="맑은 고딕" w:hAnsi="맑은 고딕" w:hint="eastAsia"/>
        </w:rPr>
        <w:t>[</w:t>
      </w:r>
      <w:r>
        <w:rPr>
          <w:rFonts w:ascii="맑은 고딕" w:eastAsia="맑은 고딕" w:hAnsi="맑은 고딕"/>
        </w:rPr>
        <w:t>7</w:t>
      </w:r>
      <w:r w:rsidRPr="00C66C1A">
        <w:rPr>
          <w:rFonts w:ascii="맑은 고딕" w:eastAsia="맑은 고딕" w:hAnsi="맑은 고딕"/>
        </w:rPr>
        <w:t xml:space="preserve">] Everything you need to know about ADME, 3rd Edition, </w:t>
      </w:r>
      <w:proofErr w:type="spellStart"/>
      <w:r w:rsidRPr="00C66C1A">
        <w:rPr>
          <w:rFonts w:ascii="맑은 고딕" w:eastAsia="맑은 고딕" w:hAnsi="맑은 고딕"/>
        </w:rPr>
        <w:t>Cyprotex</w:t>
      </w:r>
      <w:proofErr w:type="spellEnd"/>
    </w:p>
    <w:p w14:paraId="01B56525" w14:textId="77777777" w:rsidR="00D0162E" w:rsidRPr="00D0162E" w:rsidRDefault="00D0162E" w:rsidP="007674E0">
      <w:pPr>
        <w:rPr>
          <w:rFonts w:ascii="맑은 고딕" w:eastAsia="맑은 고딕" w:hAnsi="맑은 고딕"/>
        </w:rPr>
      </w:pPr>
    </w:p>
    <w:sectPr w:rsidR="00D0162E" w:rsidRPr="00D0162E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5CCC" w14:textId="77777777" w:rsidR="00555D61" w:rsidRDefault="00555D61" w:rsidP="00E1360A">
      <w:pPr>
        <w:spacing w:after="0" w:line="240" w:lineRule="auto"/>
      </w:pPr>
      <w:r>
        <w:separator/>
      </w:r>
    </w:p>
  </w:endnote>
  <w:endnote w:type="continuationSeparator" w:id="0">
    <w:p w14:paraId="2DA58BC6" w14:textId="77777777" w:rsidR="00555D61" w:rsidRDefault="00555D61" w:rsidP="00E1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747493"/>
      <w:docPartObj>
        <w:docPartGallery w:val="Page Numbers (Bottom of Page)"/>
        <w:docPartUnique/>
      </w:docPartObj>
    </w:sdtPr>
    <w:sdtEndPr/>
    <w:sdtContent>
      <w:p w14:paraId="79E4F9E8" w14:textId="6B36C5BE" w:rsidR="00572E70" w:rsidRDefault="00572E7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7768">
          <w:rPr>
            <w:noProof/>
            <w:lang w:val="ko-KR"/>
          </w:rPr>
          <w:t>27</w:t>
        </w:r>
        <w:r>
          <w:fldChar w:fldCharType="end"/>
        </w:r>
      </w:p>
    </w:sdtContent>
  </w:sdt>
  <w:p w14:paraId="581AC760" w14:textId="77777777" w:rsidR="00572E70" w:rsidRDefault="00572E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C398" w14:textId="77777777" w:rsidR="00555D61" w:rsidRDefault="00555D61" w:rsidP="00E1360A">
      <w:pPr>
        <w:spacing w:after="0" w:line="240" w:lineRule="auto"/>
      </w:pPr>
      <w:r>
        <w:separator/>
      </w:r>
    </w:p>
  </w:footnote>
  <w:footnote w:type="continuationSeparator" w:id="0">
    <w:p w14:paraId="67BC85C6" w14:textId="77777777" w:rsidR="00555D61" w:rsidRDefault="00555D61" w:rsidP="00E13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9CA"/>
    <w:multiLevelType w:val="multilevel"/>
    <w:tmpl w:val="B594907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7D5291B"/>
    <w:multiLevelType w:val="hybridMultilevel"/>
    <w:tmpl w:val="8A6CE154"/>
    <w:lvl w:ilvl="0" w:tplc="A2A88C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1D5784"/>
    <w:multiLevelType w:val="hybridMultilevel"/>
    <w:tmpl w:val="4E6614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564AE5"/>
    <w:multiLevelType w:val="hybridMultilevel"/>
    <w:tmpl w:val="DF72DA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63259B"/>
    <w:multiLevelType w:val="multilevel"/>
    <w:tmpl w:val="D3E4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B7CEE"/>
    <w:multiLevelType w:val="multilevel"/>
    <w:tmpl w:val="1090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578C1"/>
    <w:multiLevelType w:val="hybridMultilevel"/>
    <w:tmpl w:val="B8E4AD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A26572"/>
    <w:multiLevelType w:val="multilevel"/>
    <w:tmpl w:val="1CE85A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14F44"/>
    <w:multiLevelType w:val="multilevel"/>
    <w:tmpl w:val="3DDA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D7F8B"/>
    <w:multiLevelType w:val="multilevel"/>
    <w:tmpl w:val="A5BE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73E45"/>
    <w:multiLevelType w:val="hybridMultilevel"/>
    <w:tmpl w:val="5E42684A"/>
    <w:lvl w:ilvl="0" w:tplc="6C880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8888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E76B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A0A8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6625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3563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7BA5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D240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5A6F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626D2CCA"/>
    <w:multiLevelType w:val="multilevel"/>
    <w:tmpl w:val="FB24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577D0"/>
    <w:multiLevelType w:val="multilevel"/>
    <w:tmpl w:val="4B0C7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65D1567D"/>
    <w:multiLevelType w:val="hybridMultilevel"/>
    <w:tmpl w:val="83909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D92D06"/>
    <w:multiLevelType w:val="multilevel"/>
    <w:tmpl w:val="D60ACC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1059C"/>
    <w:multiLevelType w:val="hybridMultilevel"/>
    <w:tmpl w:val="C2A6E700"/>
    <w:lvl w:ilvl="0" w:tplc="8230D1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1D46D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F9A17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53CEC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EF6D5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EFA3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DB473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94A69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F50C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7B9256BD"/>
    <w:multiLevelType w:val="multilevel"/>
    <w:tmpl w:val="BC466E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348B4"/>
    <w:multiLevelType w:val="hybridMultilevel"/>
    <w:tmpl w:val="B776DC52"/>
    <w:lvl w:ilvl="0" w:tplc="E6169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3AE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BC44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7F0B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A8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24B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1763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DB61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7ACE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1326712504">
    <w:abstractNumId w:val="9"/>
  </w:num>
  <w:num w:numId="2" w16cid:durableId="1880438789">
    <w:abstractNumId w:val="8"/>
  </w:num>
  <w:num w:numId="3" w16cid:durableId="424351962">
    <w:abstractNumId w:val="16"/>
  </w:num>
  <w:num w:numId="4" w16cid:durableId="514080109">
    <w:abstractNumId w:val="4"/>
  </w:num>
  <w:num w:numId="5" w16cid:durableId="1980570747">
    <w:abstractNumId w:val="14"/>
  </w:num>
  <w:num w:numId="6" w16cid:durableId="2033721435">
    <w:abstractNumId w:val="5"/>
  </w:num>
  <w:num w:numId="7" w16cid:durableId="1771579177">
    <w:abstractNumId w:val="7"/>
  </w:num>
  <w:num w:numId="8" w16cid:durableId="854883891">
    <w:abstractNumId w:val="11"/>
  </w:num>
  <w:num w:numId="9" w16cid:durableId="1280719890">
    <w:abstractNumId w:val="0"/>
  </w:num>
  <w:num w:numId="10" w16cid:durableId="2020422961">
    <w:abstractNumId w:val="6"/>
  </w:num>
  <w:num w:numId="11" w16cid:durableId="616251883">
    <w:abstractNumId w:val="13"/>
  </w:num>
  <w:num w:numId="12" w16cid:durableId="511919320">
    <w:abstractNumId w:val="2"/>
  </w:num>
  <w:num w:numId="13" w16cid:durableId="1390689690">
    <w:abstractNumId w:val="3"/>
  </w:num>
  <w:num w:numId="14" w16cid:durableId="716318950">
    <w:abstractNumId w:val="12"/>
  </w:num>
  <w:num w:numId="15" w16cid:durableId="1709507">
    <w:abstractNumId w:val="15"/>
  </w:num>
  <w:num w:numId="16" w16cid:durableId="300037969">
    <w:abstractNumId w:val="17"/>
  </w:num>
  <w:num w:numId="17" w16cid:durableId="5834506">
    <w:abstractNumId w:val="1"/>
  </w:num>
  <w:num w:numId="18" w16cid:durableId="869612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DMyNjUxMDI2NzRQ0lEKTi0uzszPAykwMqoFALdyByEtAAAA"/>
  </w:docVars>
  <w:rsids>
    <w:rsidRoot w:val="009B7ED0"/>
    <w:rsid w:val="0000132A"/>
    <w:rsid w:val="000057C7"/>
    <w:rsid w:val="000063E9"/>
    <w:rsid w:val="000117C2"/>
    <w:rsid w:val="0001694E"/>
    <w:rsid w:val="00025BD5"/>
    <w:rsid w:val="00026C32"/>
    <w:rsid w:val="00032C4C"/>
    <w:rsid w:val="00033BED"/>
    <w:rsid w:val="0003603F"/>
    <w:rsid w:val="00037722"/>
    <w:rsid w:val="000413A5"/>
    <w:rsid w:val="00044515"/>
    <w:rsid w:val="00053A3E"/>
    <w:rsid w:val="00053AE1"/>
    <w:rsid w:val="00054177"/>
    <w:rsid w:val="000541E0"/>
    <w:rsid w:val="00054F6D"/>
    <w:rsid w:val="00056E34"/>
    <w:rsid w:val="00060ACD"/>
    <w:rsid w:val="00061BA7"/>
    <w:rsid w:val="00062B5D"/>
    <w:rsid w:val="00064EB0"/>
    <w:rsid w:val="00065D91"/>
    <w:rsid w:val="00073533"/>
    <w:rsid w:val="00075679"/>
    <w:rsid w:val="00077527"/>
    <w:rsid w:val="00080085"/>
    <w:rsid w:val="00085DFF"/>
    <w:rsid w:val="00096BAF"/>
    <w:rsid w:val="000970E7"/>
    <w:rsid w:val="000A0237"/>
    <w:rsid w:val="000A7E2B"/>
    <w:rsid w:val="000B04F2"/>
    <w:rsid w:val="000B181D"/>
    <w:rsid w:val="000B283F"/>
    <w:rsid w:val="000B3CD8"/>
    <w:rsid w:val="000B6E2E"/>
    <w:rsid w:val="000C06DE"/>
    <w:rsid w:val="000C1ACB"/>
    <w:rsid w:val="000C1DAC"/>
    <w:rsid w:val="000C3C64"/>
    <w:rsid w:val="000C4A06"/>
    <w:rsid w:val="000C73DB"/>
    <w:rsid w:val="000C7FB6"/>
    <w:rsid w:val="000D0181"/>
    <w:rsid w:val="000D17EC"/>
    <w:rsid w:val="000D2DC8"/>
    <w:rsid w:val="000D4F6B"/>
    <w:rsid w:val="000D6265"/>
    <w:rsid w:val="000D70A3"/>
    <w:rsid w:val="000E0926"/>
    <w:rsid w:val="000E0F96"/>
    <w:rsid w:val="000E18EB"/>
    <w:rsid w:val="000E19D9"/>
    <w:rsid w:val="000E1FB1"/>
    <w:rsid w:val="000E717D"/>
    <w:rsid w:val="000E754F"/>
    <w:rsid w:val="000F4959"/>
    <w:rsid w:val="000F59E7"/>
    <w:rsid w:val="000F7B0C"/>
    <w:rsid w:val="00101A54"/>
    <w:rsid w:val="00102CB1"/>
    <w:rsid w:val="00103F7A"/>
    <w:rsid w:val="001050FA"/>
    <w:rsid w:val="0011078F"/>
    <w:rsid w:val="00111ABB"/>
    <w:rsid w:val="00112171"/>
    <w:rsid w:val="001157F3"/>
    <w:rsid w:val="00115CD0"/>
    <w:rsid w:val="00122005"/>
    <w:rsid w:val="0012735F"/>
    <w:rsid w:val="0012752C"/>
    <w:rsid w:val="00130537"/>
    <w:rsid w:val="00131206"/>
    <w:rsid w:val="00131437"/>
    <w:rsid w:val="00133731"/>
    <w:rsid w:val="00137C25"/>
    <w:rsid w:val="0014291F"/>
    <w:rsid w:val="00144ED7"/>
    <w:rsid w:val="001456B7"/>
    <w:rsid w:val="001465BA"/>
    <w:rsid w:val="001466DB"/>
    <w:rsid w:val="001475C3"/>
    <w:rsid w:val="00152A37"/>
    <w:rsid w:val="00152CF4"/>
    <w:rsid w:val="00153EC9"/>
    <w:rsid w:val="001556E5"/>
    <w:rsid w:val="00157CF2"/>
    <w:rsid w:val="00161A79"/>
    <w:rsid w:val="00162CDB"/>
    <w:rsid w:val="00164B63"/>
    <w:rsid w:val="00165591"/>
    <w:rsid w:val="001668B2"/>
    <w:rsid w:val="00172120"/>
    <w:rsid w:val="0017311A"/>
    <w:rsid w:val="00176A39"/>
    <w:rsid w:val="00177C59"/>
    <w:rsid w:val="00184DFC"/>
    <w:rsid w:val="00185607"/>
    <w:rsid w:val="001970B8"/>
    <w:rsid w:val="001A13C7"/>
    <w:rsid w:val="001A54AB"/>
    <w:rsid w:val="001B02E7"/>
    <w:rsid w:val="001B52DA"/>
    <w:rsid w:val="001C0055"/>
    <w:rsid w:val="001C03B6"/>
    <w:rsid w:val="001C279C"/>
    <w:rsid w:val="001C6831"/>
    <w:rsid w:val="001D45E3"/>
    <w:rsid w:val="001D6451"/>
    <w:rsid w:val="001E15FE"/>
    <w:rsid w:val="001E691F"/>
    <w:rsid w:val="001F0087"/>
    <w:rsid w:val="001F3284"/>
    <w:rsid w:val="001F54C1"/>
    <w:rsid w:val="001F5D81"/>
    <w:rsid w:val="002005FE"/>
    <w:rsid w:val="00200974"/>
    <w:rsid w:val="00201E96"/>
    <w:rsid w:val="002026DD"/>
    <w:rsid w:val="00202DBE"/>
    <w:rsid w:val="002062FE"/>
    <w:rsid w:val="00210DE1"/>
    <w:rsid w:val="0021450F"/>
    <w:rsid w:val="00214B11"/>
    <w:rsid w:val="00214F12"/>
    <w:rsid w:val="002155E9"/>
    <w:rsid w:val="00216768"/>
    <w:rsid w:val="0021713E"/>
    <w:rsid w:val="00226359"/>
    <w:rsid w:val="002271E3"/>
    <w:rsid w:val="00233153"/>
    <w:rsid w:val="0023499A"/>
    <w:rsid w:val="00234BED"/>
    <w:rsid w:val="00234D17"/>
    <w:rsid w:val="002357BF"/>
    <w:rsid w:val="00237255"/>
    <w:rsid w:val="00237F77"/>
    <w:rsid w:val="00240DEC"/>
    <w:rsid w:val="002440F3"/>
    <w:rsid w:val="0024448E"/>
    <w:rsid w:val="00244DCC"/>
    <w:rsid w:val="00250DEE"/>
    <w:rsid w:val="00251907"/>
    <w:rsid w:val="002520DF"/>
    <w:rsid w:val="00261762"/>
    <w:rsid w:val="00263384"/>
    <w:rsid w:val="00264267"/>
    <w:rsid w:val="00266D3D"/>
    <w:rsid w:val="002711ED"/>
    <w:rsid w:val="00276298"/>
    <w:rsid w:val="00280057"/>
    <w:rsid w:val="00285486"/>
    <w:rsid w:val="00290D58"/>
    <w:rsid w:val="002920BF"/>
    <w:rsid w:val="002930C9"/>
    <w:rsid w:val="002954BB"/>
    <w:rsid w:val="002955B9"/>
    <w:rsid w:val="00296B39"/>
    <w:rsid w:val="0029782D"/>
    <w:rsid w:val="002978F5"/>
    <w:rsid w:val="002A210A"/>
    <w:rsid w:val="002A4DED"/>
    <w:rsid w:val="002B31B5"/>
    <w:rsid w:val="002B3324"/>
    <w:rsid w:val="002C2BE3"/>
    <w:rsid w:val="002D4BC3"/>
    <w:rsid w:val="002D67D9"/>
    <w:rsid w:val="002D7D9F"/>
    <w:rsid w:val="002E1F3F"/>
    <w:rsid w:val="002E67A9"/>
    <w:rsid w:val="002F52B8"/>
    <w:rsid w:val="002F5C2C"/>
    <w:rsid w:val="002F78BA"/>
    <w:rsid w:val="00304856"/>
    <w:rsid w:val="00310F62"/>
    <w:rsid w:val="003115A6"/>
    <w:rsid w:val="0031181D"/>
    <w:rsid w:val="003131AE"/>
    <w:rsid w:val="003221C1"/>
    <w:rsid w:val="00322817"/>
    <w:rsid w:val="00322E51"/>
    <w:rsid w:val="00325514"/>
    <w:rsid w:val="003330CD"/>
    <w:rsid w:val="0033454D"/>
    <w:rsid w:val="003348B9"/>
    <w:rsid w:val="00337B4D"/>
    <w:rsid w:val="00343B02"/>
    <w:rsid w:val="0034450E"/>
    <w:rsid w:val="00345B10"/>
    <w:rsid w:val="003465F3"/>
    <w:rsid w:val="00352DB7"/>
    <w:rsid w:val="0035525E"/>
    <w:rsid w:val="0036243A"/>
    <w:rsid w:val="00363CF0"/>
    <w:rsid w:val="00365A85"/>
    <w:rsid w:val="003675CE"/>
    <w:rsid w:val="00375E2F"/>
    <w:rsid w:val="00382A81"/>
    <w:rsid w:val="00382E2D"/>
    <w:rsid w:val="00382F74"/>
    <w:rsid w:val="003874AF"/>
    <w:rsid w:val="003954E5"/>
    <w:rsid w:val="00395BFF"/>
    <w:rsid w:val="003979A0"/>
    <w:rsid w:val="003A1AF7"/>
    <w:rsid w:val="003A1CFD"/>
    <w:rsid w:val="003A354E"/>
    <w:rsid w:val="003A4D69"/>
    <w:rsid w:val="003B1F80"/>
    <w:rsid w:val="003B2BE6"/>
    <w:rsid w:val="003B5C6C"/>
    <w:rsid w:val="003B7350"/>
    <w:rsid w:val="003B7A74"/>
    <w:rsid w:val="003C0B5D"/>
    <w:rsid w:val="003C35C6"/>
    <w:rsid w:val="003C439D"/>
    <w:rsid w:val="003D45E4"/>
    <w:rsid w:val="003D713B"/>
    <w:rsid w:val="003D797E"/>
    <w:rsid w:val="003E0895"/>
    <w:rsid w:val="003E1407"/>
    <w:rsid w:val="003E45D9"/>
    <w:rsid w:val="003E5F7A"/>
    <w:rsid w:val="003F1F50"/>
    <w:rsid w:val="003F2D75"/>
    <w:rsid w:val="003F5CC4"/>
    <w:rsid w:val="004058C4"/>
    <w:rsid w:val="00405A5D"/>
    <w:rsid w:val="00410B98"/>
    <w:rsid w:val="0041117C"/>
    <w:rsid w:val="004143CE"/>
    <w:rsid w:val="004155A4"/>
    <w:rsid w:val="004165A6"/>
    <w:rsid w:val="0042165A"/>
    <w:rsid w:val="00424857"/>
    <w:rsid w:val="00425867"/>
    <w:rsid w:val="00432359"/>
    <w:rsid w:val="004323F4"/>
    <w:rsid w:val="00436818"/>
    <w:rsid w:val="00441882"/>
    <w:rsid w:val="004462A2"/>
    <w:rsid w:val="00446474"/>
    <w:rsid w:val="0045256B"/>
    <w:rsid w:val="0045795A"/>
    <w:rsid w:val="004602DD"/>
    <w:rsid w:val="00461535"/>
    <w:rsid w:val="00463515"/>
    <w:rsid w:val="0046394A"/>
    <w:rsid w:val="00464DCF"/>
    <w:rsid w:val="004660B0"/>
    <w:rsid w:val="004672FB"/>
    <w:rsid w:val="0046759A"/>
    <w:rsid w:val="00476122"/>
    <w:rsid w:val="0048007A"/>
    <w:rsid w:val="00484C29"/>
    <w:rsid w:val="00485D07"/>
    <w:rsid w:val="00491E35"/>
    <w:rsid w:val="0049261B"/>
    <w:rsid w:val="00492952"/>
    <w:rsid w:val="004A102A"/>
    <w:rsid w:val="004A1820"/>
    <w:rsid w:val="004A2802"/>
    <w:rsid w:val="004A5365"/>
    <w:rsid w:val="004B045B"/>
    <w:rsid w:val="004B071A"/>
    <w:rsid w:val="004B19C6"/>
    <w:rsid w:val="004B1DEF"/>
    <w:rsid w:val="004B2395"/>
    <w:rsid w:val="004B2CD3"/>
    <w:rsid w:val="004B35A9"/>
    <w:rsid w:val="004C0442"/>
    <w:rsid w:val="004C3841"/>
    <w:rsid w:val="004C72EC"/>
    <w:rsid w:val="004C7920"/>
    <w:rsid w:val="004D0B75"/>
    <w:rsid w:val="004D27BB"/>
    <w:rsid w:val="004D2B7B"/>
    <w:rsid w:val="004D4A26"/>
    <w:rsid w:val="004D602B"/>
    <w:rsid w:val="004E04FE"/>
    <w:rsid w:val="004E0BC8"/>
    <w:rsid w:val="004E0FD9"/>
    <w:rsid w:val="004E1581"/>
    <w:rsid w:val="004E7A74"/>
    <w:rsid w:val="004F1367"/>
    <w:rsid w:val="004F25E3"/>
    <w:rsid w:val="004F4090"/>
    <w:rsid w:val="004F5AEF"/>
    <w:rsid w:val="00502BC7"/>
    <w:rsid w:val="00503FB6"/>
    <w:rsid w:val="005064F4"/>
    <w:rsid w:val="00511019"/>
    <w:rsid w:val="0051419E"/>
    <w:rsid w:val="005160F4"/>
    <w:rsid w:val="00517181"/>
    <w:rsid w:val="00521241"/>
    <w:rsid w:val="005276F0"/>
    <w:rsid w:val="00530BC4"/>
    <w:rsid w:val="00531E96"/>
    <w:rsid w:val="005332A3"/>
    <w:rsid w:val="00533706"/>
    <w:rsid w:val="005351AE"/>
    <w:rsid w:val="00536418"/>
    <w:rsid w:val="00536780"/>
    <w:rsid w:val="00540440"/>
    <w:rsid w:val="00544A8D"/>
    <w:rsid w:val="005457DA"/>
    <w:rsid w:val="0054652B"/>
    <w:rsid w:val="005517BE"/>
    <w:rsid w:val="00552B3A"/>
    <w:rsid w:val="00552BAF"/>
    <w:rsid w:val="00555D61"/>
    <w:rsid w:val="005602D4"/>
    <w:rsid w:val="0056247B"/>
    <w:rsid w:val="005630A8"/>
    <w:rsid w:val="005641E1"/>
    <w:rsid w:val="00564CCF"/>
    <w:rsid w:val="00567E31"/>
    <w:rsid w:val="005703A2"/>
    <w:rsid w:val="00572E70"/>
    <w:rsid w:val="00573196"/>
    <w:rsid w:val="00576FA5"/>
    <w:rsid w:val="00581429"/>
    <w:rsid w:val="00585E6B"/>
    <w:rsid w:val="005874AA"/>
    <w:rsid w:val="005910DC"/>
    <w:rsid w:val="00592688"/>
    <w:rsid w:val="005964BB"/>
    <w:rsid w:val="00596734"/>
    <w:rsid w:val="005A5041"/>
    <w:rsid w:val="005B2841"/>
    <w:rsid w:val="005B2A0A"/>
    <w:rsid w:val="005B3857"/>
    <w:rsid w:val="005B49E5"/>
    <w:rsid w:val="005B4C2D"/>
    <w:rsid w:val="005B5F44"/>
    <w:rsid w:val="005C073C"/>
    <w:rsid w:val="005C0FDB"/>
    <w:rsid w:val="005C19C6"/>
    <w:rsid w:val="005C2EEF"/>
    <w:rsid w:val="005C635F"/>
    <w:rsid w:val="005C6F16"/>
    <w:rsid w:val="005D1C83"/>
    <w:rsid w:val="005D3CBC"/>
    <w:rsid w:val="005D6E2A"/>
    <w:rsid w:val="005D7560"/>
    <w:rsid w:val="005E02CD"/>
    <w:rsid w:val="005E424D"/>
    <w:rsid w:val="005E59FC"/>
    <w:rsid w:val="005E60F4"/>
    <w:rsid w:val="005E7D52"/>
    <w:rsid w:val="005F0DC4"/>
    <w:rsid w:val="005F565D"/>
    <w:rsid w:val="005F599F"/>
    <w:rsid w:val="005F6BC9"/>
    <w:rsid w:val="005F70F5"/>
    <w:rsid w:val="005F769B"/>
    <w:rsid w:val="00600B17"/>
    <w:rsid w:val="00604A66"/>
    <w:rsid w:val="006112F5"/>
    <w:rsid w:val="006117D8"/>
    <w:rsid w:val="00617A13"/>
    <w:rsid w:val="00621FFA"/>
    <w:rsid w:val="006234CA"/>
    <w:rsid w:val="00626B52"/>
    <w:rsid w:val="00627062"/>
    <w:rsid w:val="00630845"/>
    <w:rsid w:val="00634A08"/>
    <w:rsid w:val="0063628E"/>
    <w:rsid w:val="00636D33"/>
    <w:rsid w:val="00643B81"/>
    <w:rsid w:val="006510D8"/>
    <w:rsid w:val="006522D5"/>
    <w:rsid w:val="006527C9"/>
    <w:rsid w:val="00653587"/>
    <w:rsid w:val="0065641C"/>
    <w:rsid w:val="00657F4E"/>
    <w:rsid w:val="00665179"/>
    <w:rsid w:val="00665564"/>
    <w:rsid w:val="00667385"/>
    <w:rsid w:val="00675334"/>
    <w:rsid w:val="00675A13"/>
    <w:rsid w:val="00675F23"/>
    <w:rsid w:val="006775D8"/>
    <w:rsid w:val="0068015E"/>
    <w:rsid w:val="00681A52"/>
    <w:rsid w:val="00683399"/>
    <w:rsid w:val="00684BAD"/>
    <w:rsid w:val="00686576"/>
    <w:rsid w:val="00686BC6"/>
    <w:rsid w:val="006879A5"/>
    <w:rsid w:val="00690902"/>
    <w:rsid w:val="00697950"/>
    <w:rsid w:val="006A3524"/>
    <w:rsid w:val="006A4E4D"/>
    <w:rsid w:val="006B0AA3"/>
    <w:rsid w:val="006C0EDB"/>
    <w:rsid w:val="006C0FFC"/>
    <w:rsid w:val="006C2C15"/>
    <w:rsid w:val="006C4190"/>
    <w:rsid w:val="006D5CEC"/>
    <w:rsid w:val="006D6CDD"/>
    <w:rsid w:val="006D7B56"/>
    <w:rsid w:val="006E08B4"/>
    <w:rsid w:val="006E0A0B"/>
    <w:rsid w:val="006E1FB9"/>
    <w:rsid w:val="006E258C"/>
    <w:rsid w:val="006E45E2"/>
    <w:rsid w:val="006E5041"/>
    <w:rsid w:val="006E5F43"/>
    <w:rsid w:val="006F1F6B"/>
    <w:rsid w:val="006F2B55"/>
    <w:rsid w:val="006F5871"/>
    <w:rsid w:val="006F7F08"/>
    <w:rsid w:val="00704562"/>
    <w:rsid w:val="0070551A"/>
    <w:rsid w:val="00713706"/>
    <w:rsid w:val="00716AF6"/>
    <w:rsid w:val="00716DD8"/>
    <w:rsid w:val="0071718B"/>
    <w:rsid w:val="00717550"/>
    <w:rsid w:val="0072051F"/>
    <w:rsid w:val="00721234"/>
    <w:rsid w:val="00723452"/>
    <w:rsid w:val="00725414"/>
    <w:rsid w:val="00726FBB"/>
    <w:rsid w:val="007305EE"/>
    <w:rsid w:val="00734FFD"/>
    <w:rsid w:val="00735033"/>
    <w:rsid w:val="00736324"/>
    <w:rsid w:val="00737568"/>
    <w:rsid w:val="007410E4"/>
    <w:rsid w:val="00744DFD"/>
    <w:rsid w:val="00747B67"/>
    <w:rsid w:val="00753840"/>
    <w:rsid w:val="007538D3"/>
    <w:rsid w:val="00754852"/>
    <w:rsid w:val="00755B7B"/>
    <w:rsid w:val="00761DBA"/>
    <w:rsid w:val="00761EC4"/>
    <w:rsid w:val="007641F3"/>
    <w:rsid w:val="00764B51"/>
    <w:rsid w:val="007658C9"/>
    <w:rsid w:val="00765AE2"/>
    <w:rsid w:val="007674E0"/>
    <w:rsid w:val="00771EFE"/>
    <w:rsid w:val="00772966"/>
    <w:rsid w:val="00772F44"/>
    <w:rsid w:val="00773D05"/>
    <w:rsid w:val="00781AE5"/>
    <w:rsid w:val="007825DF"/>
    <w:rsid w:val="007830F2"/>
    <w:rsid w:val="0078513C"/>
    <w:rsid w:val="00786E29"/>
    <w:rsid w:val="007878DF"/>
    <w:rsid w:val="00790602"/>
    <w:rsid w:val="00790CB8"/>
    <w:rsid w:val="0079175D"/>
    <w:rsid w:val="0079209A"/>
    <w:rsid w:val="00792660"/>
    <w:rsid w:val="00795ACE"/>
    <w:rsid w:val="00797D1D"/>
    <w:rsid w:val="007A008D"/>
    <w:rsid w:val="007A3EAF"/>
    <w:rsid w:val="007B188C"/>
    <w:rsid w:val="007B19A0"/>
    <w:rsid w:val="007B3CC8"/>
    <w:rsid w:val="007B6CDD"/>
    <w:rsid w:val="007C380A"/>
    <w:rsid w:val="007C560A"/>
    <w:rsid w:val="007C7A72"/>
    <w:rsid w:val="007D2660"/>
    <w:rsid w:val="007D40F7"/>
    <w:rsid w:val="007E0AC5"/>
    <w:rsid w:val="007E5E8C"/>
    <w:rsid w:val="007F16C3"/>
    <w:rsid w:val="007F20B7"/>
    <w:rsid w:val="007F2F2D"/>
    <w:rsid w:val="007F3323"/>
    <w:rsid w:val="007F69A2"/>
    <w:rsid w:val="007F6FC2"/>
    <w:rsid w:val="00800159"/>
    <w:rsid w:val="00801595"/>
    <w:rsid w:val="00807408"/>
    <w:rsid w:val="00810CA3"/>
    <w:rsid w:val="008147CE"/>
    <w:rsid w:val="00814A18"/>
    <w:rsid w:val="00821901"/>
    <w:rsid w:val="00835CC9"/>
    <w:rsid w:val="00846ED2"/>
    <w:rsid w:val="00852062"/>
    <w:rsid w:val="008541C1"/>
    <w:rsid w:val="00855D99"/>
    <w:rsid w:val="0086008D"/>
    <w:rsid w:val="00860E45"/>
    <w:rsid w:val="008621E4"/>
    <w:rsid w:val="00863783"/>
    <w:rsid w:val="00864713"/>
    <w:rsid w:val="00873785"/>
    <w:rsid w:val="00877B6C"/>
    <w:rsid w:val="00877E0C"/>
    <w:rsid w:val="00883A8D"/>
    <w:rsid w:val="00884579"/>
    <w:rsid w:val="00890E28"/>
    <w:rsid w:val="0089109E"/>
    <w:rsid w:val="00891782"/>
    <w:rsid w:val="008933BC"/>
    <w:rsid w:val="008944D0"/>
    <w:rsid w:val="008A317F"/>
    <w:rsid w:val="008A47D1"/>
    <w:rsid w:val="008A5087"/>
    <w:rsid w:val="008A55F6"/>
    <w:rsid w:val="008A7ADA"/>
    <w:rsid w:val="008B5872"/>
    <w:rsid w:val="008B75BF"/>
    <w:rsid w:val="008C0FE8"/>
    <w:rsid w:val="008C4D24"/>
    <w:rsid w:val="008C5E52"/>
    <w:rsid w:val="008D42F5"/>
    <w:rsid w:val="008D53AD"/>
    <w:rsid w:val="008D764C"/>
    <w:rsid w:val="008D7A03"/>
    <w:rsid w:val="008E0D7F"/>
    <w:rsid w:val="008F03C7"/>
    <w:rsid w:val="008F2655"/>
    <w:rsid w:val="008F3001"/>
    <w:rsid w:val="008F3009"/>
    <w:rsid w:val="008F6904"/>
    <w:rsid w:val="00905166"/>
    <w:rsid w:val="0090535A"/>
    <w:rsid w:val="0090795D"/>
    <w:rsid w:val="00910A18"/>
    <w:rsid w:val="009128ED"/>
    <w:rsid w:val="00912F57"/>
    <w:rsid w:val="009141F4"/>
    <w:rsid w:val="00915916"/>
    <w:rsid w:val="0092018D"/>
    <w:rsid w:val="009227FB"/>
    <w:rsid w:val="0092485F"/>
    <w:rsid w:val="00925A72"/>
    <w:rsid w:val="00932702"/>
    <w:rsid w:val="00932AE5"/>
    <w:rsid w:val="00933F31"/>
    <w:rsid w:val="00945326"/>
    <w:rsid w:val="00950F74"/>
    <w:rsid w:val="00950F78"/>
    <w:rsid w:val="009604F8"/>
    <w:rsid w:val="00960A93"/>
    <w:rsid w:val="00962B14"/>
    <w:rsid w:val="009702F5"/>
    <w:rsid w:val="00970D7A"/>
    <w:rsid w:val="009744EF"/>
    <w:rsid w:val="00987319"/>
    <w:rsid w:val="0098776E"/>
    <w:rsid w:val="0099268F"/>
    <w:rsid w:val="009935EC"/>
    <w:rsid w:val="00993FFE"/>
    <w:rsid w:val="0099510B"/>
    <w:rsid w:val="009A4C50"/>
    <w:rsid w:val="009A5139"/>
    <w:rsid w:val="009A7AC8"/>
    <w:rsid w:val="009B01AE"/>
    <w:rsid w:val="009B3757"/>
    <w:rsid w:val="009B5F41"/>
    <w:rsid w:val="009B7ED0"/>
    <w:rsid w:val="009C0255"/>
    <w:rsid w:val="009C3938"/>
    <w:rsid w:val="009C568F"/>
    <w:rsid w:val="009C5AC6"/>
    <w:rsid w:val="009C6BB3"/>
    <w:rsid w:val="009C7A3B"/>
    <w:rsid w:val="009D5D89"/>
    <w:rsid w:val="009D61CD"/>
    <w:rsid w:val="009E1946"/>
    <w:rsid w:val="009E51BE"/>
    <w:rsid w:val="009E5F5B"/>
    <w:rsid w:val="009F3BBE"/>
    <w:rsid w:val="00A0379F"/>
    <w:rsid w:val="00A072FC"/>
    <w:rsid w:val="00A1411E"/>
    <w:rsid w:val="00A17B94"/>
    <w:rsid w:val="00A225E3"/>
    <w:rsid w:val="00A25903"/>
    <w:rsid w:val="00A275FE"/>
    <w:rsid w:val="00A40D6D"/>
    <w:rsid w:val="00A4168D"/>
    <w:rsid w:val="00A44860"/>
    <w:rsid w:val="00A5166B"/>
    <w:rsid w:val="00A55577"/>
    <w:rsid w:val="00A57244"/>
    <w:rsid w:val="00A57E4B"/>
    <w:rsid w:val="00A57F5D"/>
    <w:rsid w:val="00A610D1"/>
    <w:rsid w:val="00A65741"/>
    <w:rsid w:val="00A66342"/>
    <w:rsid w:val="00A66A5B"/>
    <w:rsid w:val="00A66F88"/>
    <w:rsid w:val="00A67BCD"/>
    <w:rsid w:val="00A70852"/>
    <w:rsid w:val="00A70D60"/>
    <w:rsid w:val="00A71828"/>
    <w:rsid w:val="00A73E1B"/>
    <w:rsid w:val="00A82618"/>
    <w:rsid w:val="00A8556B"/>
    <w:rsid w:val="00A85593"/>
    <w:rsid w:val="00A86B02"/>
    <w:rsid w:val="00A872F0"/>
    <w:rsid w:val="00A90053"/>
    <w:rsid w:val="00A917A3"/>
    <w:rsid w:val="00A94553"/>
    <w:rsid w:val="00AA115A"/>
    <w:rsid w:val="00AA2582"/>
    <w:rsid w:val="00AA5307"/>
    <w:rsid w:val="00AA5692"/>
    <w:rsid w:val="00AB1CEA"/>
    <w:rsid w:val="00AB205D"/>
    <w:rsid w:val="00AC50AD"/>
    <w:rsid w:val="00AC68C1"/>
    <w:rsid w:val="00AD17C6"/>
    <w:rsid w:val="00AD1E66"/>
    <w:rsid w:val="00AD39F6"/>
    <w:rsid w:val="00AD4A05"/>
    <w:rsid w:val="00AD7BAD"/>
    <w:rsid w:val="00AE5F21"/>
    <w:rsid w:val="00AE61B2"/>
    <w:rsid w:val="00AE6B9D"/>
    <w:rsid w:val="00AF03C5"/>
    <w:rsid w:val="00AF2EF4"/>
    <w:rsid w:val="00AF433B"/>
    <w:rsid w:val="00AF499E"/>
    <w:rsid w:val="00AF4F20"/>
    <w:rsid w:val="00B01D56"/>
    <w:rsid w:val="00B12334"/>
    <w:rsid w:val="00B13A40"/>
    <w:rsid w:val="00B173A8"/>
    <w:rsid w:val="00B17916"/>
    <w:rsid w:val="00B216C6"/>
    <w:rsid w:val="00B22302"/>
    <w:rsid w:val="00B32F6A"/>
    <w:rsid w:val="00B361E5"/>
    <w:rsid w:val="00B42B7C"/>
    <w:rsid w:val="00B43678"/>
    <w:rsid w:val="00B5348C"/>
    <w:rsid w:val="00B54E90"/>
    <w:rsid w:val="00B6215A"/>
    <w:rsid w:val="00B6422E"/>
    <w:rsid w:val="00B66EA7"/>
    <w:rsid w:val="00B675B3"/>
    <w:rsid w:val="00B7090B"/>
    <w:rsid w:val="00B76E49"/>
    <w:rsid w:val="00B77F0A"/>
    <w:rsid w:val="00B8079E"/>
    <w:rsid w:val="00B808A1"/>
    <w:rsid w:val="00B87080"/>
    <w:rsid w:val="00B873DF"/>
    <w:rsid w:val="00B87987"/>
    <w:rsid w:val="00B90531"/>
    <w:rsid w:val="00B91E86"/>
    <w:rsid w:val="00B93806"/>
    <w:rsid w:val="00B953C6"/>
    <w:rsid w:val="00B95668"/>
    <w:rsid w:val="00B95CDD"/>
    <w:rsid w:val="00B96E5E"/>
    <w:rsid w:val="00BA668A"/>
    <w:rsid w:val="00BA6D60"/>
    <w:rsid w:val="00BB0A4B"/>
    <w:rsid w:val="00BB3F9C"/>
    <w:rsid w:val="00BB4D22"/>
    <w:rsid w:val="00BB6517"/>
    <w:rsid w:val="00BB66F3"/>
    <w:rsid w:val="00BC12BE"/>
    <w:rsid w:val="00BC3A50"/>
    <w:rsid w:val="00BC5A3A"/>
    <w:rsid w:val="00BC673C"/>
    <w:rsid w:val="00BC7F2C"/>
    <w:rsid w:val="00BD14BE"/>
    <w:rsid w:val="00BD3732"/>
    <w:rsid w:val="00BE15CC"/>
    <w:rsid w:val="00BE6E68"/>
    <w:rsid w:val="00BE7485"/>
    <w:rsid w:val="00BF0E5E"/>
    <w:rsid w:val="00BF0F3E"/>
    <w:rsid w:val="00BF4ACA"/>
    <w:rsid w:val="00BF6044"/>
    <w:rsid w:val="00BF6F7E"/>
    <w:rsid w:val="00C037D9"/>
    <w:rsid w:val="00C11453"/>
    <w:rsid w:val="00C12F04"/>
    <w:rsid w:val="00C13141"/>
    <w:rsid w:val="00C149B8"/>
    <w:rsid w:val="00C206AB"/>
    <w:rsid w:val="00C228A0"/>
    <w:rsid w:val="00C22C9A"/>
    <w:rsid w:val="00C23433"/>
    <w:rsid w:val="00C248CE"/>
    <w:rsid w:val="00C25A16"/>
    <w:rsid w:val="00C262B0"/>
    <w:rsid w:val="00C32414"/>
    <w:rsid w:val="00C35ED9"/>
    <w:rsid w:val="00C36F2E"/>
    <w:rsid w:val="00C47431"/>
    <w:rsid w:val="00C56801"/>
    <w:rsid w:val="00C56FB9"/>
    <w:rsid w:val="00C62F1D"/>
    <w:rsid w:val="00C62F55"/>
    <w:rsid w:val="00C6613B"/>
    <w:rsid w:val="00C66C1A"/>
    <w:rsid w:val="00C7003F"/>
    <w:rsid w:val="00C71907"/>
    <w:rsid w:val="00C721DD"/>
    <w:rsid w:val="00C72863"/>
    <w:rsid w:val="00C742C1"/>
    <w:rsid w:val="00C75465"/>
    <w:rsid w:val="00C77798"/>
    <w:rsid w:val="00C8100D"/>
    <w:rsid w:val="00C81122"/>
    <w:rsid w:val="00C82DCC"/>
    <w:rsid w:val="00C843C6"/>
    <w:rsid w:val="00C85074"/>
    <w:rsid w:val="00C91B4A"/>
    <w:rsid w:val="00C963AE"/>
    <w:rsid w:val="00CA090C"/>
    <w:rsid w:val="00CB0230"/>
    <w:rsid w:val="00CB2880"/>
    <w:rsid w:val="00CC106D"/>
    <w:rsid w:val="00CC7563"/>
    <w:rsid w:val="00CD086D"/>
    <w:rsid w:val="00CD2208"/>
    <w:rsid w:val="00CD7797"/>
    <w:rsid w:val="00CE079B"/>
    <w:rsid w:val="00CE09E8"/>
    <w:rsid w:val="00CE1711"/>
    <w:rsid w:val="00CE75B2"/>
    <w:rsid w:val="00CF2B8B"/>
    <w:rsid w:val="00CF3527"/>
    <w:rsid w:val="00CF4962"/>
    <w:rsid w:val="00CF5739"/>
    <w:rsid w:val="00CF6171"/>
    <w:rsid w:val="00D0162E"/>
    <w:rsid w:val="00D02A30"/>
    <w:rsid w:val="00D04CF6"/>
    <w:rsid w:val="00D04F39"/>
    <w:rsid w:val="00D0511C"/>
    <w:rsid w:val="00D1162F"/>
    <w:rsid w:val="00D1185D"/>
    <w:rsid w:val="00D1206B"/>
    <w:rsid w:val="00D15525"/>
    <w:rsid w:val="00D171DA"/>
    <w:rsid w:val="00D21A8B"/>
    <w:rsid w:val="00D26562"/>
    <w:rsid w:val="00D270A9"/>
    <w:rsid w:val="00D302AB"/>
    <w:rsid w:val="00D309D9"/>
    <w:rsid w:val="00D30CF2"/>
    <w:rsid w:val="00D37D07"/>
    <w:rsid w:val="00D414AD"/>
    <w:rsid w:val="00D472B6"/>
    <w:rsid w:val="00D47DC2"/>
    <w:rsid w:val="00D5047A"/>
    <w:rsid w:val="00D512C2"/>
    <w:rsid w:val="00D53750"/>
    <w:rsid w:val="00D53C10"/>
    <w:rsid w:val="00D55812"/>
    <w:rsid w:val="00D63078"/>
    <w:rsid w:val="00D63618"/>
    <w:rsid w:val="00D63BCC"/>
    <w:rsid w:val="00D6795D"/>
    <w:rsid w:val="00D710A8"/>
    <w:rsid w:val="00D72B9A"/>
    <w:rsid w:val="00D75D21"/>
    <w:rsid w:val="00D77171"/>
    <w:rsid w:val="00D80237"/>
    <w:rsid w:val="00D81BB3"/>
    <w:rsid w:val="00D83976"/>
    <w:rsid w:val="00D858C2"/>
    <w:rsid w:val="00D862B4"/>
    <w:rsid w:val="00D973A7"/>
    <w:rsid w:val="00DA1CE3"/>
    <w:rsid w:val="00DA3EE3"/>
    <w:rsid w:val="00DA548A"/>
    <w:rsid w:val="00DB2D89"/>
    <w:rsid w:val="00DB6F74"/>
    <w:rsid w:val="00DC1B06"/>
    <w:rsid w:val="00DC3B03"/>
    <w:rsid w:val="00DC5545"/>
    <w:rsid w:val="00DC5B2A"/>
    <w:rsid w:val="00DC5E79"/>
    <w:rsid w:val="00DC6730"/>
    <w:rsid w:val="00DC700C"/>
    <w:rsid w:val="00DD3B28"/>
    <w:rsid w:val="00DD416C"/>
    <w:rsid w:val="00DF0B0B"/>
    <w:rsid w:val="00DF2A6D"/>
    <w:rsid w:val="00DF66CD"/>
    <w:rsid w:val="00DF74D7"/>
    <w:rsid w:val="00E01EE1"/>
    <w:rsid w:val="00E030E5"/>
    <w:rsid w:val="00E04CFD"/>
    <w:rsid w:val="00E052BD"/>
    <w:rsid w:val="00E05659"/>
    <w:rsid w:val="00E06C0E"/>
    <w:rsid w:val="00E07EB7"/>
    <w:rsid w:val="00E1232D"/>
    <w:rsid w:val="00E1360A"/>
    <w:rsid w:val="00E17062"/>
    <w:rsid w:val="00E17C69"/>
    <w:rsid w:val="00E20E2B"/>
    <w:rsid w:val="00E21328"/>
    <w:rsid w:val="00E232D3"/>
    <w:rsid w:val="00E240D9"/>
    <w:rsid w:val="00E24505"/>
    <w:rsid w:val="00E24E7E"/>
    <w:rsid w:val="00E27F46"/>
    <w:rsid w:val="00E3013E"/>
    <w:rsid w:val="00E34A6D"/>
    <w:rsid w:val="00E360B5"/>
    <w:rsid w:val="00E36BBA"/>
    <w:rsid w:val="00E41DE0"/>
    <w:rsid w:val="00E5182E"/>
    <w:rsid w:val="00E53A00"/>
    <w:rsid w:val="00E574F5"/>
    <w:rsid w:val="00E64B9E"/>
    <w:rsid w:val="00E65759"/>
    <w:rsid w:val="00E65A08"/>
    <w:rsid w:val="00E70591"/>
    <w:rsid w:val="00E74898"/>
    <w:rsid w:val="00E75954"/>
    <w:rsid w:val="00E75ED9"/>
    <w:rsid w:val="00E8125F"/>
    <w:rsid w:val="00E81A6E"/>
    <w:rsid w:val="00E9004A"/>
    <w:rsid w:val="00EA3C9C"/>
    <w:rsid w:val="00EA7A70"/>
    <w:rsid w:val="00EB2138"/>
    <w:rsid w:val="00EB3130"/>
    <w:rsid w:val="00EB3D50"/>
    <w:rsid w:val="00EB60A1"/>
    <w:rsid w:val="00EB6456"/>
    <w:rsid w:val="00EC003F"/>
    <w:rsid w:val="00EC05F5"/>
    <w:rsid w:val="00EC5550"/>
    <w:rsid w:val="00ED026F"/>
    <w:rsid w:val="00ED17D3"/>
    <w:rsid w:val="00ED1DCF"/>
    <w:rsid w:val="00EE241B"/>
    <w:rsid w:val="00EE281A"/>
    <w:rsid w:val="00EE583D"/>
    <w:rsid w:val="00EE5A1C"/>
    <w:rsid w:val="00EE6BB8"/>
    <w:rsid w:val="00EE7C6E"/>
    <w:rsid w:val="00EF01D1"/>
    <w:rsid w:val="00EF054F"/>
    <w:rsid w:val="00EF2575"/>
    <w:rsid w:val="00EF57A2"/>
    <w:rsid w:val="00EF71E4"/>
    <w:rsid w:val="00F0362D"/>
    <w:rsid w:val="00F05EB2"/>
    <w:rsid w:val="00F13BE5"/>
    <w:rsid w:val="00F1541F"/>
    <w:rsid w:val="00F17768"/>
    <w:rsid w:val="00F20477"/>
    <w:rsid w:val="00F21AE6"/>
    <w:rsid w:val="00F22657"/>
    <w:rsid w:val="00F262A6"/>
    <w:rsid w:val="00F26C47"/>
    <w:rsid w:val="00F30AE5"/>
    <w:rsid w:val="00F318B9"/>
    <w:rsid w:val="00F32693"/>
    <w:rsid w:val="00F33AA9"/>
    <w:rsid w:val="00F34887"/>
    <w:rsid w:val="00F3646F"/>
    <w:rsid w:val="00F36C62"/>
    <w:rsid w:val="00F42D1B"/>
    <w:rsid w:val="00F5060E"/>
    <w:rsid w:val="00F516B2"/>
    <w:rsid w:val="00F5189B"/>
    <w:rsid w:val="00F51BC5"/>
    <w:rsid w:val="00F52A2B"/>
    <w:rsid w:val="00F53CD7"/>
    <w:rsid w:val="00F55578"/>
    <w:rsid w:val="00F56D90"/>
    <w:rsid w:val="00F67BE7"/>
    <w:rsid w:val="00F728CA"/>
    <w:rsid w:val="00F7705C"/>
    <w:rsid w:val="00F77521"/>
    <w:rsid w:val="00F80AB6"/>
    <w:rsid w:val="00F86732"/>
    <w:rsid w:val="00F8793B"/>
    <w:rsid w:val="00F90D24"/>
    <w:rsid w:val="00F92E55"/>
    <w:rsid w:val="00F93EFE"/>
    <w:rsid w:val="00F940C8"/>
    <w:rsid w:val="00F96890"/>
    <w:rsid w:val="00F97192"/>
    <w:rsid w:val="00FA4C08"/>
    <w:rsid w:val="00FA67FC"/>
    <w:rsid w:val="00FA6F7A"/>
    <w:rsid w:val="00FA7448"/>
    <w:rsid w:val="00FB34A3"/>
    <w:rsid w:val="00FB4C77"/>
    <w:rsid w:val="00FB4DCF"/>
    <w:rsid w:val="00FC0198"/>
    <w:rsid w:val="00FC31A4"/>
    <w:rsid w:val="00FC3FBF"/>
    <w:rsid w:val="00FC710E"/>
    <w:rsid w:val="00FD2905"/>
    <w:rsid w:val="00FD30B8"/>
    <w:rsid w:val="00FD36B0"/>
    <w:rsid w:val="00FE0944"/>
    <w:rsid w:val="00FE2AA7"/>
    <w:rsid w:val="00FE4483"/>
    <w:rsid w:val="00FE7329"/>
    <w:rsid w:val="00FF602C"/>
    <w:rsid w:val="00FF627C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277D3"/>
  <w15:chartTrackingRefBased/>
  <w15:docId w15:val="{4956B4CB-AE26-4855-8F36-A1E83874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7E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28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7E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7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B7ED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B7ED0"/>
    <w:rPr>
      <w:rFonts w:asciiTheme="majorHAnsi" w:eastAsiaTheme="majorEastAsia" w:hAnsiTheme="majorHAnsi" w:cstheme="majorBidi"/>
      <w:sz w:val="24"/>
      <w:szCs w:val="24"/>
    </w:rPr>
  </w:style>
  <w:style w:type="paragraph" w:customStyle="1" w:styleId="paragraph">
    <w:name w:val="paragraph"/>
    <w:basedOn w:val="a"/>
    <w:rsid w:val="009B7E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9B7ED0"/>
  </w:style>
  <w:style w:type="character" w:customStyle="1" w:styleId="eop">
    <w:name w:val="eop"/>
    <w:basedOn w:val="a0"/>
    <w:rsid w:val="009B7ED0"/>
  </w:style>
  <w:style w:type="character" w:customStyle="1" w:styleId="spellingerror">
    <w:name w:val="spellingerror"/>
    <w:basedOn w:val="a0"/>
    <w:rsid w:val="009B7ED0"/>
  </w:style>
  <w:style w:type="paragraph" w:styleId="a5">
    <w:name w:val="List Paragraph"/>
    <w:basedOn w:val="a"/>
    <w:uiPriority w:val="34"/>
    <w:qFormat/>
    <w:rsid w:val="009B7ED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B7ED0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10D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910DC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910DC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E136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1360A"/>
  </w:style>
  <w:style w:type="paragraph" w:styleId="a8">
    <w:name w:val="footer"/>
    <w:basedOn w:val="a"/>
    <w:link w:val="Char2"/>
    <w:uiPriority w:val="99"/>
    <w:unhideWhenUsed/>
    <w:rsid w:val="00E1360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1360A"/>
  </w:style>
  <w:style w:type="character" w:styleId="a9">
    <w:name w:val="Placeholder Text"/>
    <w:basedOn w:val="a0"/>
    <w:uiPriority w:val="99"/>
    <w:semiHidden/>
    <w:rsid w:val="004C0442"/>
    <w:rPr>
      <w:color w:val="808080"/>
    </w:rPr>
  </w:style>
  <w:style w:type="paragraph" w:styleId="aa">
    <w:name w:val="Normal (Web)"/>
    <w:basedOn w:val="a"/>
    <w:uiPriority w:val="99"/>
    <w:semiHidden/>
    <w:unhideWhenUsed/>
    <w:rsid w:val="00675F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mphi">
    <w:name w:val="emph_i"/>
    <w:basedOn w:val="a0"/>
    <w:rsid w:val="004165A6"/>
  </w:style>
  <w:style w:type="table" w:styleId="ab">
    <w:name w:val="Table Grid"/>
    <w:basedOn w:val="a1"/>
    <w:uiPriority w:val="39"/>
    <w:rsid w:val="00C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4155A4"/>
    <w:rPr>
      <w:color w:val="605E5C"/>
      <w:shd w:val="clear" w:color="auto" w:fill="E1DFDD"/>
    </w:rPr>
  </w:style>
  <w:style w:type="paragraph" w:styleId="ad">
    <w:name w:val="annotation text"/>
    <w:basedOn w:val="a"/>
    <w:link w:val="Char3"/>
    <w:uiPriority w:val="99"/>
    <w:unhideWhenUsed/>
    <w:rsid w:val="007674E0"/>
    <w:pPr>
      <w:jc w:val="left"/>
    </w:pPr>
  </w:style>
  <w:style w:type="character" w:customStyle="1" w:styleId="Char3">
    <w:name w:val="메모 텍스트 Char"/>
    <w:basedOn w:val="a0"/>
    <w:link w:val="ad"/>
    <w:uiPriority w:val="99"/>
    <w:rsid w:val="007674E0"/>
  </w:style>
  <w:style w:type="character" w:customStyle="1" w:styleId="2Char">
    <w:name w:val="제목 2 Char"/>
    <w:basedOn w:val="a0"/>
    <w:link w:val="2"/>
    <w:uiPriority w:val="9"/>
    <w:semiHidden/>
    <w:rsid w:val="00322817"/>
    <w:rPr>
      <w:rFonts w:asciiTheme="majorHAnsi" w:eastAsiaTheme="majorEastAsia" w:hAnsiTheme="majorHAnsi" w:cstheme="majorBidi"/>
    </w:rPr>
  </w:style>
  <w:style w:type="character" w:styleId="ae">
    <w:name w:val="FollowedHyperlink"/>
    <w:basedOn w:val="a0"/>
    <w:uiPriority w:val="99"/>
    <w:semiHidden/>
    <w:unhideWhenUsed/>
    <w:rsid w:val="00567E31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7658C9"/>
    <w:rPr>
      <w:sz w:val="18"/>
      <w:szCs w:val="18"/>
    </w:rPr>
  </w:style>
  <w:style w:type="paragraph" w:styleId="af0">
    <w:name w:val="annotation subject"/>
    <w:basedOn w:val="ad"/>
    <w:next w:val="ad"/>
    <w:link w:val="Char4"/>
    <w:uiPriority w:val="99"/>
    <w:semiHidden/>
    <w:unhideWhenUsed/>
    <w:rsid w:val="007658C9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765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51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9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60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9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18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4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8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ovicell.com/products/tpb-0400-013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70a6809f-50aa-4d9c-bcc7-b7ca85f7fe65" xsi:nil="true"/>
    <Invited_Teachers xmlns="70a6809f-50aa-4d9c-bcc7-b7ca85f7fe65" xsi:nil="true"/>
    <Owner xmlns="70a6809f-50aa-4d9c-bcc7-b7ca85f7fe65">
      <UserInfo>
        <DisplayName/>
        <AccountId xsi:nil="true"/>
        <AccountType/>
      </UserInfo>
    </Owner>
    <FolderType xmlns="70a6809f-50aa-4d9c-bcc7-b7ca85f7fe65" xsi:nil="true"/>
    <CultureName xmlns="70a6809f-50aa-4d9c-bcc7-b7ca85f7fe65" xsi:nil="true"/>
    <Distribution_Groups xmlns="70a6809f-50aa-4d9c-bcc7-b7ca85f7fe65" xsi:nil="true"/>
    <AppVersion xmlns="70a6809f-50aa-4d9c-bcc7-b7ca85f7fe65" xsi:nil="true"/>
    <Invited_Students xmlns="70a6809f-50aa-4d9c-bcc7-b7ca85f7fe65" xsi:nil="true"/>
    <Math_Settings xmlns="70a6809f-50aa-4d9c-bcc7-b7ca85f7fe65" xsi:nil="true"/>
    <Templates xmlns="70a6809f-50aa-4d9c-bcc7-b7ca85f7fe65" xsi:nil="true"/>
    <Teachers xmlns="70a6809f-50aa-4d9c-bcc7-b7ca85f7fe65">
      <UserInfo>
        <DisplayName/>
        <AccountId xsi:nil="true"/>
        <AccountType/>
      </UserInfo>
    </Teachers>
    <Student_Groups xmlns="70a6809f-50aa-4d9c-bcc7-b7ca85f7fe65">
      <UserInfo>
        <DisplayName/>
        <AccountId xsi:nil="true"/>
        <AccountType/>
      </UserInfo>
    </Student_Groups>
    <TeamsChannelId xmlns="70a6809f-50aa-4d9c-bcc7-b7ca85f7fe65" xsi:nil="true"/>
    <IsNotebookLocked xmlns="70a6809f-50aa-4d9c-bcc7-b7ca85f7fe65" xsi:nil="true"/>
    <DefaultSectionNames xmlns="70a6809f-50aa-4d9c-bcc7-b7ca85f7fe65" xsi:nil="true"/>
    <Self_Registration_Enabled xmlns="70a6809f-50aa-4d9c-bcc7-b7ca85f7fe65" xsi:nil="true"/>
    <Has_Teacher_Only_SectionGroup xmlns="70a6809f-50aa-4d9c-bcc7-b7ca85f7fe65" xsi:nil="true"/>
    <Students xmlns="70a6809f-50aa-4d9c-bcc7-b7ca85f7fe65">
      <UserInfo>
        <DisplayName/>
        <AccountId xsi:nil="true"/>
        <AccountType/>
      </UserInfo>
    </Students>
    <LMS_Mappings xmlns="70a6809f-50aa-4d9c-bcc7-b7ca85f7fe65" xsi:nil="true"/>
    <Is_Collaboration_Space_Locked xmlns="70a6809f-50aa-4d9c-bcc7-b7ca85f7fe6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D10DB966FA7194FB6BC0EFDD35F382A" ma:contentTypeVersion="33" ma:contentTypeDescription="새 문서를 만듭니다." ma:contentTypeScope="" ma:versionID="877dd9ed7d84b6d2107fa3b0265cc3ae">
  <xsd:schema xmlns:xsd="http://www.w3.org/2001/XMLSchema" xmlns:xs="http://www.w3.org/2001/XMLSchema" xmlns:p="http://schemas.microsoft.com/office/2006/metadata/properties" xmlns:ns3="70a6809f-50aa-4d9c-bcc7-b7ca85f7fe65" xmlns:ns4="f102ef3a-5799-4028-b630-d536bbbc1b6e" targetNamespace="http://schemas.microsoft.com/office/2006/metadata/properties" ma:root="true" ma:fieldsID="be3e3023757aa66fa15e1f6608b03183" ns3:_="" ns4:_="">
    <xsd:import namespace="70a6809f-50aa-4d9c-bcc7-b7ca85f7fe65"/>
    <xsd:import namespace="f102ef3a-5799-4028-b630-d536bbbc1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6809f-50aa-4d9c-bcc7-b7ca85f7f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2ef3a-5799-4028-b630-d536bbbc1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F58F3F-8E49-4BA4-9E91-9F95CDB78A22}">
  <ds:schemaRefs>
    <ds:schemaRef ds:uri="http://schemas.microsoft.com/office/2006/metadata/properties"/>
    <ds:schemaRef ds:uri="http://schemas.microsoft.com/office/infopath/2007/PartnerControls"/>
    <ds:schemaRef ds:uri="70a6809f-50aa-4d9c-bcc7-b7ca85f7fe65"/>
  </ds:schemaRefs>
</ds:datastoreItem>
</file>

<file path=customXml/itemProps2.xml><?xml version="1.0" encoding="utf-8"?>
<ds:datastoreItem xmlns:ds="http://schemas.openxmlformats.org/officeDocument/2006/customXml" ds:itemID="{4D25D9D6-05EA-42AD-AF84-96B890C1B2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CD831F-E915-4750-AB26-A299D52290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EBCB26-E7EA-4073-BC66-584E2F43C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a6809f-50aa-4d9c-bcc7-b7ca85f7fe65"/>
    <ds:schemaRef ds:uri="f102ef3a-5799-4028-b630-d536bbbc1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yearin Jun</cp:lastModifiedBy>
  <cp:revision>4</cp:revision>
  <dcterms:created xsi:type="dcterms:W3CDTF">2022-05-03T10:57:00Z</dcterms:created>
  <dcterms:modified xsi:type="dcterms:W3CDTF">2022-05-03T11:08:00Z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0x0101008D10DB966FA7194FB6BC0EFDD35F382A</vt:lpwstr>
  </property>
</Properties>
</file>