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DE6" w:rsidRDefault="003B3DE6" w:rsidP="003B3DE6">
      <w:pPr>
        <w:pStyle w:val="Heading1"/>
        <w:jc w:val="center"/>
        <w:rPr>
          <w:lang w:val="en-US"/>
        </w:rPr>
      </w:pPr>
      <w:r>
        <w:rPr>
          <w:lang w:val="en-US"/>
        </w:rPr>
        <w:t>Question 10: Report</w:t>
      </w:r>
    </w:p>
    <w:p w:rsidR="003B3DE6" w:rsidRDefault="003B3DE6" w:rsidP="003B3DE6">
      <w:pPr>
        <w:rPr>
          <w:lang w:val="en-US"/>
        </w:rPr>
      </w:pPr>
    </w:p>
    <w:p w:rsidR="003B3DE6" w:rsidRDefault="003B3DE6" w:rsidP="003B3DE6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41121" cy="4272897"/>
            <wp:effectExtent l="0" t="0" r="5715" b="0"/>
            <wp:docPr id="213661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6588" name="Picture 2136616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454" cy="42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FE" w:rsidRDefault="008009FE" w:rsidP="003B3DE6">
      <w:pPr>
        <w:spacing w:line="360" w:lineRule="auto"/>
        <w:jc w:val="center"/>
        <w:rPr>
          <w:lang w:val="en-US"/>
        </w:rPr>
      </w:pPr>
    </w:p>
    <w:p w:rsidR="004C4353" w:rsidRDefault="004C4353" w:rsidP="004C4353">
      <w:pPr>
        <w:pStyle w:val="Heading2"/>
        <w:rPr>
          <w:lang w:val="en-US"/>
        </w:rPr>
      </w:pPr>
      <w:r>
        <w:rPr>
          <w:lang w:val="en-US"/>
        </w:rPr>
        <w:t>Explanation:</w:t>
      </w:r>
    </w:p>
    <w:p w:rsidR="004C4353" w:rsidRPr="004C4353" w:rsidRDefault="004C4353" w:rsidP="004C4353">
      <w:pPr>
        <w:rPr>
          <w:lang w:val="en-US"/>
        </w:rPr>
      </w:pPr>
    </w:p>
    <w:p w:rsidR="003B3DE6" w:rsidRDefault="00681126" w:rsidP="003B3DE6">
      <w:pPr>
        <w:spacing w:line="360" w:lineRule="auto"/>
        <w:rPr>
          <w:lang w:val="en-US"/>
        </w:rPr>
      </w:pPr>
      <w:r>
        <w:rPr>
          <w:lang w:val="en-US"/>
        </w:rPr>
        <w:t>The first thing we would probably notice is that, there’s 2 points in the upper left corner of the plot, which indicates a small in-sample error, and a relatively large out</w:t>
      </w:r>
      <w:r w:rsidR="00C74117">
        <w:rPr>
          <w:lang w:val="en-US"/>
        </w:rPr>
        <w:t xml:space="preserve"> </w:t>
      </w:r>
      <w:r>
        <w:rPr>
          <w:lang w:val="en-US"/>
        </w:rPr>
        <w:t xml:space="preserve">of sample error. I think this is the result that I would expect, since we only choose 32 from all the 8192 examples, using such a small subset of the dataset would make the model vary greatly, depending on the subset we choose, and if the subset contains outliers, or the examples </w:t>
      </w:r>
      <w:r w:rsidR="00957414">
        <w:rPr>
          <w:lang w:val="en-US"/>
        </w:rPr>
        <w:t xml:space="preserve">chosen </w:t>
      </w:r>
      <w:r>
        <w:rPr>
          <w:lang w:val="en-US"/>
        </w:rPr>
        <w:t xml:space="preserve">are not representative </w:t>
      </w:r>
      <w:r w:rsidR="00250F29">
        <w:rPr>
          <w:lang w:val="en-US"/>
        </w:rPr>
        <w:t xml:space="preserve">enough for the entire dataset, then </w:t>
      </w:r>
      <w:r w:rsidR="00957414">
        <w:rPr>
          <w:lang w:val="en-US"/>
        </w:rPr>
        <w:t>overfitting to such examples would cause high out</w:t>
      </w:r>
      <w:r w:rsidR="00C74117">
        <w:rPr>
          <w:lang w:val="en-US"/>
        </w:rPr>
        <w:t xml:space="preserve"> </w:t>
      </w:r>
      <w:r w:rsidR="00957414">
        <w:rPr>
          <w:lang w:val="en-US"/>
        </w:rPr>
        <w:t>of sample error, meaning that the model is nor well generalized.</w:t>
      </w:r>
      <w:r w:rsidR="00C74117">
        <w:rPr>
          <w:lang w:val="en-US"/>
        </w:rPr>
        <w:t xml:space="preserve"> In addition to these 2 points, we can also see that in about 10 experiments, we have out of sample error greater than 50000</w:t>
      </w:r>
      <w:r w:rsidR="00745946">
        <w:rPr>
          <w:lang w:val="en-US"/>
        </w:rPr>
        <w:t xml:space="preserve">, which is also </w:t>
      </w:r>
      <w:r w:rsidR="00745946">
        <w:rPr>
          <w:lang w:val="en-US"/>
        </w:rPr>
        <w:lastRenderedPageBreak/>
        <w:t>quite high. Most of the other points in the lower left corner still shows that the out of sample error is not that small</w:t>
      </w:r>
      <w:r w:rsidR="002E3152">
        <w:rPr>
          <w:lang w:val="en-US"/>
        </w:rPr>
        <w:t xml:space="preserve">, this result verifies </w:t>
      </w:r>
      <w:proofErr w:type="spellStart"/>
      <w:r w:rsidR="002E3152">
        <w:rPr>
          <w:lang w:val="en-US"/>
        </w:rPr>
        <w:t>our</w:t>
      </w:r>
      <w:proofErr w:type="spellEnd"/>
      <w:r w:rsidR="002E3152">
        <w:rPr>
          <w:lang w:val="en-US"/>
        </w:rPr>
        <w:t xml:space="preserve"> intuition</w:t>
      </w:r>
      <w:r w:rsidR="00745946">
        <w:rPr>
          <w:lang w:val="en-US"/>
        </w:rPr>
        <w:t xml:space="preserve">. </w:t>
      </w:r>
    </w:p>
    <w:p w:rsidR="002E3152" w:rsidRDefault="002E3152" w:rsidP="003B3DE6">
      <w:pPr>
        <w:spacing w:line="360" w:lineRule="auto"/>
        <w:rPr>
          <w:lang w:val="en-US"/>
        </w:rPr>
      </w:pPr>
    </w:p>
    <w:p w:rsidR="00824E90" w:rsidRDefault="00824E90" w:rsidP="003B3DE6">
      <w:pPr>
        <w:spacing w:line="360" w:lineRule="auto"/>
        <w:rPr>
          <w:lang w:val="en-US"/>
        </w:rPr>
      </w:pPr>
      <w:r>
        <w:rPr>
          <w:lang w:val="en-US"/>
        </w:rPr>
        <w:t>Next, we can see that in the lower middle part</w:t>
      </w:r>
      <w:r w:rsidR="006061C7">
        <w:rPr>
          <w:lang w:val="en-US"/>
        </w:rPr>
        <w:t>,</w:t>
      </w:r>
      <w:r>
        <w:rPr>
          <w:lang w:val="en-US"/>
        </w:rPr>
        <w:t xml:space="preserve"> and the lower right corner, there</w:t>
      </w:r>
      <w:r w:rsidR="006061C7">
        <w:rPr>
          <w:lang w:val="en-US"/>
        </w:rPr>
        <w:t xml:space="preserve"> are </w:t>
      </w:r>
      <w:r>
        <w:rPr>
          <w:lang w:val="en-US"/>
        </w:rPr>
        <w:t xml:space="preserve">experiments having </w:t>
      </w:r>
      <w:r w:rsidR="006061C7">
        <w:rPr>
          <w:lang w:val="en-US"/>
        </w:rPr>
        <w:t xml:space="preserve">nearly 0 out of sample error but higher in sample errors (compared to those having only </w:t>
      </w:r>
      <w:r w:rsidR="003D015A">
        <w:rPr>
          <w:lang w:val="en-US"/>
        </w:rPr>
        <w:t>in sample errors less than 25</w:t>
      </w:r>
      <w:r w:rsidR="00114A13">
        <w:rPr>
          <w:lang w:val="en-US"/>
        </w:rPr>
        <w:t>.</w:t>
      </w:r>
      <w:r w:rsidR="006061C7">
        <w:rPr>
          <w:lang w:val="en-US"/>
        </w:rPr>
        <w:t>)</w:t>
      </w:r>
      <w:r w:rsidR="00114A13">
        <w:rPr>
          <w:lang w:val="en-US"/>
        </w:rPr>
        <w:t xml:space="preserve"> For this part, this result actually matches that in theory, higher in sample error (due to underfitting) would often end up with lower out of sample error</w:t>
      </w:r>
      <w:r w:rsidR="008009FE">
        <w:rPr>
          <w:lang w:val="en-US"/>
        </w:rPr>
        <w:t>,</w:t>
      </w:r>
      <w:r w:rsidR="00114A13">
        <w:rPr>
          <w:lang w:val="en-US"/>
        </w:rPr>
        <w:t xml:space="preserve"> because models like this generalize better than those that overfit</w:t>
      </w:r>
      <w:r w:rsidR="008009FE">
        <w:rPr>
          <w:lang w:val="en-US"/>
        </w:rPr>
        <w:t xml:space="preserve">. However, I still think that it’s surprising to use 32 points to generalize well on the remaining points, but the </w:t>
      </w:r>
      <w:proofErr w:type="gramStart"/>
      <w:r w:rsidR="008009FE">
        <w:rPr>
          <w:lang w:val="en-US"/>
        </w:rPr>
        <w:t>amount</w:t>
      </w:r>
      <w:proofErr w:type="gramEnd"/>
      <w:r w:rsidR="008009FE">
        <w:rPr>
          <w:lang w:val="en-US"/>
        </w:rPr>
        <w:t xml:space="preserve"> of experiments like this is small, so I think maybe it’s reasonable due to probability.</w:t>
      </w:r>
    </w:p>
    <w:p w:rsidR="00FD3DF0" w:rsidRDefault="00FD3DF0" w:rsidP="003B3DE6">
      <w:pPr>
        <w:spacing w:line="360" w:lineRule="auto"/>
        <w:rPr>
          <w:lang w:val="en-US"/>
        </w:rPr>
      </w:pPr>
    </w:p>
    <w:p w:rsidR="00FD3DF0" w:rsidRDefault="00FD3DF0" w:rsidP="003B3DE6">
      <w:pPr>
        <w:spacing w:line="360" w:lineRule="auto"/>
        <w:rPr>
          <w:lang w:val="en-US"/>
        </w:rPr>
      </w:pPr>
      <w:r>
        <w:rPr>
          <w:lang w:val="en-US"/>
        </w:rPr>
        <w:t xml:space="preserve">Last, observe the whole plot, we can see that the distribution varies a lot over all of the experiments. Even though we don’t know the correlations between the 8192 examples, randomly choosing 32 from them still results in a high variability (since there would be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8192, 32) </w:t>
      </w:r>
      <w:r w:rsidR="00B11504">
        <w:rPr>
          <w:lang w:val="en-US"/>
        </w:rPr>
        <w:t>possibilities.</w:t>
      </w:r>
      <w:r>
        <w:rPr>
          <w:lang w:val="en-US"/>
        </w:rPr>
        <w:t>)</w:t>
      </w:r>
      <w:r w:rsidR="00961D01">
        <w:rPr>
          <w:lang w:val="en-US"/>
        </w:rPr>
        <w:t xml:space="preserve"> As mentioned before, this would cause our distribution to depend highly on the 32 samples we choose, so I don’t think we can tell more by only conducting 1126 experiments.</w:t>
      </w:r>
      <w:r w:rsidR="004C4353">
        <w:rPr>
          <w:lang w:val="en-US"/>
        </w:rPr>
        <w:t xml:space="preserve"> </w:t>
      </w:r>
    </w:p>
    <w:p w:rsidR="004C4353" w:rsidRDefault="004C4353" w:rsidP="003B3DE6">
      <w:pPr>
        <w:spacing w:line="360" w:lineRule="auto"/>
        <w:rPr>
          <w:lang w:val="en-US"/>
        </w:rPr>
      </w:pPr>
    </w:p>
    <w:p w:rsidR="004C4353" w:rsidRDefault="004C4353" w:rsidP="00D93359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Code:</w:t>
      </w:r>
    </w:p>
    <w:p w:rsidR="004C4353" w:rsidRPr="004C4353" w:rsidRDefault="004C4353" w:rsidP="00D93359">
      <w:pPr>
        <w:spacing w:line="360" w:lineRule="auto"/>
        <w:rPr>
          <w:lang w:val="en-US"/>
        </w:rPr>
      </w:pPr>
      <w:r>
        <w:rPr>
          <w:lang w:val="en-US"/>
        </w:rPr>
        <w:t>Read in the data:</w:t>
      </w:r>
    </w:p>
    <w:p w:rsidR="004C4353" w:rsidRDefault="004C4353" w:rsidP="00D93359">
      <w:pPr>
        <w:spacing w:line="360" w:lineRule="auto"/>
        <w:rPr>
          <w:lang w:val="en-US"/>
        </w:rPr>
      </w:pPr>
    </w:p>
    <w:p w:rsidR="004C4353" w:rsidRDefault="004C4353" w:rsidP="00D93359">
      <w:pPr>
        <w:spacing w:line="360" w:lineRule="auto"/>
        <w:rPr>
          <w:lang w:val="en-US"/>
        </w:rPr>
      </w:pPr>
      <w:r w:rsidRPr="004C4353">
        <w:rPr>
          <w:lang w:val="en-US"/>
        </w:rPr>
        <w:drawing>
          <wp:inline distT="0" distB="0" distL="0" distR="0" wp14:anchorId="1FDE9DD4" wp14:editId="70ADF698">
            <wp:extent cx="5943600" cy="1934845"/>
            <wp:effectExtent l="0" t="0" r="0" b="0"/>
            <wp:docPr id="172919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90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59" w:rsidRDefault="00D93359" w:rsidP="00D93359">
      <w:pPr>
        <w:spacing w:line="360" w:lineRule="auto"/>
        <w:rPr>
          <w:lang w:val="en-US"/>
        </w:rPr>
      </w:pPr>
    </w:p>
    <w:p w:rsidR="00D93359" w:rsidRDefault="00D93359" w:rsidP="004C4353">
      <w:pPr>
        <w:rPr>
          <w:lang w:val="en-US"/>
        </w:rPr>
      </w:pPr>
    </w:p>
    <w:p w:rsidR="00D93359" w:rsidRDefault="00D93359" w:rsidP="00D93359">
      <w:pPr>
        <w:spacing w:line="360" w:lineRule="auto"/>
        <w:rPr>
          <w:lang w:val="en-US"/>
        </w:rPr>
      </w:pPr>
      <w:r>
        <w:rPr>
          <w:lang w:val="en-US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>
        <w:rPr>
          <w:lang w:val="en-US"/>
        </w:rPr>
        <w:t>:</w:t>
      </w:r>
    </w:p>
    <w:p w:rsidR="00307F9A" w:rsidRDefault="00307F9A" w:rsidP="00D93359">
      <w:pPr>
        <w:spacing w:line="360" w:lineRule="auto"/>
        <w:rPr>
          <w:lang w:val="en-US"/>
        </w:rPr>
      </w:pPr>
    </w:p>
    <w:p w:rsidR="00D93359" w:rsidRDefault="00D93359" w:rsidP="004C4353">
      <w:pPr>
        <w:rPr>
          <w:lang w:val="en-US"/>
        </w:rPr>
      </w:pPr>
      <w:r w:rsidRPr="00D93359">
        <w:rPr>
          <w:lang w:val="en-US"/>
        </w:rPr>
        <w:drawing>
          <wp:inline distT="0" distB="0" distL="0" distR="0" wp14:anchorId="7A051C81" wp14:editId="4FD7786B">
            <wp:extent cx="5943600" cy="3041015"/>
            <wp:effectExtent l="0" t="0" r="0" b="0"/>
            <wp:docPr id="59035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54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59" w:rsidRDefault="00D93359" w:rsidP="004C4353">
      <w:pPr>
        <w:rPr>
          <w:lang w:val="en-US"/>
        </w:rPr>
      </w:pPr>
    </w:p>
    <w:p w:rsidR="00D93359" w:rsidRDefault="00D93359" w:rsidP="004C4353">
      <w:pPr>
        <w:rPr>
          <w:lang w:val="en-US"/>
        </w:rPr>
      </w:pPr>
      <w:r>
        <w:rPr>
          <w:lang w:val="en-US"/>
        </w:rPr>
        <w:t xml:space="preserve">Estimate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</m:oMath>
      <w:r>
        <w:rPr>
          <w:lang w:val="en-US"/>
        </w:rPr>
        <w:t>:</w:t>
      </w:r>
    </w:p>
    <w:p w:rsidR="00D93359" w:rsidRDefault="00D93359" w:rsidP="004C4353">
      <w:pPr>
        <w:rPr>
          <w:lang w:val="en-US"/>
        </w:rPr>
      </w:pPr>
    </w:p>
    <w:p w:rsidR="00D93359" w:rsidRDefault="00D93359" w:rsidP="004C4353">
      <w:pPr>
        <w:rPr>
          <w:lang w:val="en-US"/>
        </w:rPr>
      </w:pPr>
      <w:r w:rsidRPr="00D93359">
        <w:rPr>
          <w:lang w:val="en-US"/>
        </w:rPr>
        <w:drawing>
          <wp:inline distT="0" distB="0" distL="0" distR="0" wp14:anchorId="044B2B67" wp14:editId="36DC517F">
            <wp:extent cx="5943600" cy="1239520"/>
            <wp:effectExtent l="0" t="0" r="0" b="5080"/>
            <wp:docPr id="35745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56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59" w:rsidRDefault="00D93359" w:rsidP="004C4353">
      <w:pPr>
        <w:rPr>
          <w:lang w:val="en-US"/>
        </w:rPr>
      </w:pPr>
    </w:p>
    <w:p w:rsidR="00D93359" w:rsidRPr="004C4353" w:rsidRDefault="00D93359" w:rsidP="004C4353">
      <w:pPr>
        <w:rPr>
          <w:lang w:val="en-US"/>
        </w:rPr>
      </w:pPr>
    </w:p>
    <w:sectPr w:rsidR="00D93359" w:rsidRPr="004C435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7A06" w:rsidRDefault="00F17A06" w:rsidP="00D31D22">
      <w:r>
        <w:separator/>
      </w:r>
    </w:p>
  </w:endnote>
  <w:endnote w:type="continuationSeparator" w:id="0">
    <w:p w:rsidR="00F17A06" w:rsidRDefault="00F17A06" w:rsidP="00D3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7A06" w:rsidRDefault="00F17A06" w:rsidP="00D31D22">
      <w:r>
        <w:separator/>
      </w:r>
    </w:p>
  </w:footnote>
  <w:footnote w:type="continuationSeparator" w:id="0">
    <w:p w:rsidR="00F17A06" w:rsidRDefault="00F17A06" w:rsidP="00D31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1D22" w:rsidRDefault="00D31D22" w:rsidP="00D31D22">
    <w:pPr>
      <w:pStyle w:val="Header"/>
      <w:jc w:val="right"/>
      <w:rPr>
        <w:rFonts w:hint="eastAsia"/>
      </w:rPr>
    </w:pPr>
    <w:r>
      <w:rPr>
        <w:lang w:val="en-US"/>
      </w:rPr>
      <w:t xml:space="preserve">R13922136 </w:t>
    </w:r>
    <w:r>
      <w:rPr>
        <w:rFonts w:hint="eastAsia"/>
        <w:lang w:val="en-US"/>
      </w:rPr>
      <w:t>周洛君</w:t>
    </w:r>
  </w:p>
  <w:p w:rsidR="00D31D22" w:rsidRDefault="00D31D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E6"/>
    <w:rsid w:val="00114A13"/>
    <w:rsid w:val="00250F29"/>
    <w:rsid w:val="002E3152"/>
    <w:rsid w:val="00307F9A"/>
    <w:rsid w:val="003B3DE6"/>
    <w:rsid w:val="003D015A"/>
    <w:rsid w:val="004C4353"/>
    <w:rsid w:val="006061C7"/>
    <w:rsid w:val="00681126"/>
    <w:rsid w:val="00745946"/>
    <w:rsid w:val="008009FE"/>
    <w:rsid w:val="00824E90"/>
    <w:rsid w:val="00957414"/>
    <w:rsid w:val="00961D01"/>
    <w:rsid w:val="00B11504"/>
    <w:rsid w:val="00C74117"/>
    <w:rsid w:val="00D31D22"/>
    <w:rsid w:val="00D93359"/>
    <w:rsid w:val="00F17A06"/>
    <w:rsid w:val="00FD3DF0"/>
    <w:rsid w:val="00F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7CF12"/>
  <w15:chartTrackingRefBased/>
  <w15:docId w15:val="{480A15E5-379C-6949-91BA-29F26E1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D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9335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31D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22"/>
  </w:style>
  <w:style w:type="paragraph" w:styleId="Footer">
    <w:name w:val="footer"/>
    <w:basedOn w:val="Normal"/>
    <w:link w:val="FooterChar"/>
    <w:uiPriority w:val="99"/>
    <w:unhideWhenUsed/>
    <w:rsid w:val="00D31D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BB0BEF-B8A3-B640-8838-E8A8344C7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Luo-Chun Chou</dc:creator>
  <cp:keywords/>
  <dc:description/>
  <cp:lastModifiedBy>Luo-Chun Chou</cp:lastModifiedBy>
  <cp:revision>16</cp:revision>
  <dcterms:created xsi:type="dcterms:W3CDTF">2024-10-20T15:17:00Z</dcterms:created>
  <dcterms:modified xsi:type="dcterms:W3CDTF">2024-10-20T16:18:00Z</dcterms:modified>
</cp:coreProperties>
</file>