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3030855" cy="25203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孙子兵法的智慧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学院：电信学部自动化学院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班级：自动化210</w:t>
      </w:r>
      <w:r>
        <w:rPr>
          <w:rFonts w:hint="eastAsia"/>
          <w:sz w:val="32"/>
          <w:szCs w:val="32"/>
          <w:lang w:val="en-US" w:eastAsia="zh-CN"/>
        </w:rPr>
        <w:t>4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姓名：</w:t>
      </w:r>
      <w:r>
        <w:rPr>
          <w:rFonts w:hint="eastAsia"/>
          <w:sz w:val="32"/>
          <w:szCs w:val="32"/>
          <w:lang w:val="en-US" w:eastAsia="zh-CN"/>
        </w:rPr>
        <w:t>马茂原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学号：221</w:t>
      </w:r>
      <w:r>
        <w:rPr>
          <w:rFonts w:hint="eastAsia"/>
          <w:sz w:val="32"/>
          <w:szCs w:val="32"/>
          <w:lang w:val="en-US" w:eastAsia="zh-CN"/>
        </w:rPr>
        <w:t>6113438</w:t>
      </w:r>
    </w:p>
    <w:p>
      <w:pPr>
        <w:jc w:val="center"/>
        <w:rPr>
          <w:rFonts w:hint="default"/>
          <w:sz w:val="48"/>
          <w:szCs w:val="48"/>
          <w:lang w:val="en-US" w:eastAsia="zh-CN"/>
        </w:rPr>
      </w:pP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723" w:firstLineChars="200"/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孙子兵法与小米集团</w:t>
      </w:r>
    </w:p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战略思维——顺势而为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2007年，成立19年的金山公司艰难上市，市值仅53亿港元，6.78亿美元。2014年，创办4年的小米狂销手机6000万台，估值达到450亿美元，几乎相当于70个金山。两家均由雷军掌舵的公司，面临着戏剧般的差异。如果说，雷军在金山与巨头微软的殊死搏斗是“逆流而上”，那么，雷军创办小米，则是积极拥抱移动互联网风口的“</w:t>
      </w:r>
      <w:r>
        <w:rPr>
          <w:rFonts w:hint="eastAsia"/>
          <w:b/>
          <w:bCs/>
        </w:rPr>
        <w:t>顺势而为</w:t>
      </w:r>
      <w:r>
        <w:rPr>
          <w:rFonts w:hint="eastAsia"/>
        </w:rPr>
        <w:t>”。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《孙子兵法·势篇》强调：</w:t>
      </w:r>
      <w:r>
        <w:rPr>
          <w:rFonts w:hint="eastAsia"/>
          <w:b/>
          <w:bCs/>
          <w:highlight w:val="none"/>
        </w:rPr>
        <w:t>“善战者，求之于势，不责于人</w:t>
      </w:r>
      <w:r>
        <w:rPr>
          <w:rFonts w:hint="eastAsia"/>
        </w:rPr>
        <w:t>。”即高明的战略家善于借助形势，而非单纯依赖人力。金山</w:t>
      </w:r>
      <w:r>
        <w:rPr>
          <w:rFonts w:hint="eastAsia"/>
          <w:lang w:val="en-US" w:eastAsia="zh-CN"/>
        </w:rPr>
        <w:t>公司</w:t>
      </w:r>
      <w:r>
        <w:rPr>
          <w:rFonts w:hint="eastAsia"/>
        </w:rPr>
        <w:t>在软件时代后期入场，未能抓住移动互联网转型窗口</w:t>
      </w:r>
      <w:r>
        <w:rPr>
          <w:rFonts w:hint="eastAsia"/>
          <w:lang w:eastAsia="zh-CN"/>
        </w:rPr>
        <w:t>；</w:t>
      </w:r>
      <w:r>
        <w:rPr>
          <w:rFonts w:hint="eastAsia"/>
        </w:rPr>
        <w:t>小米</w:t>
      </w:r>
      <w:r>
        <w:rPr>
          <w:rFonts w:hint="eastAsia"/>
          <w:lang w:val="en-US" w:eastAsia="zh-CN"/>
        </w:rPr>
        <w:t>集团</w:t>
      </w:r>
      <w:r>
        <w:rPr>
          <w:rFonts w:hint="eastAsia"/>
        </w:rPr>
        <w:t>主动选择智能手机、AIoT、新能源汽车等爆发性赛道，借势崛起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雷军曾总结为：“</w:t>
      </w:r>
      <w:r>
        <w:rPr>
          <w:rFonts w:hint="eastAsia"/>
          <w:b/>
          <w:bCs/>
          <w:lang w:val="en-US" w:eastAsia="zh-CN"/>
        </w:rPr>
        <w:t>不要在盐碱地里种水稻，而要站台风口。</w:t>
      </w:r>
      <w:r>
        <w:rPr>
          <w:rFonts w:hint="eastAsia"/>
          <w:b/>
          <w:bCs/>
        </w:rPr>
        <w:t>站在台风口，猪都能飞上天</w:t>
      </w:r>
      <w:r>
        <w:rPr>
          <w:rFonts w:hint="eastAsia"/>
          <w:lang w:eastAsia="zh-CN"/>
        </w:rPr>
        <w:t>。”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年1月7日，中国发放3G牌照；2013年12月4日，工信部正式向三大运营商发放4G牌照；2014年，我国移动智能终端用户规模达10.6亿，较2013年的3.2亿增长231.7%，较2012年的0.7亿增长1414.2%。无论规模，还是发展速度，智能手机就是风口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2013年政府推动国产供应链发展，消费升级但价格敏感的下沉市场需求爆发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于是红米手机应运而生</w:t>
      </w:r>
      <w:r>
        <w:rPr>
          <w:rFonts w:hint="eastAsia"/>
        </w:rPr>
        <w:t>。2014年全球</w:t>
      </w:r>
      <w:r>
        <w:rPr>
          <w:rFonts w:hint="eastAsia"/>
          <w:lang w:val="en-US" w:eastAsia="zh-CN"/>
        </w:rPr>
        <w:t>物联网</w:t>
      </w:r>
      <w:r>
        <w:rPr>
          <w:rFonts w:hint="eastAsia"/>
        </w:rPr>
        <w:t>市场规模扩张，小米以手机为核心，布局“1+4+X”智能互联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构建了完整的小米智能家居生态链</w:t>
      </w:r>
      <w:r>
        <w:rPr>
          <w:rFonts w:hint="eastAsia"/>
        </w:rPr>
        <w:t>。202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以后，</w:t>
      </w:r>
      <w:r>
        <w:rPr>
          <w:rFonts w:hint="eastAsia"/>
        </w:rPr>
        <w:t>全球新能源车渗透率</w:t>
      </w:r>
      <w:r>
        <w:rPr>
          <w:rFonts w:hint="eastAsia"/>
          <w:lang w:val="en-US" w:eastAsia="zh-CN"/>
        </w:rPr>
        <w:t>迅速提高</w:t>
      </w:r>
      <w:r>
        <w:rPr>
          <w:rFonts w:hint="eastAsia"/>
        </w:rPr>
        <w:t>，中国政策强力扶持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2024年小米su7</w:t>
      </w:r>
      <w:r>
        <w:rPr>
          <w:rFonts w:hint="eastAsia"/>
        </w:rPr>
        <w:t>抢占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新能源赛道制高点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辩证思维——兵形象水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《孙子兵法·虚实篇》云：“</w:t>
      </w:r>
      <w:r>
        <w:rPr>
          <w:rFonts w:hint="eastAsia"/>
          <w:b/>
          <w:bCs/>
          <w:highlight w:val="none"/>
        </w:rPr>
        <w:t>兵无常势，水无常形，能因敌变化而取胜者，谓之神</w:t>
      </w:r>
      <w:r>
        <w:rPr>
          <w:rFonts w:hint="eastAsia"/>
        </w:rPr>
        <w:t xml:space="preserve">。”辩证思维强调矛盾的对立统一与策略的动态调整，即在“轻与重”“虚与实”“攻与守”等对立面中，根据环境变化灵活切换策略。 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小米集团在发展中多次体现这一思维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2010年-2014年，小米的销售模式是互联网</w:t>
      </w:r>
      <w:r>
        <w:rPr>
          <w:rFonts w:hint="eastAsia"/>
        </w:rPr>
        <w:t>线上直销</w:t>
      </w:r>
      <w:r>
        <w:rPr>
          <w:rFonts w:hint="eastAsia"/>
          <w:lang w:val="en-US" w:eastAsia="zh-CN"/>
        </w:rPr>
        <w:t>模式，</w:t>
      </w:r>
      <w:r>
        <w:rPr>
          <w:rFonts w:hint="eastAsia"/>
        </w:rPr>
        <w:t>通过官网预售、社交平台互动（如MIUI论坛）</w:t>
      </w:r>
      <w:r>
        <w:rPr>
          <w:rFonts w:hint="eastAsia"/>
          <w:lang w:val="en-US" w:eastAsia="zh-CN"/>
        </w:rPr>
        <w:t>等方式，</w:t>
      </w:r>
      <w:r>
        <w:rPr>
          <w:rFonts w:hint="eastAsia"/>
        </w:rPr>
        <w:t>以零库存、低成本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轻资产“虚”模式（线上）打破传统手机行业</w:t>
      </w:r>
      <w:r>
        <w:rPr>
          <w:rFonts w:hint="eastAsia"/>
          <w:lang w:val="en-US" w:eastAsia="zh-CN"/>
        </w:rPr>
        <w:t>“重”模式（线下分销），实现快速增长。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但是，在2015-2016年，OPPO、vivo等竞争者通过线下渠道20万家门店抢占下沉市场。小米线上份额触顶，线下市场失守，2016年销量暴跌36%。于是，</w:t>
      </w:r>
      <w:r>
        <w:rPr>
          <w:rFonts w:hint="eastAsia"/>
        </w:rPr>
        <w:t>2016年</w:t>
      </w:r>
      <w:r>
        <w:rPr>
          <w:rFonts w:hint="eastAsia"/>
          <w:lang w:val="en-US" w:eastAsia="zh-CN"/>
        </w:rPr>
        <w:t>小米集团</w:t>
      </w:r>
      <w:r>
        <w:rPr>
          <w:rFonts w:hint="eastAsia"/>
        </w:rPr>
        <w:t>启动“新零售”战略，布局“米家”线下门店。至2020年，小米之家超1000家，线下营收占比提升至30%。</w:t>
      </w:r>
      <w:r>
        <w:rPr>
          <w:rFonts w:hint="eastAsia"/>
          <w:lang w:val="en-US" w:eastAsia="zh-CN"/>
        </w:rPr>
        <w:t>当</w:t>
      </w:r>
      <w:r>
        <w:rPr>
          <w:rFonts w:hint="eastAsia"/>
        </w:rPr>
        <w:t>轻资产模式的“优势”转化为“劣势”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小米集团</w:t>
      </w:r>
      <w:r>
        <w:rPr>
          <w:rFonts w:hint="eastAsia"/>
        </w:rPr>
        <w:t>引入</w:t>
      </w:r>
      <w:r>
        <w:rPr>
          <w:rFonts w:hint="eastAsia"/>
          <w:lang w:val="en-US" w:eastAsia="zh-CN"/>
        </w:rPr>
        <w:t>线下</w:t>
      </w:r>
      <w:r>
        <w:rPr>
          <w:rFonts w:hint="eastAsia"/>
        </w:rPr>
        <w:t>“重”资产对冲风险，实现矛盾统一。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2020年之后，由于世界政治经济环境动荡，小米</w:t>
      </w:r>
      <w:r>
        <w:rPr>
          <w:rFonts w:hint="eastAsia"/>
        </w:rPr>
        <w:t>部分生态链企业品控不稳定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代工模式难以把控核心技术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于是</w:t>
      </w:r>
      <w:r>
        <w:rPr>
          <w:rFonts w:hint="eastAsia"/>
        </w:rPr>
        <w:t>小米汽车选择自建生产基地，掌控研发、生产全流程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小米集团</w:t>
      </w:r>
      <w:r>
        <w:rPr>
          <w:rFonts w:hint="eastAsia"/>
        </w:rPr>
        <w:t>通过“重”资产夯实根基，反哺生态链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互联网服务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“轻”模式。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这一过程完美诠释《孙子兵法》“</w:t>
      </w:r>
      <w:r>
        <w:rPr>
          <w:rFonts w:hint="eastAsia"/>
          <w:b/>
          <w:bCs/>
          <w:highlight w:val="none"/>
        </w:rPr>
        <w:t>兵形象水</w:t>
      </w:r>
      <w:r>
        <w:rPr>
          <w:rFonts w:hint="eastAsia"/>
        </w:rPr>
        <w:t>”的哲学——没有永恒的最优模式，只有永恒的动态适配。企业需警惕“路径依赖”，在“轻与重”“攻与守”“快与稳”等矛盾中，通过辩证思维找到动态平衡点，方能“</w:t>
      </w:r>
      <w:r>
        <w:rPr>
          <w:rFonts w:hint="eastAsia"/>
          <w:b/>
          <w:bCs/>
          <w:highlight w:val="none"/>
        </w:rPr>
        <w:t>致人而不致于人</w:t>
      </w:r>
      <w:r>
        <w:rPr>
          <w:rFonts w:hint="eastAsia"/>
        </w:rPr>
        <w:t>”。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创新思维——以正合，以奇胜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《孙子兵法·势篇》提出：“</w:t>
      </w:r>
      <w:r>
        <w:rPr>
          <w:rFonts w:hint="eastAsia"/>
          <w:b/>
          <w:bCs/>
          <w:highlight w:val="none"/>
        </w:rPr>
        <w:t>凡战者，以正合，以奇胜</w:t>
      </w:r>
      <w:r>
        <w:rPr>
          <w:rFonts w:hint="eastAsia"/>
          <w:b/>
          <w:bCs/>
          <w:highlight w:val="none"/>
          <w:lang w:eastAsia="zh-CN"/>
        </w:rPr>
        <w:t>。</w:t>
      </w:r>
      <w:r>
        <w:rPr>
          <w:rFonts w:hint="eastAsia"/>
        </w:rPr>
        <w:t>” 创新思维的核心在于打破既有规则（“正”），通过差异化技术或模式（“奇”）建立竞争优势。小米汽车的转型正是这一思想的实践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小米的</w:t>
      </w:r>
      <w:r>
        <w:rPr>
          <w:rFonts w:hint="eastAsia"/>
        </w:rPr>
        <w:t>传统模式</w:t>
      </w:r>
      <w:r>
        <w:rPr>
          <w:rFonts w:hint="eastAsia"/>
          <w:lang w:val="en-US" w:eastAsia="zh-CN"/>
        </w:rPr>
        <w:t>具有</w:t>
      </w:r>
      <w:r>
        <w:rPr>
          <w:rFonts w:hint="eastAsia"/>
        </w:rPr>
        <w:t>局限</w:t>
      </w:r>
      <w:r>
        <w:rPr>
          <w:rFonts w:hint="eastAsia"/>
          <w:lang w:val="en-US" w:eastAsia="zh-CN"/>
        </w:rPr>
        <w:t>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手机代工依赖供应链，技术壁垒低，易被</w:t>
      </w:r>
      <w:r>
        <w:rPr>
          <w:rFonts w:hint="eastAsia"/>
          <w:lang w:val="en-US" w:eastAsia="zh-CN"/>
        </w:rPr>
        <w:t>贴上</w:t>
      </w:r>
      <w:r>
        <w:rPr>
          <w:rFonts w:hint="eastAsia"/>
        </w:rPr>
        <w:t>“组装厂”</w:t>
      </w:r>
      <w:r>
        <w:rPr>
          <w:rFonts w:hint="eastAsia"/>
          <w:lang w:val="en-US" w:eastAsia="zh-CN"/>
        </w:rPr>
        <w:t>的标签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但之后小米集团以</w:t>
      </w:r>
      <w:r>
        <w:rPr>
          <w:rFonts w:hint="eastAsia"/>
        </w:rPr>
        <w:t>创新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破局路径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自研核心技术（如碳陶刹车盘）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自建工厂，重构“新质生产力”认知。碳陶刹车盘成本高昂</w:t>
      </w:r>
      <w:r>
        <w:rPr>
          <w:rFonts w:hint="eastAsia"/>
          <w:lang w:eastAsia="zh-CN"/>
        </w:rPr>
        <w:t>，</w:t>
      </w:r>
      <w:r>
        <w:rPr>
          <w:rFonts w:hint="eastAsia"/>
        </w:rPr>
        <w:t>行业均价超10万元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小米通过材料工艺创新将成本压缩至2万元以内，成为SU7的核心卖点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“奇”在技术突破，直接击穿用户预期，形成差异化壁垒。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雷军提出“未来五年研发投入超1000亿元”，对标苹果、华为，摆脱性价比标签。SU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通过性能与设计（如</w:t>
      </w:r>
      <w:r>
        <w:rPr>
          <w:rFonts w:hint="eastAsia"/>
          <w:lang w:val="en-US" w:eastAsia="zh-CN"/>
        </w:rPr>
        <w:t>碳纤维配置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电动</w:t>
      </w:r>
      <w:r>
        <w:rPr>
          <w:rFonts w:hint="eastAsia"/>
        </w:rPr>
        <w:t>尾翼）重塑品牌调性。2023年</w:t>
      </w:r>
      <w:r>
        <w:rPr>
          <w:rFonts w:hint="eastAsia"/>
          <w:lang w:val="en-US" w:eastAsia="zh-CN"/>
        </w:rPr>
        <w:t>小米集团</w:t>
      </w:r>
      <w:r>
        <w:rPr>
          <w:rFonts w:hint="eastAsia"/>
        </w:rPr>
        <w:t>研发费用超191亿元，汽车业务团队超3400人，申请专利超500项。</w:t>
      </w:r>
      <w:r>
        <w:rPr>
          <w:rFonts w:hint="eastAsia"/>
          <w:lang w:val="en-US" w:eastAsia="zh-CN"/>
        </w:rPr>
        <w:t>小米将</w:t>
      </w:r>
      <w:r>
        <w:rPr>
          <w:rFonts w:hint="eastAsia"/>
        </w:rPr>
        <w:t>手机生态链积累的AI、材料、智能制造经验，赋能汽车研发。</w:t>
      </w:r>
      <w:r>
        <w:rPr>
          <w:rFonts w:hint="eastAsia"/>
          <w:lang w:val="en-US" w:eastAsia="zh-CN"/>
        </w:rPr>
        <w:t>小米</w:t>
      </w:r>
      <w:r>
        <w:rPr>
          <w:rFonts w:hint="eastAsia"/>
        </w:rPr>
        <w:t>自建工厂与研发投入构建“新质生产力”势能，为长期竞争奠基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正所谓：</w:t>
      </w:r>
      <w:r>
        <w:rPr>
          <w:rFonts w:hint="eastAsia"/>
        </w:rPr>
        <w:t>“</w:t>
      </w:r>
      <w:r>
        <w:rPr>
          <w:rFonts w:hint="eastAsia"/>
          <w:b/>
          <w:bCs/>
          <w:highlight w:val="none"/>
        </w:rPr>
        <w:t>善战者，立于不败之地</w:t>
      </w:r>
      <w:r>
        <w:rPr>
          <w:rFonts w:hint="eastAsia"/>
        </w:rPr>
        <w:t>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小米集团的经验启示我们，</w:t>
      </w:r>
      <w:r>
        <w:rPr>
          <w:rFonts w:hint="eastAsia"/>
        </w:rPr>
        <w:t>企业创新需兼顾“</w:t>
      </w:r>
      <w:r>
        <w:rPr>
          <w:rFonts w:hint="eastAsia"/>
          <w:b/>
          <w:bCs/>
        </w:rPr>
        <w:t>奇正相生</w:t>
      </w:r>
      <w:r>
        <w:rPr>
          <w:rFonts w:hint="eastAsia"/>
        </w:rPr>
        <w:t>”——以制造、资金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常规能力支撑</w:t>
      </w:r>
      <w:r>
        <w:rPr>
          <w:rFonts w:hint="eastAsia"/>
          <w:lang w:val="en-US" w:eastAsia="zh-CN"/>
        </w:rPr>
        <w:t>核心</w:t>
      </w:r>
      <w:r>
        <w:rPr>
          <w:rFonts w:hint="eastAsia"/>
        </w:rPr>
        <w:t>技术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模式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非常规突破，最终实现“</w:t>
      </w:r>
      <w:r>
        <w:rPr>
          <w:rFonts w:hint="eastAsia"/>
          <w:b/>
          <w:bCs/>
        </w:rPr>
        <w:t>致人而不致于人</w:t>
      </w:r>
      <w:r>
        <w:rPr>
          <w:rFonts w:hint="eastAsia"/>
        </w:rPr>
        <w:t xml:space="preserve">”。  </w:t>
      </w:r>
    </w:p>
    <w:p>
      <w:pPr>
        <w:ind w:firstLine="420" w:firstLineChars="200"/>
        <w:rPr>
          <w:rFonts w:hint="eastAsia" w:eastAsiaTheme="minorEastAsia"/>
          <w:lang w:eastAsia="zh-CN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022465"/>
            <wp:effectExtent l="0" t="0" r="3810" b="635"/>
            <wp:docPr id="2" name="图片 2" descr="讨论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讨论照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000000"/>
    <w:rsid w:val="01A46AD4"/>
    <w:rsid w:val="0AC800FC"/>
    <w:rsid w:val="248979E0"/>
    <w:rsid w:val="30F42C13"/>
    <w:rsid w:val="32026DBC"/>
    <w:rsid w:val="32373E17"/>
    <w:rsid w:val="48257714"/>
    <w:rsid w:val="48D05E26"/>
    <w:rsid w:val="4E5453DA"/>
    <w:rsid w:val="4EAE465A"/>
    <w:rsid w:val="59340554"/>
    <w:rsid w:val="5F3258E6"/>
    <w:rsid w:val="6B49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style01"/>
    <w:basedOn w:val="4"/>
    <w:uiPriority w:val="0"/>
    <w:rPr>
      <w:rFonts w:ascii="MicrosoftYaHei-Bold" w:hAnsi="MicrosoftYaHei-Bold" w:eastAsia="MicrosoftYaHei-Bold" w:cs="MicrosoftYaHei-Bold"/>
      <w:b/>
      <w:bCs/>
      <w:color w:val="000000"/>
      <w:sz w:val="110"/>
      <w:szCs w:val="11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2025-03-13T06:45:00Z</dcterms:created>
  <dc:creator>pc</dc:creator>
  <cp:lastModifiedBy>pc</cp:lastModifiedBy>
  <dcterms:modified xsi:type="dcterms:W3CDTF">2025-03-13T23:58:59Z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2331CA3F15CD48AC810BD1B99F144125_12</vt:lpwstr>
  </property>
</Properties>
</file>