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8"/>
          <w:rFonts w:hint="default" w:ascii="微软雅黑" w:hAnsi="微软雅黑" w:eastAsia="微软雅黑" w:cs="微软雅黑"/>
          <w:i w:val="0"/>
          <w:iCs w:val="0"/>
          <w:caps w:val="0"/>
          <w:color w:val="222222"/>
          <w:spacing w:val="0"/>
          <w:sz w:val="20"/>
          <w:szCs w:val="20"/>
          <w:bdr w:val="none" w:color="auto" w:sz="0" w:space="0"/>
          <w:lang w:val="en-US" w:eastAsia="zh-CN"/>
        </w:rPr>
      </w:pPr>
      <w:r>
        <w:rPr>
          <w:rStyle w:val="8"/>
          <w:rFonts w:hint="eastAsia" w:ascii="微软雅黑" w:hAnsi="微软雅黑" w:eastAsia="微软雅黑" w:cs="微软雅黑"/>
          <w:i w:val="0"/>
          <w:iCs w:val="0"/>
          <w:caps w:val="0"/>
          <w:color w:val="222222"/>
          <w:spacing w:val="0"/>
          <w:sz w:val="20"/>
          <w:szCs w:val="20"/>
          <w:bdr w:val="none" w:color="auto" w:sz="0" w:space="0"/>
          <w:lang w:val="en-US" w:eastAsia="zh-CN"/>
        </w:rPr>
        <w:t>光明日报——中国式现代化与西方现代化的异同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西方现代化的出处与内涵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bdr w:val="none" w:color="auto" w:sz="0" w:space="0"/>
        </w:rPr>
      </w:pPr>
      <w:r>
        <w:rPr>
          <w:rFonts w:hint="eastAsia" w:ascii="微软雅黑" w:hAnsi="微软雅黑" w:eastAsia="微软雅黑" w:cs="微软雅黑"/>
          <w:i w:val="0"/>
          <w:iCs w:val="0"/>
          <w:caps w:val="0"/>
          <w:color w:val="222222"/>
          <w:spacing w:val="0"/>
          <w:sz w:val="18"/>
          <w:szCs w:val="18"/>
          <w:bdr w:val="none" w:color="auto" w:sz="0" w:space="0"/>
        </w:rPr>
        <w:t>“现代化”一词源自文艺复兴时期，最初指超越中世纪的新时代精神与特征。西方现代化在资本主义萌芽时期就表现出侵略、剥削和压迫的特征，英国的“羊吃人”现象、16世纪新航路的开辟和贩卖黑奴等是该时期早期西方国家积累原始资本的表现形式。紧接着，这些国家在工业化大生产时期开始疯狂地进行殖民扩张，以此实现财富的不断积累，推动现代化的发展。西方现代化的发展，经历了以英国产业革命和法国民主革命为代表的第一阶段、以德国工业化为主导的第二阶段和以美国民主革命和产业革命为主导的第三阶段，特征是“资本主义私有制+自由市场+分权型或集权型的现代国家机构”，属于西方资本主义现代化。后来出现了苏联社会主义现代化（特征是“社会主义公有制+计划指令与有限市场相结合+集权型现代国家机构”）、发展中国家混合式现代化（特征是“混合经济+自由市场+集权或分权型的现代国家机构”）和中国特色的社会主义现代化。说明世界各国实现现代化有多种形式，西方现代化不是唯一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西方现代化的西方特色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西方现代化时间上比较早，是内生的，是自我冲突的结果。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西方现代化是以西方为中心的现代化。</w:t>
      </w:r>
      <w:r>
        <w:rPr>
          <w:rFonts w:hint="eastAsia" w:ascii="微软雅黑" w:hAnsi="微软雅黑" w:eastAsia="微软雅黑" w:cs="微软雅黑"/>
          <w:i w:val="0"/>
          <w:iCs w:val="0"/>
          <w:caps w:val="0"/>
          <w:color w:val="222222"/>
          <w:spacing w:val="0"/>
          <w:sz w:val="18"/>
          <w:szCs w:val="18"/>
          <w:bdr w:val="none" w:color="auto" w:sz="0" w:space="0"/>
        </w:rPr>
        <w:t>西方作为人类历史上首先步入现代文明的地区，认为现代化是以西方为中心、不断探索、不断发展的过程。西方现代化将现代化过程和道路简单归结为西方模式，把自身的现代化理论作为衡量一切国家现代化发展的标准。西方现代化理论认为现代化是所有国家都要经历的进化过程，狭隘地认为西方国家走过的路正是非西方国家要走的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西方现代化是少数人独享的现代化。</w:t>
      </w:r>
      <w:r>
        <w:rPr>
          <w:rFonts w:hint="eastAsia" w:ascii="微软雅黑" w:hAnsi="微软雅黑" w:eastAsia="微软雅黑" w:cs="微软雅黑"/>
          <w:i w:val="0"/>
          <w:iCs w:val="0"/>
          <w:caps w:val="0"/>
          <w:color w:val="222222"/>
          <w:spacing w:val="0"/>
          <w:sz w:val="18"/>
          <w:szCs w:val="18"/>
          <w:bdr w:val="none" w:color="auto" w:sz="0" w:space="0"/>
        </w:rPr>
        <w:t>西方现代化是由少数资产阶级发动、以维护自身利益为目的的现代化，由于少数人掌握大量资源和财富，多数人的基本生存权利受到威胁，无法达到全社会发展的均衡性要求。据美国经济分析机构统计，截至2021年底美国国内生产总值达23.37万亿美元，但因不超过10%的少数资产阶级和商业集团控制超过90%的国家财富，使美国绝大多数人的生活并不像美国标榜的那样幸福，说明美国现代化是少数人独享的现代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西方现代化是战争驱动的现代化。</w:t>
      </w:r>
      <w:r>
        <w:rPr>
          <w:rFonts w:hint="eastAsia" w:ascii="微软雅黑" w:hAnsi="微软雅黑" w:eastAsia="微软雅黑" w:cs="微软雅黑"/>
          <w:i w:val="0"/>
          <w:iCs w:val="0"/>
          <w:caps w:val="0"/>
          <w:color w:val="222222"/>
          <w:spacing w:val="0"/>
          <w:sz w:val="18"/>
          <w:szCs w:val="18"/>
          <w:bdr w:val="none" w:color="auto" w:sz="0" w:space="0"/>
        </w:rPr>
        <w:t>西方国家通过殖民掠夺、殖民扩张的暴力方式积累原始资本，率先进行工业革命的英国通过圈地运动、贸易战争、人口贩卖和殖民扩张的方式牟取暴利，以此来发展资本主义现代化。第二次世界大战后，美国以提供武器装备、发放外债、市场侵略、科技发展的方式积累大量财富，成为世界上综合实力最强的国家，发动战争是其走向现代化和维护全球霸权的重要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default" w:ascii="微软雅黑" w:hAnsi="微软雅黑" w:eastAsia="微软雅黑" w:cs="微软雅黑"/>
          <w:i w:val="0"/>
          <w:iCs w:val="0"/>
          <w:caps w:val="0"/>
          <w:color w:val="FF0000"/>
          <w:spacing w:val="0"/>
          <w:sz w:val="18"/>
          <w:szCs w:val="18"/>
          <w:bdr w:val="none" w:color="auto" w:sz="0" w:space="0"/>
          <w:lang w:val="en-US" w:eastAsia="zh-CN"/>
        </w:rPr>
      </w:pPr>
      <w:r>
        <w:rPr>
          <w:rFonts w:hint="eastAsia" w:ascii="微软雅黑" w:hAnsi="微软雅黑" w:eastAsia="微软雅黑" w:cs="微软雅黑"/>
          <w:i w:val="0"/>
          <w:iCs w:val="0"/>
          <w:caps w:val="0"/>
          <w:color w:val="FF0000"/>
          <w:spacing w:val="0"/>
          <w:sz w:val="18"/>
          <w:szCs w:val="18"/>
          <w:bdr w:val="none" w:color="auto" w:sz="0" w:space="0"/>
          <w:lang w:val="en-US" w:eastAsia="zh-CN"/>
        </w:rPr>
        <w:t>西方现代化路径的缺点，对比中国现代化路径，引申到经济下行状况下不同国家出现的就业问题，为什么会出现就业问题，各国政府如何解决就业问题，都在现代化路径中有迹可循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中国式现代化的中国特色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习近平总书记在二十大报告中指出，中国式现代化既有各国现代化的共同特征，更有基于自己国情的中国特色。具体包括：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中国式现代化是人口规模巨大的现代化。</w:t>
      </w:r>
      <w:r>
        <w:rPr>
          <w:rFonts w:hint="eastAsia" w:ascii="微软雅黑" w:hAnsi="微软雅黑" w:eastAsia="微软雅黑" w:cs="微软雅黑"/>
          <w:i w:val="0"/>
          <w:iCs w:val="0"/>
          <w:caps w:val="0"/>
          <w:color w:val="222222"/>
          <w:spacing w:val="0"/>
          <w:sz w:val="18"/>
          <w:szCs w:val="18"/>
          <w:bdr w:val="none" w:color="auto" w:sz="0" w:space="0"/>
        </w:rPr>
        <w:t>中国拥有十四亿多人口，超过现有发达国家人口的总和，注定中国式现代化任务更加艰巨和复杂，但人口规模巨大，又意味着中国式现代化具有超大规模市场和消费潜力，有助于推动现代化建设。这一特征决定中国式现代化是一条独立自主、自力更生和艰苦卓绝的道路，在国际上找不到先例，只能靠自己奋斗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中国式现代化是全体人民共同富裕的现代化。</w:t>
      </w:r>
      <w:r>
        <w:rPr>
          <w:rFonts w:hint="eastAsia" w:ascii="微软雅黑" w:hAnsi="微软雅黑" w:eastAsia="微软雅黑" w:cs="微软雅黑"/>
          <w:i w:val="0"/>
          <w:iCs w:val="0"/>
          <w:caps w:val="0"/>
          <w:color w:val="222222"/>
          <w:spacing w:val="0"/>
          <w:sz w:val="18"/>
          <w:szCs w:val="18"/>
          <w:bdr w:val="none" w:color="auto" w:sz="0" w:space="0"/>
        </w:rPr>
        <w:t>共同富裕是中国特色社会主义的本质要求，中国式现代化始终以人为本，强调维护全体人民共同利益，促进社会公平正义。党的十八大以来，党中央把逐步实现全体人民共同富裕摆在更加重要的位置，不断缩小城乡差距、地区间发展差距和居民收入差距，做到发展成果惠及全体人民，持续推进共同富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中国式现代化是物质文明和精神文明相协调的现代化。</w:t>
      </w:r>
      <w:r>
        <w:rPr>
          <w:rFonts w:hint="eastAsia" w:ascii="微软雅黑" w:hAnsi="微软雅黑" w:eastAsia="微软雅黑" w:cs="微软雅黑"/>
          <w:i w:val="0"/>
          <w:iCs w:val="0"/>
          <w:caps w:val="0"/>
          <w:color w:val="222222"/>
          <w:spacing w:val="0"/>
          <w:sz w:val="18"/>
          <w:szCs w:val="18"/>
          <w:bdr w:val="none" w:color="auto" w:sz="0" w:space="0"/>
        </w:rPr>
        <w:t>中国式现代化强调物质文明和精神文明协调发展，二者相辅相成，缺一不可。邓小平同志在改革开放之初提出要一手抓物质文明建设，一手抓精神文明建设，两手抓、两手都要硬。党的二十大提出我们要不断厚植现代化的物质基础，不断夯实人民幸福生活的物质条件，同时大力发展社会主义先进文化，加强理想信念教育，传承中华文明，促进物的全面丰富和人的全面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中国式现代化是人与自然和谐共生的现代化。</w:t>
      </w:r>
      <w:r>
        <w:rPr>
          <w:rFonts w:hint="eastAsia" w:ascii="微软雅黑" w:hAnsi="微软雅黑" w:eastAsia="微软雅黑" w:cs="微软雅黑"/>
          <w:i w:val="0"/>
          <w:iCs w:val="0"/>
          <w:caps w:val="0"/>
          <w:color w:val="222222"/>
          <w:spacing w:val="0"/>
          <w:sz w:val="18"/>
          <w:szCs w:val="18"/>
          <w:bdr w:val="none" w:color="auto" w:sz="0" w:space="0"/>
        </w:rPr>
        <w:t>西方资本主义现代化创造了财富，开发了技术，但同时也带来了一系列环境问题，中国式现代化强调经济发展与生态环境的良性互动。习近平总书记一直倡导“绿水青山就是金山银山”，主张像保护眼睛一样保护自然和生态环境，坚定不移走生产发展、生活富裕、生态良好的文明发展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中国式现代化是走和平发展道路的现代化。</w:t>
      </w:r>
      <w:r>
        <w:rPr>
          <w:rFonts w:hint="eastAsia" w:ascii="微软雅黑" w:hAnsi="微软雅黑" w:eastAsia="微软雅黑" w:cs="微软雅黑"/>
          <w:i w:val="0"/>
          <w:iCs w:val="0"/>
          <w:caps w:val="0"/>
          <w:color w:val="222222"/>
          <w:spacing w:val="0"/>
          <w:sz w:val="18"/>
          <w:szCs w:val="18"/>
          <w:bdr w:val="none" w:color="auto" w:sz="0" w:space="0"/>
        </w:rPr>
        <w:t>党的二十大明确指出我国不走一些国家通过战争、殖民、掠夺等方式实现现代化的老路，那种损人利己、充满血腥罪恶的老路给广大发展中国家人民带来深重苦难。中国式现代化坚定不移地走和平发展道路，与其他国家和平共处，合作共赢。习近平总书记在二十大报告中指出：“我们坚定站在历史正确的一边、站在人类文明进步的一边，高举和平、发展、合作、共赢旗帜，在坚定维护世界和平与发展中谋求自身发展，又以自身发展更好维护世界和平与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微软雅黑" w:hAnsi="微软雅黑" w:eastAsia="微软雅黑" w:cs="微软雅黑"/>
          <w:i w:val="0"/>
          <w:iCs w:val="0"/>
          <w:caps w:val="0"/>
          <w:color w:val="FF0000"/>
          <w:spacing w:val="0"/>
          <w:sz w:val="18"/>
          <w:szCs w:val="18"/>
          <w:bdr w:val="none" w:color="auto" w:sz="0" w:space="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8"/>
          <w:rFonts w:hint="eastAsia" w:ascii="微软雅黑" w:hAnsi="微软雅黑" w:eastAsia="微软雅黑" w:cs="微软雅黑"/>
          <w:i w:val="0"/>
          <w:iCs w:val="0"/>
          <w:caps w:val="0"/>
          <w:color w:val="222222"/>
          <w:spacing w:val="0"/>
          <w:sz w:val="20"/>
          <w:szCs w:val="20"/>
          <w:lang w:val="en-US" w:eastAsia="zh-CN"/>
        </w:rPr>
      </w:pPr>
      <w:r>
        <w:rPr>
          <w:rStyle w:val="8"/>
          <w:rFonts w:hint="eastAsia" w:ascii="微软雅黑" w:hAnsi="微软雅黑" w:eastAsia="微软雅黑" w:cs="微软雅黑"/>
          <w:i w:val="0"/>
          <w:iCs w:val="0"/>
          <w:caps w:val="0"/>
          <w:color w:val="222222"/>
          <w:spacing w:val="0"/>
          <w:sz w:val="20"/>
          <w:szCs w:val="20"/>
          <w:lang w:val="en-US" w:eastAsia="zh-CN"/>
        </w:rPr>
        <w:t>北京日报——西方现代化道路的文明论缺陷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FF0000"/>
          <w:spacing w:val="0"/>
          <w:sz w:val="18"/>
          <w:szCs w:val="18"/>
          <w:lang w:val="en-US" w:eastAsia="zh-CN"/>
        </w:rPr>
      </w:pPr>
      <w:r>
        <w:rPr>
          <w:rFonts w:hint="eastAsia" w:ascii="微软雅黑" w:hAnsi="微软雅黑" w:eastAsia="微软雅黑" w:cs="微软雅黑"/>
          <w:i w:val="0"/>
          <w:iCs w:val="0"/>
          <w:caps w:val="0"/>
          <w:color w:val="FF0000"/>
          <w:spacing w:val="0"/>
          <w:sz w:val="18"/>
          <w:szCs w:val="18"/>
          <w:lang w:val="en-US" w:eastAsia="zh-CN"/>
        </w:rPr>
        <w:t>从精神文化层面解读西方现代化，点出西方现代化路径从思想起源上就存在其弊病和缺陷，特别是文中的防疫为例，有点类似于经济下行，都是民生问题，中国是如何解决的，西方国家又是如何对待的？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要理解中国式现代化新道路是什么，就要首先理解西方现代化“旧道路”是什么，从而在比较中发掘新意。而要理解西方现代化“旧道路”，首先就要理解其所根植的西方文明。美国著名政治学理论家拉塞尔·柯克曾对以欧美为主导的现代国际秩序的精神源泉，亦即现代西方文明的源流做出了归纳。柯克认为，作为殖民者来源地的欧洲，古希腊哲学家柏拉图和亚里士多德的观念无处不在，这些观念渗透进罗马文明，尔后进入中世纪文化，紧接着又在文艺复兴和宗教改革之后进入欧洲人和美国人的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现代西方文明背后隐藏着文明论上的“西方中心主义”和“殖民主义”两大传统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现代西方文明正是古希腊文明、古罗马文明、基督教文明与现代工业文明的综合体。在这一综合体的背后，隐藏着的是文明论上的“西方中心主义”和“殖民主义”两大传统。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首先，西方文明有着根深蒂固的“西方中心主义”倾向。这种中心主义思想可以追溯至中世纪时期西方传教士们的“布道精神”。尔后经过文艺复兴和启蒙运动，西方渐趋发展出了一种由信仰中心扩展至经济中心乃至文明中心等社会各个方面的中心主义思潮。在这一过程中尽管经历了一些辩论，但是由于西方的工业化进程开启较早，这就在一定程度上从物质基础的角度更加印证了西方社会在现代文明论上的“西方中心主义”结论。就西方自身内部而言，在19世纪以前，西方社会一直普遍认为在整个人类社会中只有自己是开化的、文明的，因此，作为“文明”的西语词汇一直都是单数形式，直到19世纪初叶以后，“文明”才首次以复数形式出现，但是西方人对西方文明以外的人类文明的认知却始终十分有限。绝大多数欧美以外的非西方国家，在近代追求自身民族独立和国家解放的过程中都曾一度基于社会历史条件等原因，提出了世界的发达文明在西方的文明理论。例如，福泽谕吉就曾这样说：“现代世界的文明情况，要以欧洲各国和美国为最文明的国家，土耳其、中国、日本等亚洲国家为半开化的国家，而非洲和澳洲的国家算是野蛮的国家。”虽然也有一些西方的历史学家，如汤因比等人，提出了反对西方或欧洲中心主义的历史观念，但是直至今日却始终没能从根本上避除“西方中心主义”论调。这最终表现为，过去的近五百年间，在全世界范围内的现代化发展认知中，现代化几乎约等于西方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与此同时，西方还存在着根深蒂固的“殖民主义”传统。在古典时期，希腊的政治雄辩家伊索克拉底就曾对腓力说过，“说服可用于希腊人，强迫可用于蛮族人”。他一生都在为建构一个具有统摄力的“希腊帝国”而奔波，这一信念也多次掀起了“泛希腊化”的政治浪潮。这种“希腊帝国”的精髓就在于对内民主与对外殖民，它是日后欧洲帝国殖民主义的精神原型与政治模板。在中世纪，高举基督教教义之传教大旗的十字军经历了数次“东征”，其本质上也是欧洲强国向外进行的殖民掠夺。进入工业文明以后，西方资本主义开启了全球的资本扩张和殖民活动，在非洲、澳洲、南北美洲以及亚洲的许多地区，随处可见近代以来西方殖民者的身影。对于殖民地地区资源的大肆掠夺、罪恶的奴隶贸易，甚至是对一些原住居民部落的灭绝，正映衬着马克思在《资本论》中所说的：“资本来到世间，从头到脚，每个毛孔都滴着血和肮脏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bdr w:val="none" w:color="auto" w:sz="0" w:space="0"/>
        </w:rPr>
        <w:t>　　西方现代化道路在当前社会历史条件下受到了来自实践和价值等诸多方面的挑战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在“西方中心主义”与“殖民主义”的双重逻辑之下，这一最早由西方开启的现代化道路在当前社会历史条件下受到了来自实践和价值等诸多方面的挑战。其根本原因在于，后发型现代化国家自身的现代化发展诉求受到了传统西方先发型现代化国家在经济、政治、文化、社会等各方面的束缚和限制。这种世界整体的内在发展张力同时就表现为，非西方文明对自身文明性的重拾与对“西方中心主义”文明论的反弹和抗争；表现为非西方后发型国家的和平崛起诉求与西方先发型现代化国家“殖民主义”惯习之间的冲突和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bdr w:val="none" w:color="auto" w:sz="0" w:space="0"/>
        </w:rPr>
        <w:t>　　当前，先发型现代化国家与后发型现代化国家之间在这一道路上发展的不平衡、不协调已经影响了人类社会整体的发展水平。先发型现代化国家凭借其资本和技术优势开启了经济、政治、文化等各个领域的无序扩张，“西方中心主义”大行其道，经济垄断、政治霸权和文化意识形态偏见随处可见。这与后发型现代化国家追求均势发展、不干涉他国内政的政治原则以及对自身文化多样性保护的诉求之间存在着巨大矛盾。例如曾经作为威斯特伐利亚体系的坚定捍卫者和受益者，美国长期在全球范围内奉行长臂管辖战略，同时依靠其发达的技术垄断、金融霸权和军事强权地位，长期干涉他国内政。这种情况尤其是在进入21世纪以后表现得愈发鲜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bdr w:val="none" w:color="auto" w:sz="0" w:space="0"/>
        </w:rPr>
      </w:pPr>
      <w:r>
        <w:rPr>
          <w:rFonts w:hint="eastAsia" w:ascii="微软雅黑" w:hAnsi="微软雅黑" w:eastAsia="微软雅黑" w:cs="微软雅黑"/>
          <w:i w:val="0"/>
          <w:iCs w:val="0"/>
          <w:caps w:val="0"/>
          <w:color w:val="222222"/>
          <w:spacing w:val="0"/>
          <w:sz w:val="18"/>
          <w:szCs w:val="18"/>
          <w:bdr w:val="none" w:color="auto" w:sz="0" w:space="0"/>
        </w:rPr>
        <w:t>与此同时，世界各地区内部也存在许多既有道路所不能解决的棘手问题。例如在欧洲，出现了与其当初构想的民族国家体系渐行渐远的政治新局面，欧洲各国提出了基于主权共享概念的欧盟体系并将其付诸实践，然而却又伴随着英国脱欧公投的通过使其前景变得扑朔迷离。尤其是在新冠疫情暴发以后，西方资本主义道路的资本劣根性和政治操纵性轮番上演，出现了一幕幕令世人震惊的“防疫”举措。一方面，在先发型现代化国家当中，西方发达国家在应对疫情上的软弱无力、对疫苗的垄断和价格操纵、为达到政党和资本利益而忽视人民生命财产安全的“自由主义”原则、为稳定经济指标而实行的无节制通胀的经济政策等，都使得深藏于西式现代化道路的资本控制和价值剥削本质暴露无遗。另一方面，对那些走在西式现代化道路上的后发型现代化国家来说，其制度漏洞在重大社会风险面前显得脆弱不堪。例如，印度作为遵循西式现代化道路的后发型现代化国家的典型代表，曾经被西方发达资本主义国家捧上所谓“自由民主”的“现代化”神坛，却在此次新冠疫情冲击下表现出全面大溃败。这让一切出于意识形态目的的政治掩饰、吹嘘和借口变得毫无意义，所谓的西方式的制度优势和道路优势荡然无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FF0000"/>
          <w:spacing w:val="0"/>
          <w:sz w:val="18"/>
          <w:szCs w:val="18"/>
          <w:bdr w:val="none" w:color="auto" w:sz="0" w:space="0"/>
          <w:lang w:val="en-US" w:eastAsia="zh-CN"/>
        </w:rPr>
      </w:pPr>
      <w:r>
        <w:rPr>
          <w:rFonts w:hint="eastAsia" w:ascii="微软雅黑" w:hAnsi="微软雅黑" w:eastAsia="微软雅黑" w:cs="微软雅黑"/>
          <w:i w:val="0"/>
          <w:iCs w:val="0"/>
          <w:caps w:val="0"/>
          <w:color w:val="FF0000"/>
          <w:spacing w:val="0"/>
          <w:sz w:val="18"/>
          <w:szCs w:val="18"/>
          <w:bdr w:val="none" w:color="auto" w:sz="0" w:space="0"/>
          <w:lang w:val="en-US" w:eastAsia="zh-CN"/>
        </w:rPr>
        <w:t>不知道是否需要具体的西方现代化路径，如果需要可以让我再查找相关资料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default" w:ascii="微软雅黑" w:hAnsi="微软雅黑" w:eastAsia="微软雅黑" w:cs="微软雅黑"/>
          <w:i w:val="0"/>
          <w:iCs w:val="0"/>
          <w:caps w:val="0"/>
          <w:color w:val="FF0000"/>
          <w:spacing w:val="0"/>
          <w:sz w:val="18"/>
          <w:szCs w:val="18"/>
          <w:bdr w:val="none" w:color="auto" w:sz="0" w:space="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ascii="微软雅黑" w:hAnsi="微软雅黑" w:eastAsia="微软雅黑" w:cs="微软雅黑"/>
          <w:i w:val="0"/>
          <w:iCs w:val="0"/>
          <w:caps w:val="0"/>
          <w:color w:val="FF0000"/>
          <w:spacing w:val="0"/>
          <w:sz w:val="18"/>
          <w:szCs w:val="18"/>
          <w:bdr w:val="none" w:color="auto" w:sz="0" w:space="0"/>
          <w:lang w:val="en-US" w:eastAsia="zh-CN"/>
        </w:rPr>
      </w:pPr>
      <w:r>
        <w:rPr>
          <w:rFonts w:hint="eastAsia" w:ascii="微软雅黑" w:hAnsi="微软雅黑" w:eastAsia="微软雅黑" w:cs="微软雅黑"/>
          <w:i w:val="0"/>
          <w:iCs w:val="0"/>
          <w:caps w:val="0"/>
          <w:color w:val="FF0000"/>
          <w:spacing w:val="0"/>
          <w:sz w:val="18"/>
          <w:szCs w:val="18"/>
          <w:bdr w:val="none" w:color="auto" w:sz="0" w:space="0"/>
          <w:lang w:val="en-US" w:eastAsia="zh-CN"/>
        </w:rPr>
        <w:t>关于国际就业问题的现状：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8"/>
          <w:rFonts w:hint="eastAsia" w:ascii="微软雅黑" w:hAnsi="微软雅黑" w:eastAsia="微软雅黑" w:cs="微软雅黑"/>
          <w:i w:val="0"/>
          <w:iCs w:val="0"/>
          <w:caps w:val="0"/>
          <w:color w:val="222222"/>
          <w:spacing w:val="0"/>
          <w:sz w:val="18"/>
          <w:szCs w:val="18"/>
        </w:rPr>
      </w:pPr>
      <w:r>
        <w:rPr>
          <w:rStyle w:val="8"/>
          <w:rFonts w:hint="eastAsia" w:ascii="微软雅黑" w:hAnsi="微软雅黑" w:eastAsia="微软雅黑" w:cs="微软雅黑"/>
          <w:i w:val="0"/>
          <w:iCs w:val="0"/>
          <w:caps w:val="0"/>
          <w:color w:val="222222"/>
          <w:spacing w:val="0"/>
          <w:sz w:val="18"/>
          <w:szCs w:val="18"/>
          <w:lang w:val="en-US" w:eastAsia="zh-CN"/>
        </w:rPr>
        <w:t>联合国</w:t>
      </w:r>
      <w:r>
        <w:rPr>
          <w:rStyle w:val="8"/>
          <w:rFonts w:hint="eastAsia" w:ascii="微软雅黑" w:hAnsi="微软雅黑" w:eastAsia="微软雅黑" w:cs="微软雅黑"/>
          <w:i w:val="0"/>
          <w:iCs w:val="0"/>
          <w:caps w:val="0"/>
          <w:color w:val="222222"/>
          <w:spacing w:val="0"/>
          <w:sz w:val="18"/>
          <w:szCs w:val="18"/>
        </w:rPr>
        <w:t>劳工组织预测：2023年全球就业增长仅为1%，体面工作面临压力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r>
        <w:rPr>
          <w:rFonts w:ascii="微软雅黑" w:hAnsi="微软雅黑" w:eastAsia="微软雅黑" w:cs="微软雅黑"/>
          <w:i w:val="0"/>
          <w:iCs w:val="0"/>
          <w:caps w:val="0"/>
          <w:color w:val="333333"/>
          <w:spacing w:val="0"/>
          <w:sz w:val="18"/>
          <w:szCs w:val="18"/>
          <w:shd w:val="clear" w:fill="FFFFFF"/>
        </w:rPr>
        <w:t>报告显示，在预测全球就业增长疲软的同时，</w:t>
      </w:r>
      <w:r>
        <w:rPr>
          <w:rStyle w:val="8"/>
          <w:rFonts w:hint="eastAsia" w:ascii="微软雅黑" w:hAnsi="微软雅黑" w:eastAsia="微软雅黑" w:cs="微软雅黑"/>
          <w:b/>
          <w:bCs/>
          <w:i w:val="0"/>
          <w:iCs w:val="0"/>
          <w:caps w:val="0"/>
          <w:color w:val="333333"/>
          <w:spacing w:val="0"/>
          <w:sz w:val="18"/>
          <w:szCs w:val="18"/>
          <w:shd w:val="clear" w:fill="FFFFFF"/>
        </w:rPr>
        <w:t>全球失业人数在2023年则将小幅上升至2.08亿，使全球失业率达到5.8%</w:t>
      </w:r>
      <w:r>
        <w:rPr>
          <w:rFonts w:hint="eastAsia" w:ascii="微软雅黑" w:hAnsi="微软雅黑" w:eastAsia="微软雅黑" w:cs="微软雅黑"/>
          <w:i w:val="0"/>
          <w:iCs w:val="0"/>
          <w:caps w:val="0"/>
          <w:color w:val="333333"/>
          <w:spacing w:val="0"/>
          <w:sz w:val="18"/>
          <w:szCs w:val="18"/>
          <w:shd w:val="clear" w:fill="FFFFFF"/>
        </w:rPr>
        <w:t>。这意味着与2019年新冠疫情暴发之前的基准相比，全球失业人数仍将多出1600万。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b/>
          <w:bCs/>
          <w:i w:val="0"/>
          <w:iCs w:val="0"/>
          <w:caps w:val="0"/>
          <w:color w:val="333333"/>
          <w:spacing w:val="0"/>
          <w:sz w:val="20"/>
          <w:szCs w:val="20"/>
          <w:shd w:val="clear" w:fill="FFFFFF"/>
        </w:rPr>
      </w:pPr>
      <w:r>
        <w:rPr>
          <w:rFonts w:hint="eastAsia" w:ascii="微软雅黑" w:hAnsi="微软雅黑" w:eastAsia="微软雅黑" w:cs="微软雅黑"/>
          <w:b/>
          <w:bCs/>
          <w:i w:val="0"/>
          <w:iCs w:val="0"/>
          <w:caps w:val="0"/>
          <w:color w:val="333333"/>
          <w:spacing w:val="0"/>
          <w:sz w:val="20"/>
          <w:szCs w:val="20"/>
          <w:shd w:val="clear" w:fill="FFFFFF"/>
        </w:rPr>
        <w:t>就业质量下降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rPr>
        <w:t>报告强调，除了失业问题之外，就业质量仍然是一个主要的关切，因为“体面工作对于社会公正至关重要”。报告称，当前全球经济放缓可能会迫使更多劳动者接受质量和薪酬较低的工作，这类工作缺乏就业安全和社会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rPr>
        <w:t>此外，由于物价上涨速度快于名义劳动收入，生活成本危机有可能让更多人陷入贫困。而在此之前，新冠疫情已经造成收入水平显著下降，许多国家的低收入人群更是首当其冲。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rPr>
        <w:t>报告还指出，劳动力市场的整体恶化主要是由于新出现的地缘政治紧张局势与乌克兰冲突、疫情恢复不均衡以及全球供应链持续存在的瓶颈。这些因素叠加在一起，为滞胀的出现创造了条件，即高通胀和低增长同时发生。自上世纪70年代以来，这种情况尚属首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sz w:val="21"/>
          <w:szCs w:val="21"/>
          <w:shd w:val="clear" w:fill="FFFFFF"/>
        </w:rPr>
      </w:pPr>
      <w:r>
        <w:rPr>
          <w:rFonts w:hint="eastAsia" w:ascii="微软雅黑" w:hAnsi="微软雅黑" w:eastAsia="微软雅黑" w:cs="微软雅黑"/>
          <w:b/>
          <w:bCs/>
          <w:i w:val="0"/>
          <w:iCs w:val="0"/>
          <w:caps w:val="0"/>
          <w:color w:val="333333"/>
          <w:spacing w:val="0"/>
          <w:sz w:val="21"/>
          <w:szCs w:val="21"/>
          <w:shd w:val="clear" w:fill="FFFFFF"/>
        </w:rPr>
        <w:t>《世界就业和社会展望：2024年趋势》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国际劳工组织《世界就业和社会展望：2024年趋势》报告发现，失业率和就业缺口（jobs gap，指有就业意愿的失业者人数）都已低于疫情前水平。2023年的全球失业率为5.1%，比2022年的5.3%略有改善。2023年，全球就业缺口和劳动力市场参与率也有所改善。</w:t>
      </w: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default" w:ascii="微软雅黑" w:hAnsi="微软雅黑" w:eastAsia="微软雅黑" w:cs="微软雅黑"/>
          <w:i w:val="0"/>
          <w:iCs w:val="0"/>
          <w:caps w:val="0"/>
          <w:color w:val="333333"/>
          <w:spacing w:val="0"/>
          <w:sz w:val="18"/>
          <w:szCs w:val="18"/>
          <w:shd w:val="clear" w:fill="FFFFFF"/>
          <w:lang w:val="en-US" w:eastAsia="zh-CN"/>
        </w:rPr>
        <w:t>报告同时发现，在这些数字背后，脆弱性也开始显现。报告预测，劳动力市场前景和全球失业状况都将恶化。2024年，预计将新增200万求职者，导致全球失业率将从2023年的5.1%上升到5.2%。大多数二十国集团国家的可支配收入都有所下降，同时，通货膨胀导致的生活水平下降一般“在短期内不太可能恢复”。</w:t>
      </w: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default" w:ascii="微软雅黑" w:hAnsi="微软雅黑" w:eastAsia="微软雅黑" w:cs="微软雅黑"/>
          <w:i w:val="0"/>
          <w:iCs w:val="0"/>
          <w:caps w:val="0"/>
          <w:color w:val="333333"/>
          <w:spacing w:val="0"/>
          <w:sz w:val="18"/>
          <w:szCs w:val="18"/>
          <w:shd w:val="clear" w:fill="FFFFFF"/>
          <w:lang w:val="en-US" w:eastAsia="zh-CN"/>
        </w:rPr>
        <w:t>高收入国家和低收入国家之间仍然存在重大差异。2023 年，高收入国家的就业缺口率（jobs gap rate）为 8.2%，而低收入国家的缺口率为 20.5%。与此类似，2023 年高收入国家的失业率保持在4.5%，而低收入国家则为 5.7%。</w:t>
      </w: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default" w:ascii="微软雅黑" w:hAnsi="微软雅黑" w:eastAsia="微软雅黑" w:cs="微软雅黑"/>
          <w:i w:val="0"/>
          <w:iCs w:val="0"/>
          <w:caps w:val="0"/>
          <w:color w:val="333333"/>
          <w:spacing w:val="0"/>
          <w:sz w:val="18"/>
          <w:szCs w:val="18"/>
          <w:shd w:val="clear" w:fill="FFFFFF"/>
          <w:lang w:val="en-US" w:eastAsia="zh-CN"/>
        </w:rPr>
        <w:t>工作中的贫困情况可能会持续。尽管自2020年后，全球处于极端贫困的劳动者（按购买力平价计算，人均日收入低于2.15美元）人数迅速减少，但2023年，这一群体仍增加了100万人。2023年，处于中度贫困的劳动者（按购买力平价计算，人均日收入低于3.65美元）增加了840万人。</w:t>
      </w: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default" w:ascii="微软雅黑" w:hAnsi="微软雅黑" w:eastAsia="微软雅黑" w:cs="微软雅黑"/>
          <w:i w:val="0"/>
          <w:iCs w:val="0"/>
          <w:caps w:val="0"/>
          <w:color w:val="333333"/>
          <w:spacing w:val="0"/>
          <w:sz w:val="18"/>
          <w:szCs w:val="18"/>
          <w:shd w:val="clear" w:fill="FFFFFF"/>
          <w:lang w:val="en-US" w:eastAsia="zh-CN"/>
        </w:rPr>
        <w:t>报告警告称，收入不平等状况也出现了扩大，而实际可支配收入的降低“对（提振）总需求和更可持续的经济复苏不利”。</w:t>
      </w: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default" w:ascii="微软雅黑" w:hAnsi="微软雅黑" w:eastAsia="微软雅黑" w:cs="微软雅黑"/>
          <w:i w:val="0"/>
          <w:iCs w:val="0"/>
          <w:caps w:val="0"/>
          <w:color w:val="333333"/>
          <w:spacing w:val="0"/>
          <w:sz w:val="18"/>
          <w:szCs w:val="18"/>
          <w:shd w:val="clear" w:fill="FFFFFF"/>
          <w:lang w:val="en-US" w:eastAsia="zh-CN"/>
        </w:rPr>
        <w:t>非正规工作的比例不会发生太大变化，2024年将占全球劳动力的58%。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关于中国就业问题的现状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line="460" w:lineRule="atLeast"/>
        <w:ind w:left="0" w:right="0" w:firstLine="0"/>
        <w:rPr>
          <w:rFonts w:hint="default" w:ascii="微软雅黑" w:hAnsi="微软雅黑" w:eastAsia="微软雅黑" w:cs="微软雅黑"/>
          <w:i w:val="0"/>
          <w:iCs w:val="0"/>
          <w:caps w:val="0"/>
          <w:color w:val="000000"/>
          <w:spacing w:val="0"/>
          <w:sz w:val="28"/>
          <w:szCs w:val="28"/>
          <w:bdr w:val="none" w:color="auto" w:sz="0" w:space="0"/>
          <w:lang w:val="en-US" w:eastAsia="zh-CN"/>
        </w:rPr>
      </w:pPr>
      <w:r>
        <w:rPr>
          <w:rFonts w:hint="eastAsia" w:ascii="微软雅黑" w:hAnsi="微软雅黑" w:eastAsia="微软雅黑" w:cs="微软雅黑"/>
          <w:i w:val="0"/>
          <w:iCs w:val="0"/>
          <w:caps w:val="0"/>
          <w:color w:val="000000"/>
          <w:spacing w:val="0"/>
          <w:sz w:val="28"/>
          <w:szCs w:val="28"/>
          <w:bdr w:val="none" w:color="auto" w:sz="0" w:space="0"/>
        </w:rPr>
        <w:t>当前就业形势怎么看？</w:t>
      </w:r>
      <w:r>
        <w:rPr>
          <w:rFonts w:hint="eastAsia" w:ascii="微软雅黑" w:hAnsi="微软雅黑" w:eastAsia="微软雅黑" w:cs="微软雅黑"/>
          <w:i w:val="0"/>
          <w:iCs w:val="0"/>
          <w:caps w:val="0"/>
          <w:color w:val="000000"/>
          <w:spacing w:val="0"/>
          <w:sz w:val="28"/>
          <w:szCs w:val="28"/>
          <w:bdr w:val="none" w:color="auto" w:sz="0" w:space="0"/>
          <w:lang w:eastAsia="zh-CN"/>
        </w:rPr>
        <w:t>——</w:t>
      </w:r>
      <w:r>
        <w:rPr>
          <w:rFonts w:hint="eastAsia" w:ascii="微软雅黑" w:hAnsi="微软雅黑" w:eastAsia="微软雅黑" w:cs="微软雅黑"/>
          <w:i w:val="0"/>
          <w:iCs w:val="0"/>
          <w:caps w:val="0"/>
          <w:color w:val="000000"/>
          <w:spacing w:val="0"/>
          <w:sz w:val="28"/>
          <w:szCs w:val="28"/>
          <w:bdr w:val="none" w:color="auto" w:sz="0" w:space="0"/>
          <w:lang w:val="en-US" w:eastAsia="zh-CN"/>
        </w:rPr>
        <w:t>求是网（2022年报道）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00" w:firstLineChars="200"/>
        <w:jc w:val="left"/>
        <w:rPr>
          <w:rFonts w:hint="default" w:ascii="微软雅黑" w:hAnsi="微软雅黑" w:eastAsia="微软雅黑" w:cs="微软雅黑"/>
          <w:b/>
          <w:bCs/>
          <w:i w:val="0"/>
          <w:iCs w:val="0"/>
          <w:caps w:val="0"/>
          <w:color w:val="333333"/>
          <w:spacing w:val="0"/>
          <w:sz w:val="20"/>
          <w:szCs w:val="20"/>
          <w:shd w:val="clear" w:fill="FFFFFF"/>
          <w:lang w:val="en-US" w:eastAsia="zh-CN"/>
        </w:rPr>
      </w:pPr>
      <w:r>
        <w:rPr>
          <w:rFonts w:hint="eastAsia" w:ascii="微软雅黑" w:hAnsi="微软雅黑" w:eastAsia="微软雅黑" w:cs="微软雅黑"/>
          <w:b/>
          <w:bCs/>
          <w:i w:val="0"/>
          <w:iCs w:val="0"/>
          <w:caps w:val="0"/>
          <w:color w:val="333333"/>
          <w:spacing w:val="0"/>
          <w:sz w:val="20"/>
          <w:szCs w:val="20"/>
          <w:shd w:val="clear" w:fill="FFFFFF"/>
          <w:lang w:val="en-US" w:eastAsia="zh-CN"/>
        </w:rPr>
        <w:t>从总量看，就业压力长期存在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2010年，我国16—59岁劳动年龄人口达到峰值9.2亿人后开始下降，但这种减少只是高位上的放缓，并且由于受教育等因素影响，劳动年龄人口进入劳动力市场的时间相对滞后。2021年末，我国劳动年龄人口仍然接近9亿人。从今年看，需在城镇就业的新成长劳动力近1600万人，加上近千万城镇登记失业人员，就业总量压力依然较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r>
        <w:rPr>
          <w:rFonts w:hint="eastAsia" w:ascii="微软雅黑" w:hAnsi="微软雅黑" w:eastAsia="微软雅黑" w:cs="微软雅黑"/>
          <w:b/>
          <w:bCs/>
          <w:i w:val="0"/>
          <w:iCs w:val="0"/>
          <w:caps w:val="0"/>
          <w:color w:val="333333"/>
          <w:spacing w:val="0"/>
          <w:sz w:val="20"/>
          <w:szCs w:val="20"/>
          <w:shd w:val="clear" w:fill="FFFFFF"/>
          <w:lang w:val="en-US" w:eastAsia="zh-CN"/>
        </w:rPr>
        <w:t>从结构看，供需匹配矛盾日益突出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结构性就业矛盾将成为就业领域的主要矛盾，突出表现为招工难与就业难“两难”并存。一方面，企业招工难问题突出，服务员、生产操作工等一线普工常年短缺，技能人才的求人倍率一直保持在1.5以上，高技能人才的求人倍率甚至达到2.5以上。另一方面，部分劳动者知识技能不能适应现代产业发展变化，求职和就业难度加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r>
        <w:rPr>
          <w:rFonts w:hint="eastAsia" w:ascii="微软雅黑" w:hAnsi="微软雅黑" w:eastAsia="微软雅黑" w:cs="微软雅黑"/>
          <w:b/>
          <w:bCs/>
          <w:i w:val="0"/>
          <w:iCs w:val="0"/>
          <w:caps w:val="0"/>
          <w:color w:val="333333"/>
          <w:spacing w:val="0"/>
          <w:sz w:val="20"/>
          <w:szCs w:val="20"/>
          <w:shd w:val="clear" w:fill="FFFFFF"/>
          <w:lang w:val="en-US" w:eastAsia="zh-CN"/>
        </w:rPr>
        <w:t>从重点群体看，青年、大龄劳动者等重点群体就业面临难题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2022届高校毕业生首次突破千万，增量增幅均创新高，再加上留学回国人员和往届未就业毕业生，青年就业总量压力持续加大。与此同时，青年的求职择业观念发生一些新的变化，加剧了供求矛盾。部分大龄劳动者专业技能、创新能力还不能很好满足市场需要，就业也面临一些突出困难和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r>
        <w:rPr>
          <w:rFonts w:hint="eastAsia" w:ascii="微软雅黑" w:hAnsi="微软雅黑" w:eastAsia="微软雅黑" w:cs="微软雅黑"/>
          <w:b/>
          <w:bCs/>
          <w:i w:val="0"/>
          <w:iCs w:val="0"/>
          <w:caps w:val="0"/>
          <w:color w:val="333333"/>
          <w:spacing w:val="0"/>
          <w:sz w:val="20"/>
          <w:szCs w:val="20"/>
          <w:shd w:val="clear" w:fill="FFFFFF"/>
          <w:lang w:val="en-US" w:eastAsia="zh-CN"/>
        </w:rPr>
        <w:t>从面临的环境看，不确定不稳定因素增多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新冠肺炎疫情仍在肆虐，世界经济复苏动力较弱，外部环境更趋严峻复杂，不可避免波及到我国经济社会发展，对就业带来较大影响。国内经济发展面临多年未见的需求收缩、供给冲击、预期转弱三重压力，部分行业企业用工需求减少，企业稳岗压力有所加大。特别是就业容量大的批发零售、住宿餐饮、交通旅游等行业复苏缓慢，恢复招聘需求还有一个过程。</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中国应对方式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0"/>
        <w:jc w:val="both"/>
        <w:rPr>
          <w:rFonts w:hint="eastAsia" w:ascii="微软雅黑" w:hAnsi="微软雅黑" w:eastAsia="微软雅黑" w:cs="微软雅黑"/>
          <w:b w:val="0"/>
          <w:bCs w:val="0"/>
          <w:i w:val="0"/>
          <w:iCs w:val="0"/>
          <w:caps w:val="0"/>
          <w:color w:val="333333"/>
          <w:spacing w:val="0"/>
          <w:sz w:val="32"/>
          <w:szCs w:val="32"/>
          <w:bdr w:val="none" w:color="auto" w:sz="0" w:space="0"/>
          <w:shd w:val="clear" w:fill="FFFFFF"/>
          <w:lang w:val="en-US" w:eastAsia="zh-CN"/>
        </w:rPr>
      </w:pPr>
      <w:r>
        <w:rPr>
          <w:rFonts w:hint="eastAsia" w:ascii="微软雅黑" w:hAnsi="微软雅黑" w:eastAsia="微软雅黑" w:cs="微软雅黑"/>
          <w:b w:val="0"/>
          <w:bCs w:val="0"/>
          <w:i w:val="0"/>
          <w:iCs w:val="0"/>
          <w:caps w:val="0"/>
          <w:color w:val="333333"/>
          <w:spacing w:val="0"/>
          <w:sz w:val="32"/>
          <w:szCs w:val="32"/>
          <w:bdr w:val="none" w:color="auto" w:sz="0" w:space="0"/>
          <w:shd w:val="clear" w:fill="FFFFFF"/>
        </w:rPr>
        <w:t>就业形势逐步改善</w:t>
      </w:r>
      <w:r>
        <w:rPr>
          <w:rFonts w:hint="eastAsia" w:ascii="微软雅黑" w:hAnsi="微软雅黑" w:eastAsia="微软雅黑" w:cs="微软雅黑"/>
          <w:b w:val="0"/>
          <w:bCs w:val="0"/>
          <w:i w:val="0"/>
          <w:iCs w:val="0"/>
          <w:caps w:val="0"/>
          <w:color w:val="333333"/>
          <w:spacing w:val="0"/>
          <w:sz w:val="32"/>
          <w:szCs w:val="32"/>
          <w:bdr w:val="none" w:color="auto" w:sz="0" w:space="0"/>
          <w:shd w:val="clear" w:fill="FFFFFF"/>
          <w:lang w:eastAsia="zh-CN"/>
        </w:rPr>
        <w:t>——</w:t>
      </w:r>
      <w:r>
        <w:rPr>
          <w:rFonts w:hint="eastAsia" w:ascii="微软雅黑" w:hAnsi="微软雅黑" w:eastAsia="微软雅黑" w:cs="微软雅黑"/>
          <w:b w:val="0"/>
          <w:bCs w:val="0"/>
          <w:i w:val="0"/>
          <w:iCs w:val="0"/>
          <w:caps w:val="0"/>
          <w:color w:val="333333"/>
          <w:spacing w:val="0"/>
          <w:sz w:val="32"/>
          <w:szCs w:val="32"/>
          <w:bdr w:val="none" w:color="auto" w:sz="0" w:space="0"/>
          <w:shd w:val="clear" w:fill="FFFFFF"/>
          <w:lang w:val="en-US" w:eastAsia="zh-CN"/>
        </w:rPr>
        <w:t>经济日报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2023年，在经济运行不确定因素增多的情况下，党中央、国务院将就业摆在经济社会发展的优先位置，把稳就业提高到战略高度通盘考虑，取得了就业稳定增长、失业率平稳回落、就业形势总体改善的成果，为2024年稳就业积累了积极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稳住就业基本盘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就业是最大的民生工程、民心工程。过去一年，各方加力推进稳就业，取得积极进展。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先看增量，2023年，全国城镇新增就业1244万人，城镇失业人员再就业514万人，就业困难人员就业172万人，脱贫人口务工规模达3397万人。再看降幅，5.4%、5.2%、5.2%、5.0%，分别代表2023年全国城镇调查失业率4个季度的平均值，小数点后每一个看似微小的变化，却代表着几十万人的工作有了着落，显现出就业形势逐步改善的态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2023年，从中央到地方，各项稳就业促创业政策密集出台，各级政府各类资金直接支持就业创业超过3000亿元。人社部门及时优化调整稳就业政策措施，落实吸纳就业补贴、社会保险补贴“直补快办”，推行失业保险稳岗返还“免申即享”，实施稳岗扩岗专项贷款，重启一次性扩岗补助，新增减税降费及退税缓费政策，实施专精特新中小企业就业创业扬帆计划，形成了稳岗扩就业的系统性、全链条政策支持体系。全年为企业减少成本超过2000亿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聚焦重点群体，各地“点对点”“面对面”落地落实各项就业政策。面向高校毕业生，人社部聚焦岗位拓展、服务优化、能力提升、权益维护等方面，推出了10项具体行动。2023年5月，10部门实施百万就业见习岗位募集计划，到2023年11月底已募集见习岗位超过120万个。2023年，“三支一扶”在全国招募4.2万名高校毕业生到基层服务，其中选派4996名高校毕业生奔赴国家乡村振兴重点帮扶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2023年，人社部对农民工特别是脱贫人口，组建区域劳务协作联盟，促进有序外出和就近就业。其中，人社部、工信部等10部门专门为农民工、就业困难人员和用人单位开展就业“春风行动”，累计举办各类招聘活动5.8万场，发布岗位3800万个；发出专车、专列、包机4.4万辆（列、架）次，输送劳动者160万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促进高质量就业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过去一年，劳动力市场发生了很大变化。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随着传统制造业加速向智能化、数字化转型，对数字人才、复合型人才的需求度也更高。制造业岗位也成为求职的热门选择。智联招聘发布的2023年三季度《中国企业招聘薪酬报告》显示，多个制造业相关行业入围招聘薪酬前十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劳动密集的服务业吸纳就业能力愈发凸显。人社部就业促进司副司长运东来表示：“经济运行回升向好奠定了就业稳固基础。全年国内生产总值同比增长5.2%，是拉动就业增长的关键所在。同时，服务业加快恢复，增加值占国内生产总值比重达54.6%，经济发展带动就业的能力不断增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同时，就业市场的变化对就业质量提出了更高要求。从我国适龄劳动力数量的实际情况看，2023年16岁至59岁的劳动年龄人口有86481万人，占全国人口的比重为61.3%，虽然比2022年有所减少，但劳动力供给仍然相对充裕。人社部相关负责人表示，要把高质量充分就业作为人口高质量发展的重要基础，作为人力资源开发利用的主要途径，主动适应劳动力规模和结构变化趋势，稳定劳动参与率，改善劳动力供给，提高劳动者素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为此，职业技能培训变得尤为重要。2023年，全年开展补贴性职业培训超过1800万人次，取得职业资格或技能等级证书超过1200万人次。人社部门以市场需求为导向，加快培养大批高素质劳动者和技术技能人才，提升劳动者技能水平和能力素质，近年来累计评聘特级技师、首席技师3000多人。面对现实需要，针对高校毕业生等青年能力与企业需求错配的问题，加强产教融合、校企合作，加快培养一批急需紧缺技能劳动者。与此同时，立足长远发展，人社部门协同教育部门健全人才需求与学科专业调整联动机制，加快建设与现代化产业体系相适应的知识型、技能型、创新型劳动者大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挖掘新业态潜力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在网络平台快手的直播间，“董科长说就业”这个账号将就业服务延伸到线上，触达更多、更广的求职者。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董科奇是吉林省前郭县人社局就业服务中心副书记兼农村指导科科长。“2021年我在全省组建了直播带岗团队，截至目前一共培训带岗主播2180人，直播招工18820次，发布招聘短视频42500余条，带岗主播在解决自身就业的同时，也解决了35660余名求职者的就业问题。”董科奇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网络直播模式应用于就业招聘、公共就业服务，除了能加速招聘行业转型，也在改变多个行业的业态。首都经济贸易大学劳动经济学院副教授、中国新就业形态研究中心主任张成刚说：“以直播带岗为例，在互联网营销师新职业的审定讨论过程中，从未想到可以通过直播方式帮助企业招聘。这显示出网络直播带动新业态、新模式产生的潜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快手将直播带岗作为重要业务线。如今，快手为线上招聘行业带来14%的新增量，合作企业超过24万家，2023年月活跃用户规模达2.5亿。直播产业化不仅增强了用户黏性，也开辟了新的商业模式。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2023年2月，昆山也在直播带岗等数字化招聘探索上实现了突破，形成一套行之有效的政府、企业、平台协同模式，打造了高质量就业的区域样本。2023年6月，由人社部中国就业培训技术指导中心牵头，拟定了直播带岗服务标准，为政府与企业更大规模的直播带岗实践提供了基础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2024年1月，《人力资源社会保障部办公厅关于推进直播带岗在就业公共服务领域应用的通知》发布，对进一步加强网络直播在就业服务领域的应用作出了部署。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在当前劳动力市场不确定性增大的情况下，企业调整劳动力队伍的频率会加快，劳动力市场摩擦会加剧，提高劳动力市场匹配效率是降低不确定性的有效手段。”张成刚说，“《通知》将推动网络直播业态发展，促进就业匹配，降低求职招聘成本，提高劳动力市场的运作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line="460" w:lineRule="atLeast"/>
        <w:ind w:left="0" w:right="0" w:firstLine="0"/>
        <w:rPr>
          <w:rFonts w:hint="eastAsia" w:ascii="微软雅黑" w:hAnsi="微软雅黑" w:eastAsia="微软雅黑" w:cs="微软雅黑"/>
          <w:i w:val="0"/>
          <w:iCs w:val="0"/>
          <w:caps w:val="0"/>
          <w:color w:val="000000"/>
          <w:spacing w:val="0"/>
          <w:sz w:val="28"/>
          <w:szCs w:val="28"/>
          <w:bdr w:val="none" w:color="auto" w:sz="0" w:space="0"/>
        </w:rPr>
      </w:pPr>
      <w:r>
        <w:rPr>
          <w:rFonts w:hint="eastAsia" w:ascii="微软雅黑" w:hAnsi="微软雅黑" w:eastAsia="微软雅黑" w:cs="微软雅黑"/>
          <w:i w:val="0"/>
          <w:iCs w:val="0"/>
          <w:caps w:val="0"/>
          <w:color w:val="000000"/>
          <w:spacing w:val="0"/>
          <w:sz w:val="28"/>
          <w:szCs w:val="28"/>
          <w:bdr w:val="none" w:color="auto" w:sz="0" w:space="0"/>
        </w:rPr>
        <w:t>我国就业形势总体稳定（人民时评）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20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就业是最基本的民生，是经济发展的“晴雨表”、社会稳定的“压舱石”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我国经济持续恢复向好，对就业带动作用会不断增强，就业形势将在总体稳定基础上不断改善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切实把就业这个最大的民生工程、民心工程、根基工程抓好，增强就业的适配性稳定性，扎实做好高校毕业生等青年就业工作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就业是最基本的民生，是经济发展的“晴雨表”、社会稳定的“压舱石”。</w:t>
      </w:r>
      <w:r>
        <w:rPr>
          <w:rFonts w:hint="eastAsia" w:ascii="微软雅黑" w:hAnsi="微软雅黑" w:eastAsia="微软雅黑" w:cs="微软雅黑"/>
          <w:i w:val="0"/>
          <w:iCs w:val="0"/>
          <w:caps w:val="0"/>
          <w:color w:val="92D050"/>
          <w:spacing w:val="0"/>
          <w:sz w:val="18"/>
          <w:szCs w:val="18"/>
          <w:shd w:val="clear" w:fill="FFFFFF"/>
          <w:lang w:val="en-US" w:eastAsia="zh-CN"/>
        </w:rPr>
        <w:t>习近平总书记高度重视就业工作特别是青年就业工作，强调“要在推动高质量发展中强化就业优先导向”“强化就业优先政策，健全就业促进机制，促进高质量充分就业”</w:t>
      </w:r>
      <w:r>
        <w:rPr>
          <w:rFonts w:hint="eastAsia" w:ascii="微软雅黑" w:hAnsi="微软雅黑" w:eastAsia="微软雅黑" w:cs="微软雅黑"/>
          <w:i w:val="0"/>
          <w:iCs w:val="0"/>
          <w:caps w:val="0"/>
          <w:color w:val="333333"/>
          <w:spacing w:val="0"/>
          <w:sz w:val="18"/>
          <w:szCs w:val="18"/>
          <w:shd w:val="clear" w:fill="FFFFFF"/>
          <w:lang w:val="en-US" w:eastAsia="zh-CN"/>
        </w:rPr>
        <w:t>。4月28日召开的中共中央政治局会议强调：“要切实保障和改善民生，强化就业优先导向，扩大高校毕业生就业渠道，稳定农民工等重点群体就业。”今年以来，各地区各部门落实落细就业优先政策，千方百计稳存量、扩增量、提质量、兜底线。当前，国民经济整体恢复向好，稳就业政策持续显效，就业形势总体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从统计数据来看，5月份，全国城镇调查失业率为5.2%，与上月持平，失业率今年以来整体呈下降态势。分年龄看，就业主体人群失业率继续下降，5月份25—59岁就业主体人群失业率为4.1%，比上月下降0.1个百分点，连续3个月下降，说明就业基本盘总体稳定，而且还在改善；分群体看，进城务工农民工失业率继续降低，5月份外来农业户籍劳动力失业率为4.9%，比上月下降0.2个百分点，连续3个月下降，农民工就业总体向好。同时也要看到，当前就业总量压力和结构性问题仍不容忽视，青年人就业压力依然较大。接下来，要加大政策支持力度，把促进高校毕业生等青年就业工作摆在更加突出的位置，形成全社会共同支持青年就业的强大合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稳就业，经济发展是根本。就业状况很大程度上取决于经济增长的质量和速度。要看到，我国经济韧性强、潜力大、活力足，长期向好的基本面没有变，这为保持就业形势总体稳定奠定了坚实基础。今年以来，国内需求稳步扩大，消费带动作用增强，市场用工需求增加，促进就业形势整体好转；服务业增势较好，促进就业容量扩大，交通运输、住宿餐饮、旅游等行业较快增长，对就业的带动作用明显增强。这都说明，我国经济持续恢复向好，对就业带动作用会不断增强，就业形势将在总体稳定基础上不断改善。我们完全有底气、有理由相信，随着经济持续好转，高校毕业生等青年就业将逐步改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随着高校毕业季的到来，一系列稳就业政策不断发力。接连推出延政策、增信贷、降成本举措，为广大企业减负担、增后劲，支持中小微企业和民营企业吸纳就业，助力企业留工稳岗；发挥创业带动就业的作用，激发新业态新模式创造就业的潜力，促进新岗位新职业不断涌现，培育更多就业增长点；健全完善就业公共服务体系，开展职业技能培训，促进信息互联互通、资源共享，提高人岗匹配效率……当前，各地区各部门打出政策组合拳，从帮扶经营主体、拓宽就业渠道、促进供需匹配、完善就业服务等各方面多管齐下，为高校毕业生等青年就业提供有力的政策托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美国就业政策</w:t>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美国就业保障政策的发展历程和目前的政策框架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1.1 美国就业保障政策的发展历程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美国的就业保障政策可以追溯到20世纪初，当时的政策重点是推动职业培训和劳工法律的制定，以确保工人的权益得到保护。随着时间的推移，美国政府逐渐加大对就业保障的投入，并建立了一系列保障措施，以确保劳动力市场的稳定性和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在20世纪30年代，随着大萧条的爆发和经济危机的严重影响，美国政府通过《社会保障法案》建立了社会保障制度，其中包括社会保险、失业保险和医疗保险等福利项目，为失业者和老年人提供基本保障。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在20世纪60年代，美国政府进一步扩大了就业保障政策的范围，包括《民权法案》和《经济机会法案》等，这些法律为贫困家庭和少数族裔提供了更多的就业机会和福利补助。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近年来，美国政府不断加强对就业保障政策的投入，以推动经济发展和提高就业率，特别是在新冠疫情大流行期间，美国政府推出了大规模的经济刺激计划，以缓解经济困境和减轻就业压力。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1.2 目前的政策框架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目前，美国的就业保障政策主要由联邦政府和州政府两个层面共同实施。联邦政府主要负责制定和管理相关法律和政策，州政府则负责具体实施。联邦政府的就业保障政策主要包括：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失业保险：失业者可以申请失业保险，获得一定的经济补偿，以帮助他们在找到新工作之前维持生计。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职业培训：政府为失业者和低收入者提供职业培训和教育机会，以提高他们的就业能力和竞争力。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公平就业法：旨在防止雇主对某些劳动者的就业机会进行歧视，并确保他们得到平等的机会和待遇。州政府的就业保障政策主要包括：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失业保险：各州都有自己的失业保险计划，向符合条件的失业者提供一定的经济救助，帮助他们维持生计，同时也促进了就业市场的稳定。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职业培训和再就业计划：各州会提供一些职业培训和再就业计划，帮助失业者获得新的职业技能和就业机会，提高他们的就业竞争力。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工资标准和劳工保护：各州也有自己的最低工资标准和劳动法规，以保护劳工的权益，确保他们获得公正的工资和工作条件。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就业服务和咨询：各州还会提供一些就业服务和咨询，帮助失业者了解就业市场的情况，寻找合适的工作机会。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总的来说，州政府的就业保障政策旨在提高就业市场的稳定性和灵活性，促进就业机会的增加，同时也保护劳动者的权益和福利。这些政策与联邦政府的就业保障政策相辅相成，一起构成了美国就业保障体系的重要组成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除了上述措施，美国还有一些针对特定群体的就业保障政策。例如，联邦政府为退役军人提供了各种就业援助，包括培训、就业机会和税收减免。同时，针对低收入家庭和长期失业者，联邦政府还提供了一系列的援助计划，如食品券、住房援助和现金援助等，以帮助他们在就业市场上获得更好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III 美国就业保障政策对社会保障制度的影响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就业保障政策对社会保障制度的影响是显而易见的。首先，就业保障政策能够帮助人们在就业市场上获得更好的机会，进而减少社会保障制度的负担。其次，就业保障政策可以提高劳动力的素质和技能水平，从而提高他们的就业稳定性和薪资水平，这也有助于减轻社会保障制度的负担。最后，就业保障政策还可以增加就业机会，从而扩大社会保障制度的参保人数，进一步增强其可持续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然而，就业保障政策并不是解决社会保障制度问题的唯一方案。一些学者认为，完全依赖就业保障政策并不能解决社会保障制度的根本问题，而应该从根本上解决社会保障制度的财务问题。因此，需要探讨一些更加根本的改革方案，如增加税收、降低福利水平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IV. 美国社会保障制度与就业保障的关系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1.1探究美国社会保障制度与就业保障政策的协调和衔接问题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美国社会保障制度和就业保障政策在提高就业质量、减少失业率等方面的作用密不可分。在社会保障制度中，失业保险计划可以提供经济支持，帮助失业者维持生计，减轻失业带来的财务负担，同时也可以通过提供职业培训和求职帮助等服务，帮助他们重新回到就业市场。而在就业保障政策中，包括职业培训、技能提升、就业机会推广等措施，可以帮助人们获得更好的工作机会，提高就业质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同时，社会保障制度和就业保障政策也需要协调和衔接，以实现最大的效果。例如，在职业培训方面，社会保障制度可以为失业者提供经济支持，而就业保</w:t>
      </w:r>
      <w:bookmarkStart w:id="0" w:name="_GoBack"/>
      <w:bookmarkEnd w:id="0"/>
      <w:r>
        <w:rPr>
          <w:rFonts w:hint="eastAsia" w:ascii="微软雅黑" w:hAnsi="微软雅黑" w:eastAsia="微软雅黑" w:cs="微软雅黑"/>
          <w:i w:val="0"/>
          <w:iCs w:val="0"/>
          <w:caps w:val="0"/>
          <w:color w:val="333333"/>
          <w:spacing w:val="0"/>
          <w:sz w:val="18"/>
          <w:szCs w:val="18"/>
          <w:shd w:val="clear" w:fill="FFFFFF"/>
          <w:lang w:val="en-US" w:eastAsia="zh-CN"/>
        </w:rPr>
        <w:t>障政策则可以为他们提供具体的培训和就业机会。在医疗保险方面，社会保障制度提供医疗保险，而就业保障政策可以通过为低收入工人提供医疗保险等措施，进一步提高他们的就业保障和生活水平。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然而，现实情况下，美国社会保障制度和就业保障政策的协调和衔接并不完善，存在一定的问题和挑战。例如，失业保险计划和就业培训计划之间的协调不足，可能导致失业者无法及时接受到必要的培训和帮助，影响他们重新就业的效果。另外，由于不同州之间就业保障政策的差异较大，导致一些低收入工人无法获得足够的就业保障和社会保障。这些问题需要政府加强协调和整合，以提高社会保障制度和就业保障政策的整体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1.2美国社会保障制度和就业保障政策在提高就业质量、减少失业率等方面的作用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首先，美国社会保障制度为劳动者提供了一定的经济安全保障，帮助他们在退休后得到稳定的收入，从而减少他们的经济负担和焦虑，提高了他们的生活质量。此外，社会保障制度还为残疾人士、失业人士和低收入家庭提供了福利支持，缓解了社会的贫困问题，提高了整体就业质量和生活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其次，就业保障政策则主要关注于提高就业率和保障劳动者的就业权益。例如，政府通过制定劳动法规和规章制度来保障劳动者的工资和福利待遇，促进公平竞争，保障劳动者的就业权益。此外，政府还会提供职业培训、就业援助等服务，帮助失业者尽快重新就业，提高整体就业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综合来看，美国社会保障制度和就业保障政策在提高就业质量和减少失业率等方面发挥了关键作用。通过为劳动者提供经济和就业保障，政府可以减少社会的贫困问题和不稳定性，从而提高整体的生活水平和经济稳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V. 美国社会保障制度与就业保障的挑战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然而，现实情况下，美国社会保障制度和就业保障政策的协调和衔接并不完善，存在一定的问题和挑战。例如，失业保险计划和就业培训计划之间的协调不足，可能导致失业者无法及时接受到必要的培训和帮助，影响他们重新就业的效果。另外，由于不同州之间就业保障政策的差异较大，导致一些低收入工人无法获得足够的就业保障和社会保障。这些问题需要政府加强协调和整合，以提高社会保障制度和就业保障政策的整体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可以看出在世界整体就业形势趋于严峻的情况下，中国的就业情况已经趋于稳定，这离不开国家和政府对就业民生的关注与支持，更离不开中国特色的现代化道路和中国发展之路上根植于骨子里的人民本位的思想内核，思路上建议可以将中国的现代化路径和西方的现代化路径从本质、发展过程和思想内核进行对比，借由中国现代化路径来反思西方现代化路径中的不值得学习之处，再借由经济下行情况下的就业问题的国际和中国情况做出对比，在国际情况整体恶化的情况下中国通过自身的一些鼓励政策将国内就业形式稳定下来，稳中向好，由此对比得出中国现代化路径的优越性和西方现代化路径的反思之处，当然美国等西方国家为改善国内就业情况也推行了一些措施，但现代化路径和资本主义的本质决定了西方国家的就业问题是国家难以解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3YWIyMWM3MGUwYzRjNWRlOTU1YmQ0MWIwMzg1MTcifQ=="/>
  </w:docVars>
  <w:rsids>
    <w:rsidRoot w:val="00000000"/>
    <w:rsid w:val="15DA0B9E"/>
    <w:rsid w:val="1FF73CD4"/>
    <w:rsid w:val="3B44206B"/>
    <w:rsid w:val="55E9120F"/>
    <w:rsid w:val="5DAC6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2024-03-28T11:27:56Z</dcterms:created>
  <dc:creator>86137</dc:creator>
  <cp:lastModifiedBy>王超</cp:lastModifiedBy>
  <dcterms:modified xsi:type="dcterms:W3CDTF">2024-03-28T13:19:43Z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EFB64E09F9A549698A81E89B6C006E4D_12</vt:lpwstr>
  </property>
</Properties>
</file>