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jc w:val="center"/>
        <w:rPr>
          <w:rFonts w:ascii="黑体" w:hAnsi="黑体" w:eastAsia="黑体" w:cs="黑体"/>
          <w:b/>
          <w:bCs/>
          <w:color w:val="000000"/>
          <w:kern w:val="2"/>
          <w:sz w:val="36"/>
          <w:szCs w:val="36"/>
        </w:rPr>
      </w:pPr>
      <w:r>
        <w:rPr>
          <w:rFonts w:hint="eastAsia" w:ascii="黑体" w:hAnsi="黑体" w:eastAsia="黑体" w:cs="黑体"/>
          <w:b/>
          <w:bCs/>
          <w:color w:val="000000"/>
          <w:kern w:val="2"/>
          <w:sz w:val="36"/>
          <w:szCs w:val="36"/>
        </w:rPr>
        <w:t>基于动态时间规整的数字信号语音识别研究</w:t>
      </w:r>
    </w:p>
    <w:p>
      <w:pPr>
        <w:pStyle w:val="2"/>
        <w:widowControl/>
        <w:jc w:val="center"/>
      </w:pPr>
      <w:r>
        <w:rPr>
          <w:rFonts w:hint="eastAsia" w:ascii="黑体" w:hAnsi="黑体" w:eastAsia="黑体" w:cs="黑体"/>
          <w:color w:val="000000"/>
          <w:kern w:val="2"/>
          <w:sz w:val="30"/>
          <w:szCs w:val="30"/>
        </w:rPr>
        <w:t>任翌玮，李相宜，马茂原</w:t>
      </w:r>
    </w:p>
    <w:p>
      <w:pPr>
        <w:rPr>
          <w:rFonts w:ascii="黑体" w:hAnsi="黑体" w:eastAsia="黑体" w:cs="黑体"/>
          <w:b/>
          <w:bCs/>
          <w:color w:val="000000"/>
          <w:sz w:val="36"/>
          <w:szCs w:val="36"/>
          <w:lang w:bidi="ar"/>
        </w:rPr>
      </w:pPr>
      <w:r>
        <w:rPr>
          <w:rFonts w:hint="eastAsia" w:ascii="黑体" w:hAnsi="黑体" w:eastAsia="黑体" w:cs="黑体"/>
          <w:b/>
          <w:bCs/>
          <w:color w:val="000000"/>
          <w:sz w:val="36"/>
          <w:szCs w:val="36"/>
          <w:lang w:bidi="ar"/>
        </w:rPr>
        <w:t>摘要</w:t>
      </w:r>
    </w:p>
    <w:p>
      <w:pPr>
        <w:ind w:firstLine="560" w:firstLineChars="200"/>
        <w:rPr>
          <w:rFonts w:ascii="黑体" w:hAnsi="黑体" w:eastAsia="黑体" w:cs="黑体"/>
          <w:color w:val="000000"/>
          <w:sz w:val="28"/>
          <w:szCs w:val="28"/>
          <w:lang w:bidi="ar"/>
        </w:rPr>
      </w:pPr>
      <w:r>
        <w:rPr>
          <w:rFonts w:hint="eastAsia" w:ascii="黑体" w:hAnsi="黑体" w:eastAsia="黑体" w:cs="黑体"/>
          <w:color w:val="000000"/>
          <w:sz w:val="28"/>
          <w:szCs w:val="28"/>
          <w:lang w:bidi="ar"/>
        </w:rPr>
        <w:t>本文研究了基于梅尔频谱(MFCC)特征和动态时间规整(DTW)算法的数字语音识别方法。首先介绍了MFCC特征提取的过程,包括梅尔刻度、滤波器组和倒谱等技术，以及DTW算法的基本原理,它通过在测试模板和参考模板之间寻找一条最优时间扭曲路径来实现时间序列的最佳匹配。然后,建立了一个0-9数字语音识别系统。实验采集了10个数字的语音样本,提取出MFCC特征,并将测试语音与参考模板库中样本逐一匹配,选择匹配距离最小的样本对应的数字作为识别结果。实验结果表明,我们的方法识别性能好，语音识别实时性强。不仅如此，我们还对模型进行了详细的对比实验与消融实验，并且对实验结果进行了丰富的可视化展示。我们还构建了0-9的数字识别系统，并且实现了用户友好的语音识别GUI界面，用户可以方便快捷地进行实时语音识别项目。</w:t>
      </w:r>
    </w:p>
    <w:p>
      <w:pPr>
        <w:rPr>
          <w:rFonts w:ascii="黑体" w:hAnsi="黑体" w:eastAsia="黑体" w:cs="黑体"/>
          <w:color w:val="000000"/>
          <w:sz w:val="32"/>
          <w:szCs w:val="32"/>
          <w:lang w:bidi="ar"/>
        </w:rPr>
      </w:pPr>
      <w:r>
        <w:rPr>
          <w:rFonts w:hint="eastAsia" w:ascii="黑体" w:hAnsi="黑体" w:eastAsia="黑体" w:cs="黑体"/>
          <w:b/>
          <w:bCs/>
          <w:color w:val="000000"/>
          <w:sz w:val="36"/>
          <w:szCs w:val="36"/>
          <w:lang w:bidi="ar"/>
        </w:rPr>
        <w:t>关键词</w:t>
      </w:r>
      <w:r>
        <w:rPr>
          <w:rFonts w:hint="eastAsia" w:ascii="黑体" w:hAnsi="黑体" w:eastAsia="黑体" w:cs="黑体"/>
          <w:b/>
          <w:bCs/>
          <w:color w:val="000000"/>
          <w:sz w:val="32"/>
          <w:szCs w:val="32"/>
          <w:lang w:bidi="ar"/>
        </w:rPr>
        <w:t>:</w:t>
      </w:r>
      <w:r>
        <w:rPr>
          <w:rFonts w:hint="eastAsia" w:ascii="黑体" w:hAnsi="黑体" w:eastAsia="黑体" w:cs="黑体"/>
          <w:color w:val="000000"/>
          <w:sz w:val="32"/>
          <w:szCs w:val="32"/>
          <w:lang w:bidi="ar"/>
        </w:rPr>
        <w:t>语音识别;动态时间规整；梅尔频谱</w:t>
      </w:r>
    </w:p>
    <w:p>
      <w:pPr>
        <w:rPr>
          <w:rFonts w:ascii="黑体" w:hAnsi="黑体" w:eastAsia="黑体" w:cs="黑体"/>
          <w:color w:val="000000"/>
          <w:sz w:val="28"/>
          <w:szCs w:val="28"/>
          <w:lang w:bidi="ar"/>
        </w:rPr>
      </w:pPr>
    </w:p>
    <w:p>
      <w:pPr>
        <w:rPr>
          <w:rFonts w:ascii="黑体" w:hAnsi="黑体" w:eastAsia="黑体" w:cs="黑体"/>
          <w:b/>
          <w:bCs/>
          <w:color w:val="000000"/>
          <w:sz w:val="36"/>
          <w:szCs w:val="36"/>
          <w:lang w:bidi="ar"/>
        </w:rPr>
      </w:pPr>
      <w:r>
        <w:rPr>
          <w:rFonts w:hint="eastAsia" w:ascii="黑体" w:hAnsi="黑体" w:eastAsia="黑体" w:cs="黑体"/>
          <w:b/>
          <w:bCs/>
          <w:color w:val="000000"/>
          <w:sz w:val="36"/>
          <w:szCs w:val="36"/>
          <w:lang w:bidi="ar"/>
        </w:rPr>
        <w:t>引言</w:t>
      </w:r>
    </w:p>
    <w:p>
      <w:pPr>
        <w:pStyle w:val="2"/>
        <w:widowControl/>
        <w:ind w:firstLine="560" w:firstLineChars="200"/>
        <w:rPr>
          <w:rFonts w:ascii="黑体" w:hAnsi="黑体" w:eastAsia="黑体" w:cs="黑体"/>
          <w:color w:val="000000"/>
          <w:kern w:val="2"/>
          <w:sz w:val="28"/>
          <w:szCs w:val="28"/>
          <w:lang w:bidi="ar"/>
        </w:rPr>
      </w:pPr>
      <w:r>
        <w:rPr>
          <w:rFonts w:hint="eastAsia" w:ascii="黑体" w:hAnsi="黑体" w:eastAsia="黑体" w:cs="黑体"/>
          <w:color w:val="000000"/>
          <w:kern w:val="2"/>
          <w:sz w:val="28"/>
          <w:szCs w:val="28"/>
          <w:lang w:bidi="ar"/>
        </w:rPr>
        <w:t>语音识别技术具有重要的理论价值和广阔的应用前景。它融合了数字信号处理、模式识别等多学科知识,可以实现人机交互、语音控制等智能功能。DTW算法通过在时间轴上扭曲序列信号,寻找测试序列与参考序列的最优匹配路径,能够抑制序列时间变异的影响,适合处理语音等时间序列信号。而梅尔频谱系数结合了人耳对声音感知特性的梅尔刻度,提取了频谱包络信息。本文将两种技术应用到数字语音识别中,通过模板匹配的方式,验证语音识别算法的效果。不仅如此，本实验还对模型中的各种参数进行了对比实验和消融实验，对实验数据进行了丰富的可视化展示。我们对模型进行了封装打包，设计了用户友好的GUI界面，可以方便快捷地进行0-9数字的实时语音识别。</w:t>
      </w:r>
    </w:p>
    <w:p>
      <w:pPr>
        <w:pStyle w:val="2"/>
        <w:widowControl/>
        <w:ind w:firstLine="560" w:firstLineChars="200"/>
        <w:rPr>
          <w:rFonts w:ascii="黑体" w:hAnsi="黑体" w:eastAsia="黑体" w:cs="黑体"/>
          <w:color w:val="000000"/>
          <w:kern w:val="2"/>
          <w:sz w:val="28"/>
          <w:szCs w:val="28"/>
          <w:lang w:bidi="ar"/>
        </w:rPr>
      </w:pPr>
    </w:p>
    <w:p>
      <w:pPr>
        <w:pStyle w:val="2"/>
        <w:widowControl/>
        <w:rPr>
          <w:rFonts w:ascii="黑体" w:hAnsi="黑体" w:eastAsia="黑体" w:cs="黑体"/>
          <w:b/>
          <w:bCs/>
          <w:color w:val="000000"/>
          <w:sz w:val="36"/>
          <w:szCs w:val="36"/>
          <w:lang w:bidi="ar"/>
        </w:rPr>
      </w:pPr>
      <w:r>
        <w:rPr>
          <w:rFonts w:hint="eastAsia" w:ascii="黑体" w:hAnsi="黑体" w:eastAsia="黑体" w:cs="黑体"/>
          <w:b/>
          <w:bCs/>
          <w:color w:val="000000"/>
          <w:kern w:val="2"/>
          <w:sz w:val="36"/>
          <w:szCs w:val="36"/>
        </w:rPr>
        <w:t>算法介绍</w:t>
      </w:r>
    </w:p>
    <w:p>
      <w:pPr>
        <w:rPr>
          <w:rFonts w:ascii="黑体" w:hAnsi="黑体" w:eastAsia="黑体" w:cs="黑体"/>
          <w:color w:val="000000"/>
          <w:sz w:val="28"/>
          <w:szCs w:val="28"/>
          <w:lang w:bidi="ar"/>
        </w:rPr>
      </w:pPr>
      <w:r>
        <w:rPr>
          <w:rFonts w:hint="eastAsia" w:ascii="黑体" w:hAnsi="黑体" w:eastAsia="黑体" w:cs="黑体"/>
          <w:color w:val="000000"/>
          <w:sz w:val="28"/>
          <w:szCs w:val="28"/>
          <w:lang w:bidi="ar"/>
        </w:rPr>
        <w:t>一、梅尔频谱系数</w:t>
      </w:r>
    </w:p>
    <w:p>
      <w:pPr>
        <w:rPr>
          <w:rFonts w:ascii="黑体" w:hAnsi="黑体" w:eastAsia="黑体" w:cs="黑体"/>
          <w:color w:val="000000"/>
          <w:sz w:val="28"/>
          <w:szCs w:val="28"/>
          <w:lang w:bidi="ar"/>
        </w:rPr>
      </w:pPr>
      <w:r>
        <w:rPr>
          <w:rFonts w:hint="eastAsia" w:ascii="黑体" w:hAnsi="黑体" w:eastAsia="黑体" w:cs="黑体"/>
          <w:color w:val="000000"/>
          <w:sz w:val="28"/>
          <w:szCs w:val="28"/>
          <w:lang w:bidi="ar"/>
        </w:rPr>
        <w:t>1. 梅尔刻度</w:t>
      </w:r>
    </w:p>
    <w:p>
      <w:pPr>
        <w:ind w:firstLine="560" w:firstLineChars="200"/>
        <w:rPr>
          <w:rFonts w:ascii="黑体" w:hAnsi="黑体" w:eastAsia="黑体" w:cs="黑体"/>
          <w:color w:val="000000"/>
          <w:sz w:val="28"/>
          <w:szCs w:val="28"/>
          <w:lang w:bidi="ar"/>
        </w:rPr>
      </w:pPr>
      <w:r>
        <w:rPr>
          <w:rFonts w:hint="eastAsia" w:ascii="黑体" w:hAnsi="黑体" w:eastAsia="黑体" w:cs="黑体"/>
          <w:color w:val="000000"/>
          <w:sz w:val="28"/>
          <w:szCs w:val="28"/>
          <w:lang w:bidi="ar"/>
        </w:rPr>
        <w:t>人耳对声音的感知符合对数关系,即对低频更加敏感。为了建模人耳的非线性特性,在语音分析中常用梅尔刻度</w:t>
      </w:r>
      <w:r>
        <w:rPr>
          <w:rFonts w:ascii="黑体" w:hAnsi="黑体" w:eastAsia="黑体" w:cs="黑体"/>
          <w:color w:val="000000"/>
          <w:sz w:val="28"/>
          <w:szCs w:val="28"/>
          <w:lang w:bidi="ar"/>
        </w:rPr>
        <w:fldChar w:fldCharType="begin"/>
      </w:r>
      <w:r>
        <w:rPr>
          <w:rFonts w:ascii="黑体" w:hAnsi="黑体" w:eastAsia="黑体" w:cs="黑体"/>
          <w:color w:val="000000"/>
          <w:sz w:val="28"/>
          <w:szCs w:val="28"/>
          <w:lang w:bidi="ar"/>
        </w:rPr>
        <w:instrText xml:space="preserve"> ADDIN ZOTERO_ITEM CSL_CITATION {"citationID":"fBZ14yZn","properties":{"formattedCitation":"\\super 1\\nosupersub{}","plainCitation":"1","noteIndex":0},"citationItems":[{"id":454,"uris":["http://zotero.org/users/12658264/items/EVL39ACT"],"itemData":{"id":454,"type":"article-journal","abstract":"The performance of the Mel-Frequency Cepstrum Coefficients (MFCC) may be affected by (1) the number of filters, (2) the shape of filters, (3) the way in which filters are spaced, and (4) the way in which the power spectrum is warped. In this paper, several comparison experiments are done to find a best implementation. The traditional MFCC calculation excludes the 0th coefficient for the reason that it is regarded as somewhat unreliable. According to the analysis and experiments, the authors find that it can be regarded as the generalized frequency band energy (FBE) and is hence useful, which results in the FBE-MFCC. The authors also propose a better analysis, namely the auto-regressive analysis, on the frame energy, which outperform its 1st and/or 2nd order differential derivatives. Experiments with the “863” Speech Database show that, compared with the traditional MFCC with its corresponding auto-regressive analysis coefficients, the FBE-MFCC and the frame energy with their corresponding auto-regressive analysis coefficients form the best combination, reducing the Chinese syllable error rate (CSER) by about 10%, while the FBE-MFCC with the corresponding auto-regressive analysis coefficients reduces CSER by 2.5%. Comparison experiments are also done with a quite casual Chinese speech database, named Chinese Annotated Spontaneous Speech (CASS) corpus. The FBE-MFCC can reduce the error rate by about 2.9% on an average.","container-title":"Journal of Computer Science and Technology","DOI":"10.1007/BF02943243","ISSN":"1860-4749","issue":"6","journalAbbreviation":"J. Comput. Sci. &amp; Technol.","language":"en","page":"582-589","source":"Springer Link","title":"Comparison of different implementations of MFCC","volume":"16","author":[{"family":"Zheng","given":"Fang"},{"family":"Zhang","given":"Guoliang"},{"family":"Song","given":"Zhanjiang"}],"issued":{"date-parts":[["2001",11,1]]}}}],"schema":"https://github.com/citation-style-language/schema/raw/master/csl-citation.json"} </w:instrText>
      </w:r>
      <w:r>
        <w:rPr>
          <w:rFonts w:ascii="黑体" w:hAnsi="黑体" w:eastAsia="黑体" w:cs="黑体"/>
          <w:color w:val="000000"/>
          <w:sz w:val="28"/>
          <w:szCs w:val="28"/>
          <w:lang w:bidi="ar"/>
        </w:rPr>
        <w:fldChar w:fldCharType="separate"/>
      </w:r>
      <w:r>
        <w:rPr>
          <w:rFonts w:ascii="黑体" w:hAnsi="黑体" w:eastAsia="黑体" w:cs="Times New Roman"/>
          <w:kern w:val="0"/>
          <w:sz w:val="28"/>
          <w:vertAlign w:val="superscript"/>
        </w:rPr>
        <w:t>1</w:t>
      </w:r>
      <w:r>
        <w:rPr>
          <w:rFonts w:ascii="黑体" w:hAnsi="黑体" w:eastAsia="黑体" w:cs="黑体"/>
          <w:color w:val="000000"/>
          <w:sz w:val="28"/>
          <w:szCs w:val="28"/>
          <w:lang w:bidi="ar"/>
        </w:rPr>
        <w:fldChar w:fldCharType="end"/>
      </w:r>
      <w:r>
        <w:rPr>
          <w:rFonts w:hint="eastAsia" w:ascii="黑体" w:hAnsi="黑体" w:eastAsia="黑体" w:cs="黑体"/>
          <w:color w:val="000000"/>
          <w:sz w:val="28"/>
          <w:szCs w:val="28"/>
          <w:lang w:bidi="ar"/>
        </w:rPr>
        <w:t>取代线性的赫兹频率。梅尔刻度通过一个非线性函数将赫兹频率映射到对应感知频率,其公式为;M(f)=2595log(1+f/700)。其中,f为线性频率,M(f)为对应的梅尔频率。可以看出,在低频部分,梅尔刻度与赫兹刻度变化趋于线性,而在高频部分,梅尔刻度对频率变化的敏感度下降。梅尔刻度更符合人耳的感知。</w:t>
      </w:r>
    </w:p>
    <w:p>
      <w:pPr>
        <w:rPr>
          <w:rFonts w:ascii="黑体" w:hAnsi="黑体" w:eastAsia="黑体" w:cs="黑体"/>
          <w:color w:val="000000"/>
          <w:sz w:val="28"/>
          <w:szCs w:val="28"/>
          <w:lang w:bidi="ar"/>
        </w:rPr>
      </w:pPr>
      <w:r>
        <w:rPr>
          <w:rFonts w:hint="eastAsia" w:ascii="黑体" w:hAnsi="黑体" w:eastAsia="黑体" w:cs="黑体"/>
          <w:color w:val="000000"/>
          <w:sz w:val="28"/>
          <w:szCs w:val="28"/>
          <w:lang w:bidi="ar"/>
        </w:rPr>
        <w:t>2. 梅尔滤波器组</w:t>
      </w:r>
    </w:p>
    <w:p>
      <w:pPr>
        <w:ind w:firstLine="560" w:firstLineChars="200"/>
        <w:rPr>
          <w:rFonts w:ascii="黑体" w:hAnsi="黑体" w:eastAsia="黑体" w:cs="黑体"/>
          <w:color w:val="000000"/>
          <w:sz w:val="28"/>
          <w:szCs w:val="28"/>
          <w:lang w:bidi="ar"/>
        </w:rPr>
      </w:pPr>
      <w:r>
        <w:rPr>
          <w:rFonts w:hint="eastAsia" w:ascii="黑体" w:hAnsi="黑体" w:eastAsia="黑体" w:cs="黑体"/>
          <w:color w:val="000000"/>
          <w:sz w:val="28"/>
          <w:szCs w:val="28"/>
          <w:lang w:bidi="ar"/>
        </w:rPr>
        <w:t>根据梅尔刻度,可以在300-3700Hz的语音频带内,按一定间隔制作出一组三角形滤波器,即所谓的梅尔滤波器组。这组滤波器根据人耳工程模型设计,其带宽也对应于耳朵对声音在不同频率下的分辨率。</w:t>
      </w:r>
    </w:p>
    <w:p>
      <w:pPr>
        <w:rPr>
          <w:rFonts w:ascii="黑体" w:hAnsi="黑体" w:eastAsia="黑体" w:cs="黑体"/>
          <w:color w:val="000000"/>
          <w:sz w:val="28"/>
          <w:szCs w:val="28"/>
          <w:lang w:bidi="ar"/>
        </w:rPr>
      </w:pPr>
      <w:r>
        <w:rPr>
          <w:rFonts w:hint="eastAsia" w:ascii="黑体" w:hAnsi="黑体" w:eastAsia="黑体" w:cs="黑体"/>
          <w:color w:val="000000"/>
          <w:sz w:val="28"/>
          <w:szCs w:val="28"/>
          <w:lang w:bidi="ar"/>
        </w:rPr>
        <w:t>梅尔滤波器组输出也称为滤波器组谱。一般取20-40个滤波器,相邻两个的中心频率之比为一个常数。该滤波器组能够模拟耳朵的频谱分析功能。</w:t>
      </w:r>
    </w:p>
    <w:p>
      <w:pPr>
        <w:rPr>
          <w:rFonts w:ascii="黑体" w:hAnsi="黑体" w:eastAsia="黑体" w:cs="黑体"/>
          <w:color w:val="000000"/>
          <w:sz w:val="28"/>
          <w:szCs w:val="28"/>
          <w:lang w:bidi="ar"/>
        </w:rPr>
      </w:pPr>
      <w:r>
        <w:rPr>
          <w:rFonts w:hint="eastAsia" w:ascii="黑体" w:hAnsi="黑体" w:eastAsia="黑体" w:cs="黑体"/>
          <w:color w:val="000000"/>
          <w:sz w:val="28"/>
          <w:szCs w:val="28"/>
          <w:lang w:bidi="ar"/>
        </w:rPr>
        <w:t xml:space="preserve">3. 倒谱系数提取 </w:t>
      </w:r>
    </w:p>
    <w:p>
      <w:pPr>
        <w:ind w:firstLine="560" w:firstLineChars="200"/>
        <w:rPr>
          <w:rFonts w:ascii="黑体" w:hAnsi="黑体" w:eastAsia="黑体" w:cs="黑体"/>
          <w:color w:val="000000"/>
          <w:sz w:val="28"/>
          <w:szCs w:val="28"/>
          <w:lang w:bidi="ar"/>
        </w:rPr>
      </w:pPr>
      <w:r>
        <w:rPr>
          <w:rFonts w:hint="eastAsia" w:ascii="黑体" w:hAnsi="黑体" w:eastAsia="黑体" w:cs="黑体"/>
          <w:color w:val="000000"/>
          <w:sz w:val="28"/>
          <w:szCs w:val="28"/>
          <w:lang w:bidi="ar"/>
        </w:rPr>
        <w:t>信号经过梅尔滤波器组后,通过离散余弦变换,提取各个梅尔频带的短时能量。然后取每个梅尔频带的对数能量值,即为梅尔频谱系数(Mel频谱系数)。最后取倒谱,即可得到MFCC特征。倒谱在抑制信号全局平移的同时,保留了包络信息。因此MFCC特征能够保持辨识度的同时,也抑制频谱在轴向的变化,具有一定的鲁棒性。</w:t>
      </w:r>
    </w:p>
    <w:p>
      <w:pPr>
        <w:ind w:firstLine="560" w:firstLineChars="200"/>
        <w:rPr>
          <w:rFonts w:ascii="黑体" w:hAnsi="黑体" w:eastAsia="黑体" w:cs="黑体"/>
          <w:color w:val="000000"/>
          <w:sz w:val="28"/>
          <w:szCs w:val="28"/>
          <w:lang w:bidi="ar"/>
        </w:rPr>
      </w:pPr>
      <w:r>
        <w:rPr>
          <w:rFonts w:hint="eastAsia" w:ascii="黑体" w:hAnsi="黑体" w:eastAsia="黑体" w:cs="黑体"/>
          <w:color w:val="000000"/>
          <w:sz w:val="28"/>
          <w:szCs w:val="28"/>
          <w:lang w:bidi="ar"/>
        </w:rPr>
        <w:t>综上,MFCC联合梅尔刻度与倒谱技术,提取了信号谱包络信息,模拟了人耳听觉系统的分析过程,成为语音识别领域最常用也最有效的特征之一。</w:t>
      </w:r>
    </w:p>
    <w:p/>
    <w:p/>
    <w:p>
      <w:pPr>
        <w:rPr>
          <w:rFonts w:ascii="黑体" w:hAnsi="黑体" w:eastAsia="黑体" w:cs="黑体"/>
          <w:color w:val="000000"/>
          <w:sz w:val="28"/>
          <w:szCs w:val="28"/>
          <w:lang w:bidi="ar"/>
        </w:rPr>
      </w:pPr>
      <w:r>
        <w:rPr>
          <w:rFonts w:hint="eastAsia" w:ascii="黑体" w:hAnsi="黑体" w:eastAsia="黑体" w:cs="黑体"/>
          <w:color w:val="000000"/>
          <w:sz w:val="28"/>
          <w:szCs w:val="28"/>
          <w:lang w:bidi="ar"/>
        </w:rPr>
        <w:t>二、DTW算法原理</w:t>
      </w:r>
    </w:p>
    <w:p>
      <w:pPr>
        <w:ind w:firstLine="560" w:firstLineChars="200"/>
        <w:rPr>
          <w:rFonts w:ascii="黑体" w:hAnsi="黑体" w:eastAsia="黑体" w:cs="黑体"/>
          <w:color w:val="000000"/>
          <w:sz w:val="28"/>
          <w:szCs w:val="28"/>
          <w:lang w:bidi="ar"/>
        </w:rPr>
      </w:pPr>
      <w:r>
        <w:rPr>
          <w:rFonts w:hint="eastAsia" w:ascii="黑体" w:hAnsi="黑体" w:eastAsia="黑体" w:cs="黑体"/>
          <w:color w:val="000000"/>
          <w:sz w:val="28"/>
          <w:szCs w:val="28"/>
          <w:lang w:bidi="ar"/>
        </w:rPr>
        <w:t>DTW算法</w:t>
      </w:r>
      <w:r>
        <w:rPr>
          <w:rFonts w:ascii="黑体" w:hAnsi="黑体" w:eastAsia="黑体" w:cs="黑体"/>
          <w:color w:val="000000"/>
          <w:sz w:val="28"/>
          <w:szCs w:val="28"/>
          <w:lang w:bidi="ar"/>
        </w:rPr>
        <w:fldChar w:fldCharType="begin"/>
      </w:r>
      <w:r>
        <w:rPr>
          <w:rFonts w:ascii="黑体" w:hAnsi="黑体" w:eastAsia="黑体" w:cs="黑体"/>
          <w:color w:val="000000"/>
          <w:sz w:val="28"/>
          <w:szCs w:val="28"/>
          <w:lang w:bidi="ar"/>
        </w:rPr>
        <w:instrText xml:space="preserve"> ADDIN ZOTERO_ITEM CSL_CITATION {"citationID":"gkrH5AC2","properties":{"formattedCitation":"\\super 2\\nosupersub{}","plainCitation":"2","noteIndex":0},"citationItems":[{"id":450,"uris":["http://zotero.org/users/12658264/items/XCYPVAFR"],"itemData":{"id":450,"type":"article","abstract":"Digital processing of speech signal and voice recognition algorithm is very important for fast and accurate automatic voice recognition technology. The voice is a signal of infinite information. A direct analysis and synthesizing the complex voice signal is due to too much information contained in the signal. Therefore the digital signal processes such as Feature Extraction and Feature Matching are introduced to represent the voice signal. Several methods such as Liner Predictive Predictive Coding (LPC), Hidden Markov Model (HMM), Artificial Neural Network (ANN) and etc are evaluated with a view to identify a straight forward and effective method for voice signal. The extraction and matching process is implemented right after the Pre Processing or filtering signal is performed. The non-parametric method for modelling the human auditory perception system, Mel Frequency Cepstral Coefficients (MFCCs) are utilize as extraction techniques. The non linear sequence alignment known as Dynamic Time Warping (DTW) introduced by Sakoe Chiba has been used as features matching techniques. Since it's obvious that the voice signal tends to have different temporal rate, the alignment is important to produce the better performance.This paper present the viability of MFCC to extract features and DTW to compare the test patterns.","DOI":"10.48550/arXiv.1003.4083","note":"arXiv:1003.4083 [cs]","number":"arXiv:1003.4083","publisher":"arXiv","source":"arXiv.org","title":"Voice Recognition Algorithms using Mel Frequency Cepstral Coefficient (MFCC) and Dynamic Time Warping (DTW) Techniques","URL":"http://arxiv.org/abs/1003.4083","author":[{"family":"Muda","given":"Lindasalwa"},{"family":"Begam","given":"Mumtaj"},{"family":"Elamvazuthi","given":"I."}],"accessed":{"date-parts":[["2023",11,27]]},"issued":{"date-parts":[["2010",3,22]]}}}],"schema":"https://github.com/citation-style-language/schema/raw/master/csl-citation.json"} </w:instrText>
      </w:r>
      <w:r>
        <w:rPr>
          <w:rFonts w:ascii="黑体" w:hAnsi="黑体" w:eastAsia="黑体" w:cs="黑体"/>
          <w:color w:val="000000"/>
          <w:sz w:val="28"/>
          <w:szCs w:val="28"/>
          <w:lang w:bidi="ar"/>
        </w:rPr>
        <w:fldChar w:fldCharType="separate"/>
      </w:r>
      <w:r>
        <w:rPr>
          <w:rFonts w:ascii="黑体" w:hAnsi="黑体" w:eastAsia="黑体" w:cs="Times New Roman"/>
          <w:kern w:val="0"/>
          <w:sz w:val="28"/>
          <w:vertAlign w:val="superscript"/>
        </w:rPr>
        <w:t>2</w:t>
      </w:r>
      <w:r>
        <w:rPr>
          <w:rFonts w:ascii="黑体" w:hAnsi="黑体" w:eastAsia="黑体" w:cs="黑体"/>
          <w:color w:val="000000"/>
          <w:sz w:val="28"/>
          <w:szCs w:val="28"/>
          <w:lang w:bidi="ar"/>
        </w:rPr>
        <w:fldChar w:fldCharType="end"/>
      </w:r>
      <w:r>
        <w:rPr>
          <w:rFonts w:hint="eastAsia" w:ascii="黑体" w:hAnsi="黑体" w:eastAsia="黑体" w:cs="黑体"/>
          <w:color w:val="000000"/>
          <w:sz w:val="28"/>
          <w:szCs w:val="28"/>
          <w:lang w:bidi="ar"/>
        </w:rPr>
        <w:t>的处理流程主要包括四个步骤:</w:t>
      </w:r>
    </w:p>
    <w:p>
      <w:pPr>
        <w:numPr>
          <w:ilvl w:val="0"/>
          <w:numId w:val="1"/>
        </w:numPr>
        <w:rPr>
          <w:rFonts w:ascii="黑体" w:hAnsi="黑体" w:eastAsia="黑体" w:cs="黑体"/>
          <w:color w:val="000000"/>
          <w:sz w:val="28"/>
          <w:szCs w:val="28"/>
          <w:lang w:bidi="ar"/>
        </w:rPr>
      </w:pPr>
      <w:r>
        <w:rPr>
          <w:rFonts w:hint="eastAsia" w:ascii="黑体" w:hAnsi="黑体" w:eastAsia="黑体" w:cs="黑体"/>
          <w:color w:val="000000"/>
          <w:sz w:val="28"/>
          <w:szCs w:val="28"/>
          <w:lang w:bidi="ar"/>
        </w:rPr>
        <w:t>测试模板与参考模板的表示</w:t>
      </w:r>
    </w:p>
    <w:p>
      <w:pPr>
        <w:ind w:firstLine="840" w:firstLineChars="300"/>
        <w:rPr>
          <w:rFonts w:ascii="黑体" w:hAnsi="黑体" w:eastAsia="黑体" w:cs="黑体"/>
          <w:color w:val="000000"/>
          <w:sz w:val="28"/>
          <w:szCs w:val="28"/>
          <w:lang w:bidi="ar"/>
        </w:rPr>
      </w:pPr>
      <w:r>
        <w:rPr>
          <w:rFonts w:hint="eastAsia" w:ascii="黑体" w:hAnsi="黑体" w:eastAsia="黑体" w:cs="黑体"/>
          <w:color w:val="000000"/>
          <w:sz w:val="28"/>
          <w:szCs w:val="28"/>
          <w:lang w:bidi="ar"/>
        </w:rPr>
        <w:t>在一个二维坐标系中,将测试模板的帧序列在横坐标上表示,参考模板的帧序列在纵坐标上表示。如果测试模板有M帧{f1,f2,...,fM},参考模板有N帧{g1,g2,...,gN},则可以在M*N的网格中,用矩阵的行索引和列索引分别对应测试模板和参考模板在时间轴上的帧索引。</w:t>
      </w:r>
    </w:p>
    <w:p>
      <w:pPr>
        <w:numPr>
          <w:ilvl w:val="0"/>
          <w:numId w:val="1"/>
        </w:numPr>
        <w:rPr>
          <w:rFonts w:ascii="黑体" w:hAnsi="黑体" w:eastAsia="黑体" w:cs="黑体"/>
          <w:color w:val="000000"/>
          <w:sz w:val="28"/>
          <w:szCs w:val="28"/>
          <w:lang w:bidi="ar"/>
        </w:rPr>
      </w:pPr>
      <w:r>
        <w:rPr>
          <w:rFonts w:hint="eastAsia" w:ascii="黑体" w:hAnsi="黑体" w:eastAsia="黑体" w:cs="黑体"/>
          <w:color w:val="000000"/>
          <w:sz w:val="28"/>
          <w:szCs w:val="28"/>
          <w:lang w:bidi="ar"/>
        </w:rPr>
        <w:t>帧距离计算</w:t>
      </w:r>
    </w:p>
    <w:p>
      <w:pPr>
        <w:ind w:firstLine="560" w:firstLineChars="200"/>
        <w:rPr>
          <w:rFonts w:ascii="黑体" w:hAnsi="黑体" w:eastAsia="黑体" w:cs="黑体"/>
          <w:color w:val="000000"/>
          <w:sz w:val="28"/>
          <w:szCs w:val="28"/>
          <w:lang w:bidi="ar"/>
        </w:rPr>
      </w:pPr>
      <w:r>
        <w:rPr>
          <w:rFonts w:hint="eastAsia" w:ascii="黑体" w:hAnsi="黑体" w:eastAsia="黑体" w:cs="黑体"/>
          <w:color w:val="000000"/>
          <w:sz w:val="28"/>
          <w:szCs w:val="28"/>
          <w:lang w:bidi="ar"/>
        </w:rPr>
        <w:t>计算测试模板与参考模板在各帧之间的距离,构成一个M*N的距离矩阵。常用的距离度量包括欧几里得距离、马氏距离等。依次计算出所有帧对之间的距离,得到完整的距离矩阵。</w:t>
      </w:r>
    </w:p>
    <w:p>
      <w:pPr>
        <w:numPr>
          <w:ilvl w:val="0"/>
          <w:numId w:val="1"/>
        </w:numPr>
        <w:rPr>
          <w:rFonts w:ascii="黑体" w:hAnsi="黑体" w:eastAsia="黑体" w:cs="黑体"/>
          <w:color w:val="000000"/>
          <w:sz w:val="28"/>
          <w:szCs w:val="28"/>
          <w:lang w:bidi="ar"/>
        </w:rPr>
      </w:pPr>
      <w:r>
        <w:rPr>
          <w:rFonts w:hint="eastAsia" w:ascii="黑体" w:hAnsi="黑体" w:eastAsia="黑体" w:cs="黑体"/>
          <w:color w:val="000000"/>
          <w:sz w:val="28"/>
          <w:szCs w:val="28"/>
          <w:lang w:bidi="ar"/>
        </w:rPr>
        <w:t>最优路径搜索</w:t>
      </w:r>
    </w:p>
    <w:p>
      <w:pPr>
        <w:ind w:firstLine="560" w:firstLineChars="200"/>
        <w:rPr>
          <w:rFonts w:ascii="黑体" w:hAnsi="黑体" w:eastAsia="黑体" w:cs="黑体"/>
          <w:color w:val="000000"/>
          <w:sz w:val="28"/>
          <w:szCs w:val="28"/>
          <w:lang w:bidi="ar"/>
        </w:rPr>
      </w:pPr>
      <w:r>
        <w:rPr>
          <w:rFonts w:hint="eastAsia" w:ascii="黑体" w:hAnsi="黑体" w:eastAsia="黑体" w:cs="黑体"/>
          <w:color w:val="000000"/>
          <w:sz w:val="28"/>
          <w:szCs w:val="28"/>
          <w:lang w:bidi="ar"/>
        </w:rPr>
        <w:t>在帧距离矩阵上搜索一条最优时间扭曲路径。该路径从起点(1,1)到终点(M,N),且对应的累积距离最小。在搜索过程中,每前进一步,选择当前点的下、右、右下三个可选点中的距离最小者作为前续点。</w:t>
      </w:r>
    </w:p>
    <w:p>
      <w:pPr>
        <w:numPr>
          <w:ilvl w:val="0"/>
          <w:numId w:val="1"/>
        </w:numPr>
        <w:rPr>
          <w:rFonts w:ascii="黑体" w:hAnsi="黑体" w:eastAsia="黑体" w:cs="黑体"/>
          <w:color w:val="000000"/>
          <w:sz w:val="28"/>
          <w:szCs w:val="28"/>
          <w:lang w:bidi="ar"/>
        </w:rPr>
      </w:pPr>
      <w:r>
        <w:rPr>
          <w:rFonts w:hint="eastAsia" w:ascii="黑体" w:hAnsi="黑体" w:eastAsia="黑体" w:cs="黑体"/>
          <w:color w:val="000000"/>
          <w:sz w:val="28"/>
          <w:szCs w:val="28"/>
          <w:lang w:bidi="ar"/>
        </w:rPr>
        <w:t>累积距离计算</w:t>
      </w:r>
    </w:p>
    <w:p>
      <w:pPr>
        <w:ind w:firstLine="560" w:firstLineChars="200"/>
        <w:rPr>
          <w:rFonts w:ascii="黑体" w:hAnsi="黑体" w:eastAsia="黑体" w:cs="黑体"/>
          <w:color w:val="000000"/>
          <w:sz w:val="28"/>
          <w:szCs w:val="28"/>
          <w:lang w:bidi="ar"/>
        </w:rPr>
      </w:pPr>
      <w:r>
        <w:rPr>
          <w:rFonts w:hint="eastAsia" w:ascii="黑体" w:hAnsi="黑体" w:eastAsia="黑体" w:cs="黑体"/>
          <w:color w:val="000000"/>
          <w:sz w:val="28"/>
          <w:szCs w:val="28"/>
          <w:lang w:bidi="ar"/>
        </w:rPr>
        <w:t>沿最优路径累积所有帧距离和,作为测试模板与参考模板之间的匹配距离。匹配距离最小的参考模板,对应的分类作为识别结果。</w:t>
      </w:r>
    </w:p>
    <w:p>
      <w:pPr>
        <w:rPr>
          <w:rFonts w:ascii="黑体" w:hAnsi="黑体" w:eastAsia="黑体" w:cs="黑体"/>
          <w:color w:val="000000"/>
          <w:sz w:val="28"/>
          <w:szCs w:val="28"/>
          <w:lang w:bidi="ar"/>
        </w:rPr>
      </w:pPr>
      <w:r>
        <w:rPr>
          <w:rFonts w:hint="eastAsia" w:ascii="黑体" w:hAnsi="黑体" w:eastAsia="黑体" w:cs="黑体"/>
          <w:color w:val="000000"/>
          <w:sz w:val="28"/>
          <w:szCs w:val="28"/>
          <w:lang w:bidi="ar"/>
        </w:rPr>
        <w:t>上述过程实现了在时间轴上非线性地扭曲测试模板与参考模板序列的匹配,抑制了时间轴变异的影响,达到最优匹配。搜索最优路径的过程可以看作是在帧距离矩阵上定义了一个递推过程,通过动态规划不断逼近最优解。</w:t>
      </w:r>
    </w:p>
    <w:p/>
    <w:p>
      <w:pPr>
        <w:pStyle w:val="2"/>
        <w:widowControl/>
        <w:rPr>
          <w:rFonts w:ascii="黑体" w:hAnsi="黑体" w:eastAsia="黑体" w:cs="黑体"/>
          <w:b/>
          <w:bCs/>
          <w:color w:val="000000"/>
          <w:kern w:val="2"/>
          <w:sz w:val="36"/>
          <w:szCs w:val="36"/>
        </w:rPr>
      </w:pPr>
      <w:r>
        <w:rPr>
          <w:rFonts w:hint="eastAsia" w:ascii="黑体" w:hAnsi="黑体" w:eastAsia="黑体" w:cs="黑体"/>
          <w:b/>
          <w:bCs/>
          <w:color w:val="000000"/>
          <w:kern w:val="2"/>
          <w:sz w:val="36"/>
          <w:szCs w:val="36"/>
        </w:rPr>
        <w:t>基于DTW和mel的数字语音识别方法</w:t>
      </w:r>
    </w:p>
    <w:p>
      <w:pPr>
        <w:ind w:firstLine="560" w:firstLineChars="200"/>
        <w:rPr>
          <w:rFonts w:ascii="黑体" w:hAnsi="黑体" w:eastAsia="黑体" w:cs="黑体"/>
          <w:color w:val="000000"/>
          <w:sz w:val="28"/>
          <w:szCs w:val="28"/>
          <w:lang w:bidi="ar"/>
        </w:rPr>
      </w:pPr>
      <w:r>
        <w:rPr>
          <w:rFonts w:hint="eastAsia" w:ascii="黑体" w:hAnsi="黑体" w:eastAsia="黑体" w:cs="黑体"/>
          <w:color w:val="000000"/>
          <w:sz w:val="28"/>
          <w:szCs w:val="28"/>
          <w:lang w:bidi="ar"/>
        </w:rPr>
        <w:t>基于DTW算法的数字语音识别系统主要包括语音信号采集、特征提取、模板训练和DTW匹配识别四个模块。</w:t>
      </w:r>
    </w:p>
    <w:p>
      <w:pPr>
        <w:numPr>
          <w:ilvl w:val="0"/>
          <w:numId w:val="2"/>
        </w:numPr>
        <w:rPr>
          <w:rFonts w:ascii="黑体" w:hAnsi="黑体" w:eastAsia="黑体" w:cs="黑体"/>
          <w:color w:val="000000"/>
          <w:sz w:val="28"/>
          <w:szCs w:val="28"/>
          <w:lang w:bidi="ar"/>
        </w:rPr>
      </w:pPr>
      <w:r>
        <w:rPr>
          <w:rFonts w:hint="eastAsia" w:ascii="黑体" w:hAnsi="黑体" w:eastAsia="黑体" w:cs="黑体"/>
          <w:color w:val="000000"/>
          <w:sz w:val="28"/>
          <w:szCs w:val="28"/>
          <w:lang w:bidi="ar"/>
        </w:rPr>
        <w:t>语音信号采集</w:t>
      </w:r>
    </w:p>
    <w:p>
      <w:pPr>
        <w:rPr>
          <w:rFonts w:ascii="黑体" w:hAnsi="黑体" w:eastAsia="黑体" w:cs="黑体"/>
          <w:color w:val="000000"/>
          <w:sz w:val="28"/>
          <w:szCs w:val="28"/>
          <w:lang w:bidi="ar"/>
        </w:rPr>
      </w:pPr>
      <w:r>
        <w:rPr>
          <w:rFonts w:hint="eastAsia" w:ascii="黑体" w:hAnsi="黑体" w:eastAsia="黑体" w:cs="黑体"/>
          <w:color w:val="000000"/>
          <w:sz w:val="28"/>
          <w:szCs w:val="28"/>
          <w:lang w:bidi="ar"/>
        </w:rPr>
        <w:t xml:space="preserve">   我们的语音信号采集工作已在实验一的报告中详细介绍。</w:t>
      </w:r>
    </w:p>
    <w:p>
      <w:pPr>
        <w:rPr>
          <w:rFonts w:ascii="黑体" w:hAnsi="黑体" w:eastAsia="黑体" w:cs="黑体"/>
          <w:color w:val="000000"/>
          <w:sz w:val="28"/>
          <w:szCs w:val="28"/>
          <w:lang w:bidi="ar"/>
        </w:rPr>
      </w:pPr>
      <w:r>
        <w:rPr>
          <w:rFonts w:hint="eastAsia" w:ascii="黑体" w:hAnsi="黑体" w:eastAsia="黑体" w:cs="黑体"/>
          <w:color w:val="000000"/>
          <w:sz w:val="28"/>
          <w:szCs w:val="28"/>
          <w:lang w:bidi="ar"/>
        </w:rPr>
        <w:t>2. 特征提取</w:t>
      </w:r>
    </w:p>
    <w:p>
      <w:pPr>
        <w:ind w:firstLine="560" w:firstLineChars="200"/>
        <w:rPr>
          <w:rFonts w:ascii="黑体" w:hAnsi="黑体" w:eastAsia="黑体" w:cs="黑体"/>
          <w:color w:val="000000"/>
          <w:sz w:val="28"/>
          <w:szCs w:val="28"/>
          <w:lang w:bidi="ar"/>
        </w:rPr>
      </w:pPr>
      <w:r>
        <w:rPr>
          <w:rFonts w:hint="eastAsia" w:ascii="黑体" w:hAnsi="黑体" w:eastAsia="黑体" w:cs="黑体"/>
          <w:color w:val="000000"/>
          <w:sz w:val="28"/>
          <w:szCs w:val="28"/>
          <w:lang w:bidi="ar"/>
        </w:rPr>
        <w:t>对采集的语音信号帧化,每帧长度为20ms,帧移10ms。常用的语音特征包括梅尔频谱系数(MFCC)、线性预测系数(LPC)、声谱分析等。本实验提取的是MFCC特征,通过傅里叶变换捕捉谱信息,再映射到梅尔滤波器组上,取倒谱作为特征。该特征抑制了语音信号在频率轴的变化,保留了重要的包络结构信息。</w:t>
      </w:r>
    </w:p>
    <w:p>
      <w:pPr>
        <w:rPr>
          <w:rFonts w:ascii="黑体" w:hAnsi="黑体" w:eastAsia="黑体" w:cs="黑体"/>
          <w:color w:val="000000"/>
          <w:sz w:val="28"/>
          <w:szCs w:val="28"/>
          <w:lang w:bidi="ar"/>
        </w:rPr>
      </w:pPr>
      <w:r>
        <w:rPr>
          <w:rFonts w:hint="eastAsia" w:ascii="黑体" w:hAnsi="黑体" w:eastAsia="黑体" w:cs="黑体"/>
          <w:color w:val="000000"/>
          <w:sz w:val="28"/>
          <w:szCs w:val="28"/>
          <w:lang w:bidi="ar"/>
        </w:rPr>
        <w:t>3. 模板训练</w:t>
      </w:r>
    </w:p>
    <w:p>
      <w:pPr>
        <w:ind w:firstLine="560" w:firstLineChars="200"/>
        <w:rPr>
          <w:rFonts w:ascii="黑体" w:hAnsi="黑体" w:eastAsia="黑体" w:cs="黑体"/>
          <w:color w:val="000000"/>
          <w:sz w:val="28"/>
          <w:szCs w:val="28"/>
          <w:lang w:bidi="ar"/>
        </w:rPr>
      </w:pPr>
      <w:r>
        <w:rPr>
          <w:rFonts w:hint="eastAsia" w:ascii="黑体" w:hAnsi="黑体" w:eastAsia="黑体" w:cs="黑体"/>
          <w:color w:val="000000"/>
          <w:sz w:val="28"/>
          <w:szCs w:val="28"/>
          <w:lang w:bidi="ar"/>
        </w:rPr>
        <w:t>从收集的500个语音样本中,选取每个数字词汇中40个表示性的样本,总计400个,作为训练样本。针对每个数字利用训练样本计算该类别的平均特征模板。测试时将匹配距离最小的模板所对应的数字作为识别结果。</w:t>
      </w:r>
    </w:p>
    <w:p>
      <w:pPr>
        <w:rPr>
          <w:rFonts w:ascii="黑体" w:hAnsi="黑体" w:eastAsia="黑体" w:cs="黑体"/>
          <w:color w:val="000000"/>
          <w:sz w:val="28"/>
          <w:szCs w:val="28"/>
          <w:lang w:bidi="ar"/>
        </w:rPr>
      </w:pPr>
      <w:r>
        <w:rPr>
          <w:rFonts w:hint="eastAsia" w:ascii="黑体" w:hAnsi="黑体" w:eastAsia="黑体" w:cs="黑体"/>
          <w:color w:val="000000"/>
          <w:sz w:val="28"/>
          <w:szCs w:val="28"/>
          <w:lang w:bidi="ar"/>
        </w:rPr>
        <w:t>4. DTW匹配识别</w:t>
      </w:r>
    </w:p>
    <w:p>
      <w:pPr>
        <w:ind w:firstLine="560" w:firstLineChars="200"/>
        <w:rPr>
          <w:rFonts w:ascii="黑体" w:hAnsi="黑体" w:eastAsia="黑体" w:cs="黑体"/>
          <w:color w:val="000000"/>
          <w:sz w:val="28"/>
          <w:szCs w:val="28"/>
          <w:lang w:bidi="ar"/>
        </w:rPr>
      </w:pPr>
      <w:r>
        <w:rPr>
          <w:rFonts w:hint="eastAsia" w:ascii="黑体" w:hAnsi="黑体" w:eastAsia="黑体" w:cs="黑体"/>
          <w:color w:val="000000"/>
          <w:sz w:val="28"/>
          <w:szCs w:val="28"/>
          <w:lang w:bidi="ar"/>
        </w:rPr>
        <w:t>针对测试语音,与每个数字模板逐一进行DTW匹配,计算匹配距离。选择匹配距离最小的模板对应数字作为识别结果。DTW匹配过程中,测试语音和某数字模板的MFCC特征序列,在二维坐标系中分别标记;计算二者之间的欧式距离矩阵;在矩阵上搜索最优路径,使匹配距离最小;最终距离最小的模板对应的数字作为识别结果。通过上述模块的集成,形成了基于DTW的数字信号语音识别系统。</w:t>
      </w:r>
    </w:p>
    <w:p>
      <w:pPr>
        <w:ind w:firstLine="560" w:firstLineChars="200"/>
        <w:rPr>
          <w:rFonts w:ascii="黑体" w:hAnsi="黑体" w:eastAsia="黑体" w:cs="黑体"/>
          <w:color w:val="000000"/>
          <w:sz w:val="28"/>
          <w:szCs w:val="28"/>
          <w:lang w:bidi="ar"/>
        </w:rPr>
      </w:pPr>
    </w:p>
    <w:p>
      <w:pPr>
        <w:rPr>
          <w:rFonts w:ascii="黑体" w:hAnsi="黑体" w:eastAsia="黑体" w:cs="黑体"/>
          <w:b/>
          <w:bCs/>
          <w:color w:val="000000"/>
          <w:sz w:val="36"/>
          <w:szCs w:val="36"/>
          <w:lang w:bidi="ar"/>
        </w:rPr>
      </w:pPr>
      <w:r>
        <w:rPr>
          <w:rFonts w:hint="eastAsia" w:ascii="黑体" w:hAnsi="黑体" w:eastAsia="黑体" w:cs="黑体"/>
          <w:b/>
          <w:bCs/>
          <w:color w:val="000000"/>
          <w:sz w:val="36"/>
          <w:szCs w:val="36"/>
          <w:lang w:bidi="ar"/>
        </w:rPr>
        <w:t>消融实验与对比实验</w:t>
      </w:r>
    </w:p>
    <w:p>
      <w:pPr>
        <w:pStyle w:val="2"/>
        <w:widowControl/>
        <w:rPr>
          <w:rFonts w:ascii="黑体" w:hAnsi="黑体" w:eastAsia="黑体" w:cs="黑体"/>
          <w:color w:val="000000"/>
          <w:kern w:val="2"/>
          <w:sz w:val="30"/>
          <w:szCs w:val="30"/>
        </w:rPr>
      </w:pPr>
      <w:bookmarkStart w:id="0" w:name="OLE_LINK3"/>
      <w:r>
        <w:rPr>
          <w:rFonts w:hint="eastAsia" w:ascii="黑体" w:hAnsi="黑体" w:eastAsia="黑体" w:cs="黑体"/>
          <w:color w:val="000000"/>
          <w:kern w:val="2"/>
          <w:sz w:val="30"/>
          <w:szCs w:val="30"/>
        </w:rPr>
        <w:t>1.mfcc的维度</w:t>
      </w:r>
    </w:p>
    <w:p>
      <w:pPr>
        <w:pStyle w:val="2"/>
        <w:widowControl/>
        <w:rPr>
          <w:rFonts w:ascii="黑体" w:hAnsi="黑体" w:eastAsia="黑体" w:cs="黑体"/>
          <w:color w:val="000000"/>
          <w:sz w:val="28"/>
          <w:szCs w:val="28"/>
          <w:lang w:bidi="ar"/>
        </w:rPr>
      </w:pPr>
      <w:r>
        <w:rPr>
          <w:rFonts w:hint="eastAsia" w:ascii="黑体" w:hAnsi="黑体" w:eastAsia="黑体" w:cs="黑体"/>
          <w:b/>
          <w:bCs/>
          <w:color w:val="000000"/>
          <w:kern w:val="2"/>
          <w:sz w:val="30"/>
          <w:szCs w:val="30"/>
        </w:rPr>
        <w:t xml:space="preserve">    </w:t>
      </w:r>
      <w:r>
        <w:rPr>
          <w:rFonts w:hint="eastAsia" w:ascii="黑体" w:hAnsi="黑体" w:eastAsia="黑体" w:cs="黑体"/>
          <w:color w:val="000000"/>
          <w:kern w:val="2"/>
          <w:sz w:val="28"/>
          <w:szCs w:val="28"/>
        </w:rPr>
        <w:t>首先，我们将不同的mfcc特征向量维度进行对比。我们统一选用矩形窗，mel滤波器数量均为20的情况，分别使用mfcc特征向量维度为13,20以及24进行分类，分别得到了0-9数字语言识别的三个混淆矩阵，如图1-图3所示。</w:t>
      </w:r>
    </w:p>
    <w:bookmarkEnd w:id="0"/>
    <w:p>
      <w:pPr>
        <w:jc w:val="center"/>
        <w:rPr>
          <w:rFonts w:ascii="黑体" w:hAnsi="黑体" w:eastAsia="黑体" w:cs="黑体"/>
          <w:color w:val="000000"/>
          <w:sz w:val="28"/>
          <w:szCs w:val="28"/>
          <w:lang w:bidi="ar"/>
        </w:rPr>
      </w:pPr>
      <w:r>
        <w:rPr>
          <w:rFonts w:hint="eastAsia" w:ascii="黑体" w:hAnsi="黑体" w:eastAsia="黑体" w:cs="黑体"/>
          <w:color w:val="000000"/>
          <w:sz w:val="28"/>
          <w:szCs w:val="28"/>
          <w:lang w:bidi="ar"/>
        </w:rPr>
        <w:drawing>
          <wp:inline distT="0" distB="0" distL="114300" distR="114300">
            <wp:extent cx="3568700" cy="2745740"/>
            <wp:effectExtent l="0" t="0" r="0" b="10160"/>
            <wp:docPr id="1" name="图片 1" descr="mypl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yplot1"/>
                    <pic:cNvPicPr>
                      <a:picLocks noChangeAspect="1"/>
                    </pic:cNvPicPr>
                  </pic:nvPicPr>
                  <pic:blipFill>
                    <a:blip r:embed="rId4"/>
                    <a:stretch>
                      <a:fillRect/>
                    </a:stretch>
                  </pic:blipFill>
                  <pic:spPr>
                    <a:xfrm>
                      <a:off x="0" y="0"/>
                      <a:ext cx="3568700" cy="2745740"/>
                    </a:xfrm>
                    <a:prstGeom prst="rect">
                      <a:avLst/>
                    </a:prstGeom>
                  </pic:spPr>
                </pic:pic>
              </a:graphicData>
            </a:graphic>
          </wp:inline>
        </w:drawing>
      </w:r>
    </w:p>
    <w:p>
      <w:pPr>
        <w:pStyle w:val="2"/>
        <w:widowControl/>
        <w:jc w:val="center"/>
        <w:rPr>
          <w:rFonts w:ascii="黑体" w:hAnsi="黑体" w:eastAsia="黑体" w:cs="黑体"/>
          <w:color w:val="000000"/>
          <w:sz w:val="28"/>
          <w:szCs w:val="28"/>
          <w:lang w:bidi="ar"/>
        </w:rPr>
      </w:pPr>
      <w:bookmarkStart w:id="1" w:name="OLE_LINK1"/>
      <w:r>
        <w:rPr>
          <w:rFonts w:hint="eastAsia" w:ascii="黑体" w:hAnsi="黑体" w:eastAsia="黑体" w:cs="黑体"/>
          <w:color w:val="000000"/>
          <w:kern w:val="2"/>
          <w:sz w:val="28"/>
          <w:szCs w:val="28"/>
        </w:rPr>
        <w:t>图1.mfcc维度为13时的分类混淆矩阵</w:t>
      </w:r>
      <w:bookmarkEnd w:id="1"/>
    </w:p>
    <w:p>
      <w:pPr>
        <w:jc w:val="center"/>
        <w:rPr>
          <w:rFonts w:ascii="黑体" w:hAnsi="黑体" w:eastAsia="黑体" w:cs="黑体"/>
          <w:color w:val="000000"/>
          <w:sz w:val="28"/>
          <w:szCs w:val="28"/>
          <w:lang w:bidi="ar"/>
        </w:rPr>
      </w:pPr>
      <w:r>
        <w:rPr>
          <w:rFonts w:hint="eastAsia" w:ascii="黑体" w:hAnsi="黑体" w:eastAsia="黑体" w:cs="黑体"/>
          <w:color w:val="000000"/>
          <w:sz w:val="28"/>
          <w:szCs w:val="28"/>
          <w:lang w:bidi="ar"/>
        </w:rPr>
        <w:drawing>
          <wp:inline distT="0" distB="0" distL="114300" distR="114300">
            <wp:extent cx="3721735" cy="2863215"/>
            <wp:effectExtent l="0" t="0" r="12065" b="6985"/>
            <wp:docPr id="2" name="图片 2" descr="mypl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yplot2"/>
                    <pic:cNvPicPr>
                      <a:picLocks noChangeAspect="1"/>
                    </pic:cNvPicPr>
                  </pic:nvPicPr>
                  <pic:blipFill>
                    <a:blip r:embed="rId5"/>
                    <a:stretch>
                      <a:fillRect/>
                    </a:stretch>
                  </pic:blipFill>
                  <pic:spPr>
                    <a:xfrm>
                      <a:off x="0" y="0"/>
                      <a:ext cx="3721735" cy="2863215"/>
                    </a:xfrm>
                    <a:prstGeom prst="rect">
                      <a:avLst/>
                    </a:prstGeom>
                  </pic:spPr>
                </pic:pic>
              </a:graphicData>
            </a:graphic>
          </wp:inline>
        </w:drawing>
      </w:r>
    </w:p>
    <w:p>
      <w:pPr>
        <w:jc w:val="center"/>
        <w:rPr>
          <w:rFonts w:ascii="黑体" w:hAnsi="黑体" w:eastAsia="黑体" w:cs="黑体"/>
          <w:color w:val="000000"/>
          <w:sz w:val="28"/>
          <w:szCs w:val="28"/>
          <w:lang w:bidi="ar"/>
        </w:rPr>
      </w:pPr>
      <w:r>
        <w:rPr>
          <w:rFonts w:hint="eastAsia" w:ascii="黑体" w:hAnsi="黑体" w:eastAsia="黑体" w:cs="黑体"/>
          <w:color w:val="000000"/>
          <w:sz w:val="28"/>
          <w:szCs w:val="28"/>
        </w:rPr>
        <w:t>图2.mfcc维度为20时的分类混淆矩阵</w:t>
      </w:r>
    </w:p>
    <w:p>
      <w:pPr>
        <w:jc w:val="center"/>
        <w:rPr>
          <w:rFonts w:ascii="黑体" w:hAnsi="黑体" w:eastAsia="黑体" w:cs="黑体"/>
          <w:color w:val="000000"/>
          <w:sz w:val="28"/>
          <w:szCs w:val="28"/>
          <w:lang w:bidi="ar"/>
        </w:rPr>
      </w:pPr>
      <w:r>
        <w:rPr>
          <w:rFonts w:hint="eastAsia" w:ascii="黑体" w:hAnsi="黑体" w:eastAsia="黑体" w:cs="黑体"/>
          <w:color w:val="000000"/>
          <w:sz w:val="28"/>
          <w:szCs w:val="28"/>
          <w:lang w:bidi="ar"/>
        </w:rPr>
        <w:drawing>
          <wp:inline distT="0" distB="0" distL="114300" distR="114300">
            <wp:extent cx="4034155" cy="3103245"/>
            <wp:effectExtent l="0" t="0" r="4445" b="8255"/>
            <wp:docPr id="3" name="图片 3" descr="myplo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yplot3"/>
                    <pic:cNvPicPr>
                      <a:picLocks noChangeAspect="1"/>
                    </pic:cNvPicPr>
                  </pic:nvPicPr>
                  <pic:blipFill>
                    <a:blip r:embed="rId6"/>
                    <a:stretch>
                      <a:fillRect/>
                    </a:stretch>
                  </pic:blipFill>
                  <pic:spPr>
                    <a:xfrm>
                      <a:off x="0" y="0"/>
                      <a:ext cx="4034155" cy="3103245"/>
                    </a:xfrm>
                    <a:prstGeom prst="rect">
                      <a:avLst/>
                    </a:prstGeom>
                  </pic:spPr>
                </pic:pic>
              </a:graphicData>
            </a:graphic>
          </wp:inline>
        </w:drawing>
      </w:r>
    </w:p>
    <w:p>
      <w:pPr>
        <w:jc w:val="center"/>
        <w:rPr>
          <w:rFonts w:ascii="黑体" w:hAnsi="黑体" w:eastAsia="黑体" w:cs="黑体"/>
          <w:color w:val="000000"/>
          <w:sz w:val="28"/>
          <w:szCs w:val="28"/>
        </w:rPr>
      </w:pPr>
      <w:bookmarkStart w:id="2" w:name="OLE_LINK2"/>
      <w:r>
        <w:rPr>
          <w:rFonts w:hint="eastAsia" w:ascii="黑体" w:hAnsi="黑体" w:eastAsia="黑体" w:cs="黑体"/>
          <w:color w:val="000000"/>
          <w:sz w:val="28"/>
          <w:szCs w:val="28"/>
        </w:rPr>
        <w:t>图3.mfcc维度为24时的分类混淆矩阵</w:t>
      </w:r>
      <w:bookmarkEnd w:id="2"/>
    </w:p>
    <w:p>
      <w:pPr>
        <w:ind w:firstLine="560" w:firstLineChars="200"/>
        <w:rPr>
          <w:rFonts w:ascii="黑体" w:hAnsi="黑体" w:eastAsia="黑体" w:cs="黑体"/>
          <w:color w:val="000000"/>
          <w:sz w:val="28"/>
          <w:szCs w:val="28"/>
        </w:rPr>
      </w:pPr>
      <w:r>
        <w:rPr>
          <w:rFonts w:hint="eastAsia" w:ascii="黑体" w:hAnsi="黑体" w:eastAsia="黑体" w:cs="黑体"/>
          <w:color w:val="000000"/>
          <w:sz w:val="28"/>
          <w:szCs w:val="28"/>
        </w:rPr>
        <w:t>为了更好的比较mfcc维度对分类结果的影响，我们对上述三个混淆矩阵进行了更加深入的研究。我们选择了0-9中的三个数字，计算出每个混淆矩阵的评价指标，如图4-图8所示。</w:t>
      </w:r>
    </w:p>
    <w:p>
      <w:pPr>
        <w:jc w:val="center"/>
        <w:rPr>
          <w:rFonts w:ascii="黑体" w:hAnsi="黑体" w:eastAsia="黑体" w:cs="黑体"/>
          <w:color w:val="000000"/>
          <w:sz w:val="28"/>
          <w:szCs w:val="28"/>
          <w:lang w:bidi="ar"/>
        </w:rPr>
      </w:pPr>
      <w:r>
        <w:rPr>
          <w:rFonts w:hint="eastAsia" w:ascii="黑体" w:hAnsi="黑体" w:eastAsia="黑体" w:cs="黑体"/>
          <w:color w:val="000000"/>
          <w:sz w:val="28"/>
          <w:szCs w:val="28"/>
          <w:lang w:bidi="ar"/>
        </w:rPr>
        <w:drawing>
          <wp:inline distT="0" distB="0" distL="114300" distR="114300">
            <wp:extent cx="3552190" cy="2486660"/>
            <wp:effectExtent l="0" t="0" r="3810" b="2540"/>
            <wp:docPr id="4" name="图片 4" descr="myplot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myplotbar"/>
                    <pic:cNvPicPr>
                      <a:picLocks noChangeAspect="1"/>
                    </pic:cNvPicPr>
                  </pic:nvPicPr>
                  <pic:blipFill>
                    <a:blip r:embed="rId7"/>
                    <a:stretch>
                      <a:fillRect/>
                    </a:stretch>
                  </pic:blipFill>
                  <pic:spPr>
                    <a:xfrm>
                      <a:off x="0" y="0"/>
                      <a:ext cx="3552190" cy="2486660"/>
                    </a:xfrm>
                    <a:prstGeom prst="rect">
                      <a:avLst/>
                    </a:prstGeom>
                  </pic:spPr>
                </pic:pic>
              </a:graphicData>
            </a:graphic>
          </wp:inline>
        </w:drawing>
      </w:r>
    </w:p>
    <w:p>
      <w:pPr>
        <w:jc w:val="center"/>
        <w:rPr>
          <w:rFonts w:ascii="黑体" w:hAnsi="黑体" w:eastAsia="黑体" w:cs="黑体"/>
          <w:color w:val="000000"/>
          <w:sz w:val="28"/>
          <w:szCs w:val="28"/>
          <w:lang w:bidi="ar"/>
        </w:rPr>
      </w:pPr>
      <w:r>
        <w:rPr>
          <w:rFonts w:hint="eastAsia" w:ascii="黑体" w:hAnsi="黑体" w:eastAsia="黑体" w:cs="黑体"/>
          <w:color w:val="000000"/>
          <w:sz w:val="28"/>
          <w:szCs w:val="28"/>
        </w:rPr>
        <w:t>图4.三种mfcc维度时下的分类0-9总错误率</w:t>
      </w:r>
    </w:p>
    <w:p>
      <w:pPr>
        <w:rPr>
          <w:rFonts w:ascii="黑体" w:hAnsi="黑体" w:eastAsia="黑体" w:cs="黑体"/>
          <w:color w:val="000000"/>
          <w:sz w:val="28"/>
          <w:szCs w:val="28"/>
          <w:lang w:bidi="ar"/>
        </w:rPr>
      </w:pPr>
    </w:p>
    <w:p>
      <w:pPr>
        <w:jc w:val="center"/>
        <w:rPr>
          <w:rFonts w:ascii="黑体" w:hAnsi="黑体" w:eastAsia="黑体" w:cs="黑体"/>
          <w:color w:val="000000"/>
          <w:sz w:val="28"/>
          <w:szCs w:val="28"/>
          <w:lang w:bidi="ar"/>
        </w:rPr>
      </w:pPr>
      <w:r>
        <w:rPr>
          <w:rFonts w:hint="eastAsia" w:ascii="黑体" w:hAnsi="黑体" w:eastAsia="黑体" w:cs="黑体"/>
          <w:color w:val="000000"/>
          <w:sz w:val="28"/>
          <w:szCs w:val="28"/>
          <w:lang w:bidi="ar"/>
        </w:rPr>
        <w:drawing>
          <wp:inline distT="0" distB="0" distL="114300" distR="114300">
            <wp:extent cx="3281680" cy="2297430"/>
            <wp:effectExtent l="0" t="0" r="7620" b="1270"/>
            <wp:docPr id="6" name="图片 6" descr="myplotF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yplotFPR"/>
                    <pic:cNvPicPr>
                      <a:picLocks noChangeAspect="1"/>
                    </pic:cNvPicPr>
                  </pic:nvPicPr>
                  <pic:blipFill>
                    <a:blip r:embed="rId8"/>
                    <a:stretch>
                      <a:fillRect/>
                    </a:stretch>
                  </pic:blipFill>
                  <pic:spPr>
                    <a:xfrm>
                      <a:off x="0" y="0"/>
                      <a:ext cx="3281680" cy="2297430"/>
                    </a:xfrm>
                    <a:prstGeom prst="rect">
                      <a:avLst/>
                    </a:prstGeom>
                  </pic:spPr>
                </pic:pic>
              </a:graphicData>
            </a:graphic>
          </wp:inline>
        </w:drawing>
      </w:r>
    </w:p>
    <w:p>
      <w:pPr>
        <w:jc w:val="center"/>
        <w:rPr>
          <w:rFonts w:ascii="黑体" w:hAnsi="黑体" w:eastAsia="黑体" w:cs="黑体"/>
          <w:color w:val="000000"/>
          <w:sz w:val="28"/>
          <w:szCs w:val="28"/>
          <w:lang w:bidi="ar"/>
        </w:rPr>
      </w:pPr>
      <w:r>
        <w:rPr>
          <w:rFonts w:hint="eastAsia" w:ascii="黑体" w:hAnsi="黑体" w:eastAsia="黑体" w:cs="黑体"/>
          <w:color w:val="000000"/>
          <w:sz w:val="28"/>
          <w:szCs w:val="28"/>
        </w:rPr>
        <w:t>图5.三种mfcc维度时下的“0”，“4”，“6”的分类FPR指标</w:t>
      </w:r>
    </w:p>
    <w:p>
      <w:pPr>
        <w:jc w:val="center"/>
        <w:rPr>
          <w:rFonts w:ascii="黑体" w:hAnsi="黑体" w:eastAsia="黑体" w:cs="黑体"/>
          <w:color w:val="000000"/>
          <w:sz w:val="28"/>
          <w:szCs w:val="28"/>
          <w:lang w:bidi="ar"/>
        </w:rPr>
      </w:pPr>
      <w:r>
        <w:rPr>
          <w:rFonts w:hint="eastAsia" w:ascii="黑体" w:hAnsi="黑体" w:eastAsia="黑体" w:cs="黑体"/>
          <w:color w:val="000000"/>
          <w:sz w:val="28"/>
          <w:szCs w:val="28"/>
          <w:lang w:bidi="ar"/>
        </w:rPr>
        <w:drawing>
          <wp:inline distT="0" distB="0" distL="114300" distR="114300">
            <wp:extent cx="3223260" cy="2256155"/>
            <wp:effectExtent l="0" t="0" r="2540" b="4445"/>
            <wp:docPr id="7" name="图片 7" descr="myplotp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myplotprecision"/>
                    <pic:cNvPicPr>
                      <a:picLocks noChangeAspect="1"/>
                    </pic:cNvPicPr>
                  </pic:nvPicPr>
                  <pic:blipFill>
                    <a:blip r:embed="rId9"/>
                    <a:stretch>
                      <a:fillRect/>
                    </a:stretch>
                  </pic:blipFill>
                  <pic:spPr>
                    <a:xfrm>
                      <a:off x="0" y="0"/>
                      <a:ext cx="3223260" cy="2256155"/>
                    </a:xfrm>
                    <a:prstGeom prst="rect">
                      <a:avLst/>
                    </a:prstGeom>
                  </pic:spPr>
                </pic:pic>
              </a:graphicData>
            </a:graphic>
          </wp:inline>
        </w:drawing>
      </w:r>
    </w:p>
    <w:p>
      <w:pPr>
        <w:jc w:val="center"/>
        <w:rPr>
          <w:rFonts w:ascii="黑体" w:hAnsi="黑体" w:eastAsia="黑体" w:cs="黑体"/>
          <w:color w:val="000000"/>
          <w:sz w:val="28"/>
          <w:szCs w:val="28"/>
          <w:lang w:bidi="ar"/>
        </w:rPr>
      </w:pPr>
      <w:bookmarkStart w:id="3" w:name="OLE_LINK4"/>
      <w:r>
        <w:rPr>
          <w:rFonts w:hint="eastAsia" w:ascii="黑体" w:hAnsi="黑体" w:eastAsia="黑体" w:cs="黑体"/>
          <w:color w:val="000000"/>
          <w:sz w:val="28"/>
          <w:szCs w:val="28"/>
        </w:rPr>
        <w:t>图6.三种mfcc维度时下的“0”，“6”，“9”的分类Precision指标</w:t>
      </w:r>
    </w:p>
    <w:bookmarkEnd w:id="3"/>
    <w:p>
      <w:pPr>
        <w:jc w:val="center"/>
        <w:rPr>
          <w:rFonts w:ascii="黑体" w:hAnsi="黑体" w:eastAsia="黑体" w:cs="黑体"/>
          <w:color w:val="000000"/>
          <w:sz w:val="28"/>
          <w:szCs w:val="28"/>
          <w:lang w:bidi="ar"/>
        </w:rPr>
      </w:pPr>
      <w:r>
        <w:rPr>
          <w:rFonts w:hint="eastAsia" w:ascii="黑体" w:hAnsi="黑体" w:eastAsia="黑体" w:cs="黑体"/>
          <w:color w:val="000000"/>
          <w:sz w:val="28"/>
          <w:szCs w:val="28"/>
          <w:lang w:bidi="ar"/>
        </w:rPr>
        <w:drawing>
          <wp:inline distT="0" distB="0" distL="114300" distR="114300">
            <wp:extent cx="3240405" cy="2268220"/>
            <wp:effectExtent l="0" t="0" r="10795" b="5080"/>
            <wp:docPr id="8" name="图片 8" descr="myplot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yplotrecall"/>
                    <pic:cNvPicPr>
                      <a:picLocks noChangeAspect="1"/>
                    </pic:cNvPicPr>
                  </pic:nvPicPr>
                  <pic:blipFill>
                    <a:blip r:embed="rId10"/>
                    <a:stretch>
                      <a:fillRect/>
                    </a:stretch>
                  </pic:blipFill>
                  <pic:spPr>
                    <a:xfrm>
                      <a:off x="0" y="0"/>
                      <a:ext cx="3240405" cy="2268220"/>
                    </a:xfrm>
                    <a:prstGeom prst="rect">
                      <a:avLst/>
                    </a:prstGeom>
                  </pic:spPr>
                </pic:pic>
              </a:graphicData>
            </a:graphic>
          </wp:inline>
        </w:drawing>
      </w:r>
    </w:p>
    <w:p>
      <w:pPr>
        <w:jc w:val="center"/>
        <w:rPr>
          <w:rFonts w:ascii="黑体" w:hAnsi="黑体" w:eastAsia="黑体" w:cs="黑体"/>
          <w:color w:val="000000"/>
          <w:sz w:val="28"/>
          <w:szCs w:val="28"/>
          <w:lang w:bidi="ar"/>
        </w:rPr>
      </w:pPr>
      <w:r>
        <w:rPr>
          <w:rFonts w:hint="eastAsia" w:ascii="黑体" w:hAnsi="黑体" w:eastAsia="黑体" w:cs="黑体"/>
          <w:color w:val="000000"/>
          <w:sz w:val="28"/>
          <w:szCs w:val="28"/>
        </w:rPr>
        <w:t>图7.三种mfcc维度时下的“0”，“4”，“6”的分类Recall指标</w:t>
      </w:r>
    </w:p>
    <w:p>
      <w:pPr>
        <w:jc w:val="center"/>
        <w:rPr>
          <w:rFonts w:ascii="黑体" w:hAnsi="黑体" w:eastAsia="黑体" w:cs="黑体"/>
          <w:color w:val="000000"/>
          <w:sz w:val="28"/>
          <w:szCs w:val="28"/>
          <w:lang w:bidi="ar"/>
        </w:rPr>
      </w:pPr>
      <w:r>
        <w:rPr>
          <w:rFonts w:hint="eastAsia" w:ascii="黑体" w:hAnsi="黑体" w:eastAsia="黑体" w:cs="黑体"/>
          <w:color w:val="000000"/>
          <w:sz w:val="28"/>
          <w:szCs w:val="28"/>
          <w:lang w:bidi="ar"/>
        </w:rPr>
        <w:drawing>
          <wp:inline distT="0" distB="0" distL="114300" distR="114300">
            <wp:extent cx="3151505" cy="2206625"/>
            <wp:effectExtent l="0" t="0" r="10795" b="3175"/>
            <wp:docPr id="9" name="图片 9" descr="myplotF1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myplotF1score"/>
                    <pic:cNvPicPr>
                      <a:picLocks noChangeAspect="1"/>
                    </pic:cNvPicPr>
                  </pic:nvPicPr>
                  <pic:blipFill>
                    <a:blip r:embed="rId11"/>
                    <a:stretch>
                      <a:fillRect/>
                    </a:stretch>
                  </pic:blipFill>
                  <pic:spPr>
                    <a:xfrm>
                      <a:off x="0" y="0"/>
                      <a:ext cx="3151505" cy="2206625"/>
                    </a:xfrm>
                    <a:prstGeom prst="rect">
                      <a:avLst/>
                    </a:prstGeom>
                  </pic:spPr>
                </pic:pic>
              </a:graphicData>
            </a:graphic>
          </wp:inline>
        </w:drawing>
      </w:r>
    </w:p>
    <w:p>
      <w:pPr>
        <w:jc w:val="center"/>
        <w:rPr>
          <w:rFonts w:ascii="黑体" w:hAnsi="黑体" w:eastAsia="黑体" w:cs="黑体"/>
          <w:color w:val="000000"/>
          <w:sz w:val="28"/>
          <w:szCs w:val="28"/>
          <w:lang w:bidi="ar"/>
        </w:rPr>
      </w:pPr>
      <w:r>
        <w:rPr>
          <w:rFonts w:hint="eastAsia" w:ascii="黑体" w:hAnsi="黑体" w:eastAsia="黑体" w:cs="黑体"/>
          <w:color w:val="000000"/>
          <w:sz w:val="28"/>
          <w:szCs w:val="28"/>
        </w:rPr>
        <w:t>图8.三种mfcc维度时下的“0”，“4”，“6”的分类F1分数</w:t>
      </w:r>
    </w:p>
    <w:p>
      <w:pPr>
        <w:ind w:firstLine="560" w:firstLineChars="200"/>
        <w:rPr>
          <w:rFonts w:ascii="黑体" w:hAnsi="黑体" w:eastAsia="黑体" w:cs="黑体"/>
          <w:color w:val="000000"/>
          <w:sz w:val="28"/>
          <w:szCs w:val="28"/>
          <w:lang w:bidi="ar"/>
        </w:rPr>
      </w:pPr>
      <w:bookmarkStart w:id="4" w:name="OLE_LINK5"/>
      <w:r>
        <w:rPr>
          <w:rFonts w:hint="eastAsia" w:ascii="黑体" w:hAnsi="黑体" w:eastAsia="黑体" w:cs="黑体"/>
          <w:color w:val="000000"/>
          <w:sz w:val="28"/>
          <w:szCs w:val="28"/>
          <w:lang w:bidi="ar"/>
        </w:rPr>
        <w:t>由实验结果可知，mfcc的特征向量维度为13时，分类的结果相较于维度为20和24的分类结果较差，mfcc的特征向量维度为20的分类结果与维度为24的分类结果基本相同。随着mfcc特征向量维度的增加，分类的结果越来越好，之后趋于稳定。</w:t>
      </w:r>
      <w:bookmarkEnd w:id="4"/>
      <w:r>
        <w:rPr>
          <w:rFonts w:hint="eastAsia" w:ascii="黑体" w:hAnsi="黑体" w:eastAsia="黑体" w:cs="黑体"/>
          <w:color w:val="000000"/>
          <w:sz w:val="28"/>
          <w:szCs w:val="28"/>
          <w:lang w:bidi="ar"/>
        </w:rPr>
        <w:t>实验结果表明，适当增加mfcc的特征向量维度，有助于提高识别的准确率。</w:t>
      </w:r>
    </w:p>
    <w:p>
      <w:pPr>
        <w:ind w:firstLine="560" w:firstLineChars="200"/>
        <w:rPr>
          <w:rFonts w:ascii="黑体" w:hAnsi="黑体" w:eastAsia="黑体" w:cs="黑体"/>
          <w:color w:val="000000"/>
          <w:sz w:val="28"/>
          <w:szCs w:val="28"/>
          <w:lang w:bidi="ar"/>
        </w:rPr>
      </w:pPr>
    </w:p>
    <w:p>
      <w:pPr>
        <w:pStyle w:val="2"/>
        <w:widowControl/>
        <w:rPr>
          <w:rFonts w:ascii="黑体" w:hAnsi="黑体" w:eastAsia="黑体" w:cs="黑体"/>
          <w:color w:val="000000"/>
          <w:kern w:val="2"/>
          <w:sz w:val="30"/>
          <w:szCs w:val="30"/>
        </w:rPr>
      </w:pPr>
      <w:r>
        <w:rPr>
          <w:rFonts w:hint="eastAsia" w:ascii="黑体" w:hAnsi="黑体" w:eastAsia="黑体" w:cs="黑体"/>
          <w:color w:val="000000"/>
          <w:kern w:val="2"/>
          <w:sz w:val="30"/>
          <w:szCs w:val="30"/>
        </w:rPr>
        <w:t>2.不同的窗函数</w:t>
      </w:r>
    </w:p>
    <w:p>
      <w:pPr>
        <w:pStyle w:val="2"/>
        <w:widowControl/>
        <w:rPr>
          <w:rFonts w:ascii="黑体" w:hAnsi="黑体" w:eastAsia="黑体" w:cs="黑体"/>
          <w:color w:val="000000"/>
          <w:kern w:val="2"/>
          <w:sz w:val="28"/>
          <w:szCs w:val="28"/>
        </w:rPr>
      </w:pPr>
      <w:r>
        <w:rPr>
          <w:rFonts w:hint="eastAsia" w:ascii="黑体" w:hAnsi="黑体" w:eastAsia="黑体" w:cs="黑体"/>
          <w:b/>
          <w:bCs/>
          <w:color w:val="000000"/>
          <w:kern w:val="2"/>
          <w:sz w:val="30"/>
          <w:szCs w:val="30"/>
        </w:rPr>
        <w:t xml:space="preserve"> </w:t>
      </w:r>
      <w:r>
        <w:rPr>
          <w:rFonts w:hint="eastAsia" w:ascii="黑体" w:hAnsi="黑体" w:eastAsia="黑体" w:cs="黑体"/>
          <w:color w:val="000000"/>
          <w:kern w:val="2"/>
          <w:sz w:val="28"/>
          <w:szCs w:val="28"/>
        </w:rPr>
        <w:t xml:space="preserve">   我们使用不同的窗函数进行对比实验。我们统一选取</w:t>
      </w:r>
      <w:bookmarkStart w:id="5" w:name="OLE_LINK6"/>
      <w:r>
        <w:rPr>
          <w:rFonts w:hint="eastAsia" w:ascii="黑体" w:hAnsi="黑体" w:eastAsia="黑体" w:cs="黑体"/>
          <w:color w:val="000000"/>
          <w:kern w:val="2"/>
          <w:sz w:val="28"/>
          <w:szCs w:val="28"/>
        </w:rPr>
        <w:t>mfcc特征向量维度为20，mel滤波器数量均为20</w:t>
      </w:r>
      <w:bookmarkEnd w:id="5"/>
      <w:r>
        <w:rPr>
          <w:rFonts w:hint="eastAsia" w:ascii="黑体" w:hAnsi="黑体" w:eastAsia="黑体" w:cs="黑体"/>
          <w:color w:val="000000"/>
          <w:kern w:val="2"/>
          <w:sz w:val="28"/>
          <w:szCs w:val="28"/>
        </w:rPr>
        <w:t>的情况，分别使用矩形窗、hamming窗</w:t>
      </w:r>
      <w:r>
        <w:rPr>
          <w:rFonts w:ascii="黑体" w:hAnsi="黑体" w:eastAsia="黑体" w:cs="黑体"/>
          <w:color w:val="000000"/>
          <w:kern w:val="2"/>
          <w:sz w:val="28"/>
          <w:szCs w:val="28"/>
        </w:rPr>
        <w:fldChar w:fldCharType="begin"/>
      </w:r>
      <w:r>
        <w:rPr>
          <w:rFonts w:ascii="黑体" w:hAnsi="黑体" w:eastAsia="黑体" w:cs="黑体"/>
          <w:color w:val="000000"/>
          <w:kern w:val="2"/>
          <w:sz w:val="28"/>
          <w:szCs w:val="28"/>
        </w:rPr>
        <w:instrText xml:space="preserve"> ADDIN ZOTERO_ITEM CSL_CITATION {"citationID":"d9LMU3N9","properties":{"formattedCitation":"\\super 3\\nosupersub{}","plainCitation":"3","noteIndex":0},"citationItems":[{"id":460,"uris":["http://zotero.org/users/12658264/items/Z5JU2WZU"],"itemData":{"id":460,"type":"article-journal","abstract":"Inspired by the awarding of the 30th jubilee IEEE medal “for exceptional contributions to information sciences and systems,” this article is dedicated to the memory of Richard W. Hamming, mathematician and computer scientist. If Shannon's mathematical theory of communication, including coding, entropy, and channel capacity, can be assumed as cornerstone of the digital world, error-detecting and error-correcting codes, at the same time, pave the way to its redundancy and reliability. The role of the interaction between human and computer in the world of contemporary communication is considered, together with an emphasis on Hamming's fundamental contributions from information theory to computer technology. Hamming code, Hamming distance, Hamming metric, Hamming window, Hamming numbers, and sphere packing are now standard terms that reflect him as a leader in the development of coding theory. His ideas in coding theory continue to have practical use in computer design.","container-title":"Proceedings of the IEEE","DOI":"10.1109/JPROC.2017.2697118","ISSN":"1558-2256","issue":"6","note":"event-title: Proceedings of the IEEE","page":"1185-1190","source":"IEEE Xplore","title":"Hamming Window to the Digital World","volume":"105","author":[{"family":"Bojkovic","given":"Zoran S."},{"family":"Bakmaz","given":"Bojan M."},{"family":"Bakmaz","given":"Miodrag R."}],"issued":{"date-parts":[["2017",6]]}}}],"schema":"https://github.com/citation-style-language/schema/raw/master/csl-citation.json"} </w:instrText>
      </w:r>
      <w:r>
        <w:rPr>
          <w:rFonts w:ascii="黑体" w:hAnsi="黑体" w:eastAsia="黑体" w:cs="黑体"/>
          <w:color w:val="000000"/>
          <w:kern w:val="2"/>
          <w:sz w:val="28"/>
          <w:szCs w:val="28"/>
        </w:rPr>
        <w:fldChar w:fldCharType="separate"/>
      </w:r>
      <w:r>
        <w:rPr>
          <w:rFonts w:ascii="黑体" w:hAnsi="黑体" w:eastAsia="黑体"/>
          <w:sz w:val="28"/>
          <w:vertAlign w:val="superscript"/>
        </w:rPr>
        <w:t>3</w:t>
      </w:r>
      <w:r>
        <w:rPr>
          <w:rFonts w:ascii="黑体" w:hAnsi="黑体" w:eastAsia="黑体" w:cs="黑体"/>
          <w:color w:val="000000"/>
          <w:kern w:val="2"/>
          <w:sz w:val="28"/>
          <w:szCs w:val="28"/>
        </w:rPr>
        <w:fldChar w:fldCharType="end"/>
      </w:r>
      <w:r>
        <w:rPr>
          <w:rFonts w:hint="eastAsia" w:ascii="黑体" w:hAnsi="黑体" w:eastAsia="黑体" w:cs="黑体"/>
          <w:color w:val="000000"/>
          <w:kern w:val="2"/>
          <w:sz w:val="28"/>
          <w:szCs w:val="28"/>
        </w:rPr>
        <w:t>和han</w:t>
      </w:r>
      <w:r>
        <w:rPr>
          <w:rFonts w:hint="eastAsia" w:ascii="黑体" w:hAnsi="黑体" w:eastAsia="黑体" w:cs="黑体"/>
          <w:color w:val="000000"/>
          <w:kern w:val="2"/>
          <w:sz w:val="28"/>
          <w:szCs w:val="28"/>
          <w:lang w:val="en-US" w:eastAsia="zh-CN"/>
        </w:rPr>
        <w:t>n</w:t>
      </w:r>
      <w:r>
        <w:rPr>
          <w:rFonts w:hint="eastAsia" w:ascii="黑体" w:hAnsi="黑体" w:eastAsia="黑体" w:cs="黑体"/>
          <w:color w:val="000000"/>
          <w:kern w:val="2"/>
          <w:sz w:val="28"/>
          <w:szCs w:val="28"/>
        </w:rPr>
        <w:t>ing窗</w:t>
      </w:r>
      <w:r>
        <w:rPr>
          <w:rFonts w:ascii="黑体" w:hAnsi="黑体" w:eastAsia="黑体" w:cs="黑体"/>
          <w:color w:val="000000"/>
          <w:kern w:val="2"/>
          <w:sz w:val="28"/>
          <w:szCs w:val="28"/>
        </w:rPr>
        <w:fldChar w:fldCharType="begin"/>
      </w:r>
      <w:r>
        <w:rPr>
          <w:rFonts w:ascii="黑体" w:hAnsi="黑体" w:eastAsia="黑体" w:cs="黑体"/>
          <w:color w:val="000000"/>
          <w:kern w:val="2"/>
          <w:sz w:val="28"/>
          <w:szCs w:val="28"/>
        </w:rPr>
        <w:instrText xml:space="preserve"> ADDIN ZOTERO_ITEM CSL_CITATION {"citationID":"b9JKVeo1","properties":{"formattedCitation":"\\super 4\\nosupersub{}","plainCitation":"4","noteIndex":0},"citationItems":[{"id":463,"uris":["http://zotero.org/users/12658264/items/2GUUHAKA"],"itemData":{"id":463,"type":"article-journal","abstract":"Background: Speech recognition is a technology that enables machines to understand human language.\nObjective: In this study, speech recognition of isolated words from a small vocabulary was applied to the field of mental health counseling.\nMethods: A software platform was used to establish a human-machine chat for psychological counselling. The software uses voice recognition technology to decode the user's voice information. The software system analyzes and processes the user's voice information according to many internal related databases, and then gives the user accurate feedback. For users who need psychological treatment, the system provides them with psychological education.\nResults: The speech recognition system included features such as speech extraction, endpoint detection, feature value extraction, training data, and speech recognition.\nConclusions: The Hidden Markov Model was adopted, based on multithread programming under a VC2005 compilation environment, to realize the parallel operation of the algorithm and improve the efficiency of speech recognition. After the design was completed, simulation debugging was performed in the laboratory. The experimental results showed that the designed program met the basic requirements of a speech recognition system.","container-title":"JMIR Medical Informatics","DOI":"10.2196/18677","issue":"6","language":"EN","license":"This is an open-access article distributed under the terms of the Creative Commons Attribution License (https://creativecommons.org/licenses/by/4.0/), which permits unrestricted use, distribution, and reproduction in any medium, provided the original work, first published JMIR Medical Informatics, is properly cited. The complete bibliographic information, a link to the original publication on https://medinform.jmir.org/, as well as this copyright and license information must be included.","note":"Company: JMIR Medical Informatics\nDistributor: JMIR Medical Informatics\nInstitution: JMIR Medical Informatics\nLabel: JMIR Medical Informatics\npublisher: JMIR Publications Inc., Toronto, Canada","page":"e18677","source":"medinform.jmir.org","title":"Application of an Isolated Word Speech Recognition System in the Field of Mental Health Consultation: Development and Usability Study","title-short":"Application of an Isolated Word Speech Recognition System in the Field of Mental Health Consultation","volume":"8","author":[{"family":"Fu","given":"Weifeng"}],"issued":{"date-parts":[["2020",6,3]]}}}],"schema":"https://github.com/citation-style-language/schema/raw/master/csl-citation.json"} </w:instrText>
      </w:r>
      <w:r>
        <w:rPr>
          <w:rFonts w:ascii="黑体" w:hAnsi="黑体" w:eastAsia="黑体" w:cs="黑体"/>
          <w:color w:val="000000"/>
          <w:kern w:val="2"/>
          <w:sz w:val="28"/>
          <w:szCs w:val="28"/>
        </w:rPr>
        <w:fldChar w:fldCharType="separate"/>
      </w:r>
      <w:r>
        <w:rPr>
          <w:rFonts w:ascii="黑体" w:hAnsi="黑体" w:eastAsia="黑体"/>
          <w:sz w:val="28"/>
          <w:vertAlign w:val="superscript"/>
        </w:rPr>
        <w:t>4</w:t>
      </w:r>
      <w:r>
        <w:rPr>
          <w:rFonts w:ascii="黑体" w:hAnsi="黑体" w:eastAsia="黑体" w:cs="黑体"/>
          <w:color w:val="000000"/>
          <w:kern w:val="2"/>
          <w:sz w:val="28"/>
          <w:szCs w:val="28"/>
        </w:rPr>
        <w:fldChar w:fldCharType="end"/>
      </w:r>
      <w:r>
        <w:rPr>
          <w:rFonts w:hint="eastAsia" w:ascii="黑体" w:hAnsi="黑体" w:eastAsia="黑体" w:cs="黑体"/>
          <w:color w:val="000000"/>
          <w:kern w:val="2"/>
          <w:sz w:val="28"/>
          <w:szCs w:val="28"/>
        </w:rPr>
        <w:t>，得到了0-9数字语言识别的三个混淆矩阵以及准确率评价指标，如图9-图12所示。</w:t>
      </w:r>
    </w:p>
    <w:p>
      <w:pPr>
        <w:pStyle w:val="2"/>
        <w:widowControl/>
        <w:jc w:val="center"/>
        <w:rPr>
          <w:rFonts w:ascii="黑体" w:hAnsi="黑体" w:eastAsia="黑体" w:cs="黑体"/>
          <w:color w:val="000000"/>
          <w:kern w:val="2"/>
          <w:sz w:val="28"/>
          <w:szCs w:val="28"/>
        </w:rPr>
      </w:pPr>
      <w:r>
        <w:rPr>
          <w:rFonts w:hint="eastAsia" w:ascii="黑体" w:hAnsi="黑体" w:eastAsia="黑体" w:cs="黑体"/>
          <w:color w:val="000000"/>
          <w:kern w:val="2"/>
          <w:sz w:val="28"/>
          <w:szCs w:val="28"/>
        </w:rPr>
        <w:drawing>
          <wp:inline distT="0" distB="0" distL="114300" distR="114300">
            <wp:extent cx="3885565" cy="2988945"/>
            <wp:effectExtent l="0" t="0" r="635" b="8255"/>
            <wp:docPr id="15" name="图片 15" descr="myplot_boxbar_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myplot_boxbar_window"/>
                    <pic:cNvPicPr>
                      <a:picLocks noChangeAspect="1"/>
                    </pic:cNvPicPr>
                  </pic:nvPicPr>
                  <pic:blipFill>
                    <a:blip r:embed="rId12"/>
                    <a:stretch>
                      <a:fillRect/>
                    </a:stretch>
                  </pic:blipFill>
                  <pic:spPr>
                    <a:xfrm>
                      <a:off x="0" y="0"/>
                      <a:ext cx="3885565" cy="2988945"/>
                    </a:xfrm>
                    <a:prstGeom prst="rect">
                      <a:avLst/>
                    </a:prstGeom>
                  </pic:spPr>
                </pic:pic>
              </a:graphicData>
            </a:graphic>
          </wp:inline>
        </w:drawing>
      </w:r>
    </w:p>
    <w:p>
      <w:pPr>
        <w:pStyle w:val="2"/>
        <w:widowControl/>
        <w:jc w:val="center"/>
        <w:rPr>
          <w:rFonts w:ascii="黑体" w:hAnsi="黑体" w:eastAsia="黑体" w:cs="黑体"/>
          <w:color w:val="000000"/>
          <w:sz w:val="28"/>
          <w:szCs w:val="28"/>
          <w:lang w:bidi="ar"/>
        </w:rPr>
      </w:pPr>
      <w:r>
        <w:rPr>
          <w:rFonts w:hint="eastAsia" w:ascii="黑体" w:hAnsi="黑体" w:eastAsia="黑体" w:cs="黑体"/>
          <w:color w:val="000000"/>
          <w:kern w:val="2"/>
          <w:sz w:val="28"/>
          <w:szCs w:val="28"/>
        </w:rPr>
        <w:t>图9.使用矩形窗时的分类混淆矩阵</w:t>
      </w:r>
    </w:p>
    <w:p>
      <w:pPr>
        <w:pStyle w:val="2"/>
        <w:widowControl/>
        <w:jc w:val="center"/>
        <w:rPr>
          <w:rFonts w:ascii="黑体" w:hAnsi="黑体" w:eastAsia="黑体" w:cs="黑体"/>
          <w:color w:val="000000"/>
          <w:sz w:val="28"/>
          <w:szCs w:val="28"/>
          <w:lang w:bidi="ar"/>
        </w:rPr>
      </w:pPr>
      <w:r>
        <w:rPr>
          <w:rFonts w:hint="eastAsia" w:ascii="黑体" w:hAnsi="黑体" w:eastAsia="黑体" w:cs="黑体"/>
          <w:color w:val="000000"/>
          <w:kern w:val="2"/>
          <w:sz w:val="28"/>
          <w:szCs w:val="28"/>
        </w:rPr>
        <w:drawing>
          <wp:inline distT="0" distB="0" distL="114300" distR="114300">
            <wp:extent cx="4117340" cy="3167380"/>
            <wp:effectExtent l="0" t="0" r="10160" b="7620"/>
            <wp:docPr id="16" name="图片 16" descr="myplot_hamming_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myplot_hamming_window"/>
                    <pic:cNvPicPr>
                      <a:picLocks noChangeAspect="1"/>
                    </pic:cNvPicPr>
                  </pic:nvPicPr>
                  <pic:blipFill>
                    <a:blip r:embed="rId13"/>
                    <a:stretch>
                      <a:fillRect/>
                    </a:stretch>
                  </pic:blipFill>
                  <pic:spPr>
                    <a:xfrm>
                      <a:off x="0" y="0"/>
                      <a:ext cx="4117340" cy="3167380"/>
                    </a:xfrm>
                    <a:prstGeom prst="rect">
                      <a:avLst/>
                    </a:prstGeom>
                  </pic:spPr>
                </pic:pic>
              </a:graphicData>
            </a:graphic>
          </wp:inline>
        </w:drawing>
      </w:r>
    </w:p>
    <w:p>
      <w:pPr>
        <w:pStyle w:val="2"/>
        <w:widowControl/>
        <w:jc w:val="center"/>
        <w:rPr>
          <w:rFonts w:ascii="黑体" w:hAnsi="黑体" w:eastAsia="黑体" w:cs="黑体"/>
          <w:color w:val="000000"/>
          <w:sz w:val="28"/>
          <w:szCs w:val="28"/>
          <w:lang w:bidi="ar"/>
        </w:rPr>
      </w:pPr>
      <w:r>
        <w:rPr>
          <w:rFonts w:hint="eastAsia" w:ascii="黑体" w:hAnsi="黑体" w:eastAsia="黑体" w:cs="黑体"/>
          <w:color w:val="000000"/>
          <w:kern w:val="2"/>
          <w:sz w:val="28"/>
          <w:szCs w:val="28"/>
        </w:rPr>
        <w:t>图10.使用hamming窗时的分类混淆矩阵</w:t>
      </w:r>
    </w:p>
    <w:p>
      <w:pPr>
        <w:jc w:val="center"/>
        <w:rPr>
          <w:rFonts w:ascii="黑体" w:hAnsi="黑体" w:eastAsia="黑体" w:cs="黑体"/>
          <w:color w:val="000000"/>
          <w:sz w:val="28"/>
          <w:szCs w:val="28"/>
          <w:lang w:bidi="ar"/>
        </w:rPr>
      </w:pPr>
      <w:r>
        <w:rPr>
          <w:rFonts w:hint="eastAsia" w:ascii="黑体" w:hAnsi="黑体" w:eastAsia="黑体" w:cs="黑体"/>
          <w:color w:val="000000"/>
          <w:sz w:val="28"/>
          <w:szCs w:val="28"/>
          <w:lang w:bidi="ar"/>
        </w:rPr>
        <w:drawing>
          <wp:inline distT="0" distB="0" distL="114300" distR="114300">
            <wp:extent cx="3836670" cy="2950845"/>
            <wp:effectExtent l="0" t="0" r="11430" b="8255"/>
            <wp:docPr id="17" name="图片 17" descr="myplot_haning_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myplot_haning_window"/>
                    <pic:cNvPicPr>
                      <a:picLocks noChangeAspect="1"/>
                    </pic:cNvPicPr>
                  </pic:nvPicPr>
                  <pic:blipFill>
                    <a:blip r:embed="rId14"/>
                    <a:stretch>
                      <a:fillRect/>
                    </a:stretch>
                  </pic:blipFill>
                  <pic:spPr>
                    <a:xfrm>
                      <a:off x="0" y="0"/>
                      <a:ext cx="3836670" cy="2950845"/>
                    </a:xfrm>
                    <a:prstGeom prst="rect">
                      <a:avLst/>
                    </a:prstGeom>
                  </pic:spPr>
                </pic:pic>
              </a:graphicData>
            </a:graphic>
          </wp:inline>
        </w:drawing>
      </w:r>
    </w:p>
    <w:p>
      <w:pPr>
        <w:pStyle w:val="2"/>
        <w:widowControl/>
        <w:jc w:val="center"/>
        <w:rPr>
          <w:rFonts w:ascii="黑体" w:hAnsi="黑体" w:eastAsia="黑体" w:cs="黑体"/>
          <w:color w:val="000000"/>
          <w:kern w:val="2"/>
          <w:sz w:val="28"/>
          <w:szCs w:val="28"/>
        </w:rPr>
      </w:pPr>
      <w:r>
        <w:rPr>
          <w:rFonts w:hint="eastAsia" w:ascii="黑体" w:hAnsi="黑体" w:eastAsia="黑体" w:cs="黑体"/>
          <w:color w:val="000000"/>
          <w:kern w:val="2"/>
          <w:sz w:val="28"/>
          <w:szCs w:val="28"/>
        </w:rPr>
        <w:t>图11.使用han</w:t>
      </w:r>
      <w:r>
        <w:rPr>
          <w:rFonts w:hint="eastAsia" w:ascii="黑体" w:hAnsi="黑体" w:eastAsia="黑体" w:cs="黑体"/>
          <w:color w:val="000000"/>
          <w:kern w:val="2"/>
          <w:sz w:val="28"/>
          <w:szCs w:val="28"/>
          <w:lang w:val="en-US" w:eastAsia="zh-CN"/>
        </w:rPr>
        <w:t>n</w:t>
      </w:r>
      <w:r>
        <w:rPr>
          <w:rFonts w:hint="eastAsia" w:ascii="黑体" w:hAnsi="黑体" w:eastAsia="黑体" w:cs="黑体"/>
          <w:color w:val="000000"/>
          <w:kern w:val="2"/>
          <w:sz w:val="28"/>
          <w:szCs w:val="28"/>
        </w:rPr>
        <w:t>ing窗时的分类混淆矩阵</w:t>
      </w:r>
    </w:p>
    <w:p>
      <w:pPr>
        <w:pStyle w:val="2"/>
        <w:widowControl/>
        <w:jc w:val="center"/>
        <w:rPr>
          <w:rFonts w:hint="eastAsia" w:ascii="黑体" w:hAnsi="黑体" w:eastAsia="黑体" w:cs="黑体"/>
          <w:color w:val="000000"/>
          <w:sz w:val="28"/>
          <w:szCs w:val="28"/>
          <w:lang w:eastAsia="zh-CN" w:bidi="ar"/>
        </w:rPr>
      </w:pPr>
      <w:r>
        <w:rPr>
          <w:rFonts w:hint="eastAsia" w:ascii="黑体" w:hAnsi="黑体" w:eastAsia="黑体" w:cs="黑体"/>
          <w:color w:val="000000"/>
          <w:sz w:val="28"/>
          <w:szCs w:val="28"/>
          <w:lang w:eastAsia="zh-CN" w:bidi="ar"/>
        </w:rPr>
        <w:drawing>
          <wp:inline distT="0" distB="0" distL="114300" distR="114300">
            <wp:extent cx="4046220" cy="2832735"/>
            <wp:effectExtent l="0" t="0" r="5080" b="12065"/>
            <wp:docPr id="5" name="图片 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1"/>
                    <pic:cNvPicPr>
                      <a:picLocks noChangeAspect="1"/>
                    </pic:cNvPicPr>
                  </pic:nvPicPr>
                  <pic:blipFill>
                    <a:blip r:embed="rId15"/>
                    <a:stretch>
                      <a:fillRect/>
                    </a:stretch>
                  </pic:blipFill>
                  <pic:spPr>
                    <a:xfrm>
                      <a:off x="0" y="0"/>
                      <a:ext cx="4046220" cy="2832735"/>
                    </a:xfrm>
                    <a:prstGeom prst="rect">
                      <a:avLst/>
                    </a:prstGeom>
                  </pic:spPr>
                </pic:pic>
              </a:graphicData>
            </a:graphic>
          </wp:inline>
        </w:drawing>
      </w:r>
    </w:p>
    <w:p>
      <w:pPr>
        <w:pStyle w:val="2"/>
        <w:widowControl/>
        <w:jc w:val="center"/>
        <w:rPr>
          <w:rFonts w:ascii="黑体" w:hAnsi="黑体" w:eastAsia="黑体" w:cs="黑体"/>
          <w:color w:val="000000"/>
          <w:sz w:val="28"/>
          <w:szCs w:val="28"/>
          <w:lang w:bidi="ar"/>
        </w:rPr>
      </w:pPr>
      <w:bookmarkStart w:id="6" w:name="OLE_LINK8"/>
      <w:r>
        <w:rPr>
          <w:rFonts w:hint="eastAsia" w:ascii="黑体" w:hAnsi="黑体" w:eastAsia="黑体" w:cs="黑体"/>
          <w:color w:val="000000"/>
          <w:kern w:val="2"/>
          <w:sz w:val="28"/>
          <w:szCs w:val="28"/>
        </w:rPr>
        <w:t>图12.使用三种窗函数时的分类准确率指标</w:t>
      </w:r>
    </w:p>
    <w:bookmarkEnd w:id="6"/>
    <w:p>
      <w:pPr>
        <w:ind w:firstLine="560" w:firstLineChars="200"/>
        <w:rPr>
          <w:rFonts w:ascii="黑体" w:hAnsi="黑体" w:eastAsia="黑体" w:cs="黑体"/>
          <w:color w:val="000000"/>
          <w:sz w:val="28"/>
          <w:szCs w:val="28"/>
          <w:lang w:bidi="ar"/>
        </w:rPr>
      </w:pPr>
      <w:r>
        <w:rPr>
          <w:rFonts w:hint="eastAsia" w:ascii="黑体" w:hAnsi="黑体" w:eastAsia="黑体" w:cs="黑体"/>
          <w:color w:val="000000"/>
          <w:sz w:val="28"/>
          <w:szCs w:val="28"/>
          <w:lang w:bidi="ar"/>
        </w:rPr>
        <w:t>由实验结果可知，当窗函数为矩形窗时，分类的结果相较于hamming窗和han</w:t>
      </w:r>
      <w:r>
        <w:rPr>
          <w:rFonts w:hint="eastAsia" w:ascii="黑体" w:hAnsi="黑体" w:eastAsia="黑体" w:cs="黑体"/>
          <w:color w:val="000000"/>
          <w:sz w:val="28"/>
          <w:szCs w:val="28"/>
          <w:lang w:val="en-US" w:eastAsia="zh-CN" w:bidi="ar"/>
        </w:rPr>
        <w:t>n</w:t>
      </w:r>
      <w:r>
        <w:rPr>
          <w:rFonts w:hint="eastAsia" w:ascii="黑体" w:hAnsi="黑体" w:eastAsia="黑体" w:cs="黑体"/>
          <w:color w:val="000000"/>
          <w:sz w:val="28"/>
          <w:szCs w:val="28"/>
          <w:lang w:bidi="ar"/>
        </w:rPr>
        <w:t>ing窗的分类结果较差，hamming窗的分类结果与han</w:t>
      </w:r>
      <w:r>
        <w:rPr>
          <w:rFonts w:hint="eastAsia" w:ascii="黑体" w:hAnsi="黑体" w:eastAsia="黑体" w:cs="黑体"/>
          <w:color w:val="000000"/>
          <w:sz w:val="28"/>
          <w:szCs w:val="28"/>
          <w:lang w:val="en-US" w:eastAsia="zh-CN" w:bidi="ar"/>
        </w:rPr>
        <w:t>n</w:t>
      </w:r>
      <w:r>
        <w:rPr>
          <w:rFonts w:hint="eastAsia" w:ascii="黑体" w:hAnsi="黑体" w:eastAsia="黑体" w:cs="黑体"/>
          <w:color w:val="000000"/>
          <w:sz w:val="28"/>
          <w:szCs w:val="28"/>
          <w:lang w:bidi="ar"/>
        </w:rPr>
        <w:t>ing窗的分类结果基本相同，但是，三个窗函数的分类结果的准确率均高于93%，这说明</w:t>
      </w:r>
      <w:r>
        <w:rPr>
          <w:rFonts w:hint="eastAsia" w:ascii="黑体" w:hAnsi="黑体" w:eastAsia="黑体" w:cs="黑体"/>
          <w:color w:val="000000"/>
          <w:sz w:val="28"/>
          <w:szCs w:val="28"/>
        </w:rPr>
        <w:t>mfcc特征向量维度为20，mel滤波器数量为20的情况的分类效果较好，为本实验效果较好的参数，并且窗函数的选择在本实验中，对结果的影响属于次要影响因素</w:t>
      </w:r>
      <w:r>
        <w:rPr>
          <w:rFonts w:hint="eastAsia" w:ascii="黑体" w:hAnsi="黑体" w:eastAsia="黑体" w:cs="黑体"/>
          <w:color w:val="000000"/>
          <w:sz w:val="28"/>
          <w:szCs w:val="28"/>
          <w:lang w:bidi="ar"/>
        </w:rPr>
        <w:t>。</w:t>
      </w:r>
    </w:p>
    <w:p>
      <w:pPr>
        <w:pStyle w:val="2"/>
        <w:widowControl/>
        <w:rPr>
          <w:rFonts w:ascii="黑体" w:hAnsi="黑体" w:eastAsia="黑体" w:cs="黑体"/>
          <w:color w:val="000000"/>
          <w:kern w:val="2"/>
          <w:sz w:val="30"/>
          <w:szCs w:val="30"/>
        </w:rPr>
      </w:pPr>
      <w:r>
        <w:rPr>
          <w:rFonts w:hint="eastAsia" w:ascii="黑体" w:hAnsi="黑体" w:eastAsia="黑体" w:cs="黑体"/>
          <w:color w:val="000000"/>
          <w:kern w:val="2"/>
          <w:sz w:val="30"/>
          <w:szCs w:val="30"/>
        </w:rPr>
        <w:t>3.不同的mel滤波器组数</w:t>
      </w:r>
    </w:p>
    <w:p>
      <w:pPr>
        <w:pStyle w:val="2"/>
        <w:widowControl/>
        <w:ind w:firstLine="560" w:firstLineChars="200"/>
        <w:rPr>
          <w:rFonts w:ascii="黑体" w:hAnsi="黑体" w:eastAsia="黑体" w:cs="黑体"/>
          <w:color w:val="000000"/>
          <w:kern w:val="2"/>
          <w:sz w:val="28"/>
          <w:szCs w:val="28"/>
        </w:rPr>
      </w:pPr>
      <w:r>
        <w:rPr>
          <w:rFonts w:hint="eastAsia" w:ascii="黑体" w:hAnsi="黑体" w:eastAsia="黑体" w:cs="黑体"/>
          <w:color w:val="000000"/>
          <w:kern w:val="2"/>
          <w:sz w:val="28"/>
          <w:szCs w:val="28"/>
        </w:rPr>
        <w:t>我们使用</w:t>
      </w:r>
      <w:r>
        <w:rPr>
          <w:rFonts w:hint="eastAsia" w:ascii="黑体" w:hAnsi="黑体" w:eastAsia="黑体" w:cs="黑体"/>
          <w:color w:val="000000"/>
          <w:kern w:val="2"/>
          <w:sz w:val="30"/>
          <w:szCs w:val="30"/>
        </w:rPr>
        <w:t>不同的mel滤波器组数</w:t>
      </w:r>
      <w:r>
        <w:rPr>
          <w:rFonts w:hint="eastAsia" w:ascii="黑体" w:hAnsi="黑体" w:eastAsia="黑体" w:cs="黑体"/>
          <w:color w:val="000000"/>
          <w:kern w:val="2"/>
          <w:sz w:val="28"/>
          <w:szCs w:val="28"/>
        </w:rPr>
        <w:t>进行对比实验。我们统一选取mfcc特征向量维度为20，窗函数为矩形窗的情况，分别使用mel滤波器组数为</w:t>
      </w:r>
      <w:r>
        <w:rPr>
          <w:rFonts w:hint="eastAsia" w:ascii="黑体" w:hAnsi="黑体" w:eastAsia="黑体" w:cs="黑体"/>
          <w:color w:val="000000"/>
          <w:kern w:val="2"/>
          <w:sz w:val="28"/>
          <w:szCs w:val="28"/>
          <w:lang w:val="en-US" w:eastAsia="zh-CN"/>
        </w:rPr>
        <w:t>10,15，</w:t>
      </w:r>
      <w:r>
        <w:rPr>
          <w:rFonts w:hint="eastAsia" w:ascii="黑体" w:hAnsi="黑体" w:eastAsia="黑体" w:cs="黑体"/>
          <w:color w:val="000000"/>
          <w:kern w:val="2"/>
          <w:sz w:val="28"/>
          <w:szCs w:val="28"/>
        </w:rPr>
        <w:t>20,40和128三种情况，</w:t>
      </w:r>
      <w:r>
        <w:rPr>
          <w:rFonts w:hint="eastAsia" w:ascii="黑体" w:hAnsi="黑体" w:eastAsia="黑体" w:cs="黑体"/>
          <w:color w:val="000000"/>
          <w:kern w:val="2"/>
          <w:sz w:val="28"/>
          <w:szCs w:val="28"/>
          <w:lang w:val="en-US" w:eastAsia="zh-CN"/>
        </w:rPr>
        <w:t>并且</w:t>
      </w:r>
      <w:r>
        <w:rPr>
          <w:rFonts w:hint="eastAsia" w:ascii="黑体" w:hAnsi="黑体" w:eastAsia="黑体" w:cs="黑体"/>
          <w:color w:val="000000"/>
          <w:kern w:val="2"/>
          <w:sz w:val="28"/>
          <w:szCs w:val="28"/>
        </w:rPr>
        <w:t>得到了</w:t>
      </w:r>
      <w:r>
        <w:rPr>
          <w:rFonts w:hint="eastAsia" w:ascii="黑体" w:hAnsi="黑体" w:eastAsia="黑体" w:cs="黑体"/>
          <w:color w:val="000000"/>
          <w:kern w:val="2"/>
          <w:sz w:val="28"/>
          <w:szCs w:val="28"/>
          <w:lang w:val="en-US" w:eastAsia="zh-CN"/>
        </w:rPr>
        <w:t>在20,40,和128三种情况下，</w:t>
      </w:r>
      <w:r>
        <w:rPr>
          <w:rFonts w:hint="eastAsia" w:ascii="黑体" w:hAnsi="黑体" w:eastAsia="黑体" w:cs="黑体"/>
          <w:color w:val="000000"/>
          <w:kern w:val="2"/>
          <w:sz w:val="28"/>
          <w:szCs w:val="28"/>
        </w:rPr>
        <w:t>0-9数字语言识别的三个混淆矩阵以及准确率评价指标，如图13-图16所示。</w:t>
      </w:r>
    </w:p>
    <w:p>
      <w:pPr>
        <w:pStyle w:val="2"/>
        <w:widowControl/>
        <w:jc w:val="center"/>
        <w:rPr>
          <w:rFonts w:ascii="黑体" w:hAnsi="黑体" w:eastAsia="黑体" w:cs="黑体"/>
          <w:color w:val="000000"/>
          <w:kern w:val="2"/>
          <w:sz w:val="28"/>
          <w:szCs w:val="28"/>
        </w:rPr>
      </w:pPr>
      <w:bookmarkStart w:id="10" w:name="_GoBack"/>
      <w:bookmarkEnd w:id="10"/>
      <w:r>
        <w:rPr>
          <w:rFonts w:hint="eastAsia" w:ascii="黑体" w:hAnsi="黑体" w:eastAsia="黑体" w:cs="黑体"/>
          <w:color w:val="000000"/>
          <w:kern w:val="2"/>
          <w:sz w:val="28"/>
          <w:szCs w:val="28"/>
        </w:rPr>
        <w:drawing>
          <wp:inline distT="0" distB="0" distL="114300" distR="114300">
            <wp:extent cx="2690495" cy="2070100"/>
            <wp:effectExtent l="0" t="0" r="1905" b="0"/>
            <wp:docPr id="19" name="图片 19" descr="myplot_boxbar_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myplot_boxbar_window"/>
                    <pic:cNvPicPr>
                      <a:picLocks noChangeAspect="1"/>
                    </pic:cNvPicPr>
                  </pic:nvPicPr>
                  <pic:blipFill>
                    <a:blip r:embed="rId12"/>
                    <a:stretch>
                      <a:fillRect/>
                    </a:stretch>
                  </pic:blipFill>
                  <pic:spPr>
                    <a:xfrm>
                      <a:off x="0" y="0"/>
                      <a:ext cx="2690495" cy="2070100"/>
                    </a:xfrm>
                    <a:prstGeom prst="rect">
                      <a:avLst/>
                    </a:prstGeom>
                  </pic:spPr>
                </pic:pic>
              </a:graphicData>
            </a:graphic>
          </wp:inline>
        </w:drawing>
      </w:r>
    </w:p>
    <w:p>
      <w:pPr>
        <w:pStyle w:val="2"/>
        <w:widowControl/>
        <w:jc w:val="center"/>
        <w:rPr>
          <w:rFonts w:ascii="黑体" w:hAnsi="黑体" w:eastAsia="黑体" w:cs="黑体"/>
          <w:color w:val="000000"/>
          <w:kern w:val="2"/>
          <w:sz w:val="28"/>
          <w:szCs w:val="28"/>
        </w:rPr>
      </w:pPr>
      <w:bookmarkStart w:id="7" w:name="OLE_LINK7"/>
      <w:r>
        <w:rPr>
          <w:rFonts w:hint="eastAsia" w:ascii="黑体" w:hAnsi="黑体" w:eastAsia="黑体" w:cs="黑体"/>
          <w:color w:val="000000"/>
          <w:kern w:val="2"/>
          <w:sz w:val="28"/>
          <w:szCs w:val="28"/>
        </w:rPr>
        <w:t>图13.mel滤波器组数为20时的分类混淆矩阵</w:t>
      </w:r>
    </w:p>
    <w:bookmarkEnd w:id="7"/>
    <w:p>
      <w:pPr>
        <w:pStyle w:val="2"/>
        <w:widowControl/>
        <w:jc w:val="center"/>
        <w:rPr>
          <w:rFonts w:ascii="黑体" w:hAnsi="黑体" w:eastAsia="黑体" w:cs="黑体"/>
          <w:color w:val="000000"/>
          <w:kern w:val="2"/>
          <w:sz w:val="28"/>
          <w:szCs w:val="28"/>
        </w:rPr>
      </w:pPr>
      <w:r>
        <w:rPr>
          <w:rFonts w:hint="eastAsia" w:ascii="黑体" w:hAnsi="黑体" w:eastAsia="黑体" w:cs="黑体"/>
          <w:color w:val="000000"/>
          <w:kern w:val="2"/>
          <w:sz w:val="28"/>
          <w:szCs w:val="28"/>
        </w:rPr>
        <w:drawing>
          <wp:inline distT="0" distB="0" distL="114300" distR="114300">
            <wp:extent cx="2830195" cy="2177415"/>
            <wp:effectExtent l="0" t="0" r="1905" b="6985"/>
            <wp:docPr id="20" name="图片 20" descr="myplotboxbar40mel20mf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myplotboxbar40mel20mfcc"/>
                    <pic:cNvPicPr>
                      <a:picLocks noChangeAspect="1"/>
                    </pic:cNvPicPr>
                  </pic:nvPicPr>
                  <pic:blipFill>
                    <a:blip r:embed="rId16"/>
                    <a:stretch>
                      <a:fillRect/>
                    </a:stretch>
                  </pic:blipFill>
                  <pic:spPr>
                    <a:xfrm>
                      <a:off x="0" y="0"/>
                      <a:ext cx="2830195" cy="2177415"/>
                    </a:xfrm>
                    <a:prstGeom prst="rect">
                      <a:avLst/>
                    </a:prstGeom>
                  </pic:spPr>
                </pic:pic>
              </a:graphicData>
            </a:graphic>
          </wp:inline>
        </w:drawing>
      </w:r>
    </w:p>
    <w:p>
      <w:pPr>
        <w:pStyle w:val="2"/>
        <w:widowControl/>
        <w:jc w:val="center"/>
        <w:rPr>
          <w:rFonts w:ascii="黑体" w:hAnsi="黑体" w:eastAsia="黑体" w:cs="黑体"/>
          <w:color w:val="000000"/>
          <w:kern w:val="2"/>
          <w:sz w:val="28"/>
          <w:szCs w:val="28"/>
        </w:rPr>
      </w:pPr>
      <w:r>
        <w:rPr>
          <w:rFonts w:hint="eastAsia" w:ascii="黑体" w:hAnsi="黑体" w:eastAsia="黑体" w:cs="黑体"/>
          <w:color w:val="000000"/>
          <w:kern w:val="2"/>
          <w:sz w:val="28"/>
          <w:szCs w:val="28"/>
        </w:rPr>
        <w:t>图14.mel滤波器组数为40时的分类混淆矩阵</w:t>
      </w:r>
    </w:p>
    <w:p>
      <w:pPr>
        <w:ind w:firstLine="560" w:firstLineChars="200"/>
        <w:jc w:val="center"/>
        <w:rPr>
          <w:rFonts w:ascii="黑体" w:hAnsi="黑体" w:eastAsia="黑体" w:cs="黑体"/>
          <w:color w:val="000000"/>
          <w:sz w:val="28"/>
          <w:szCs w:val="28"/>
          <w:lang w:bidi="ar"/>
        </w:rPr>
      </w:pPr>
      <w:r>
        <w:rPr>
          <w:rFonts w:ascii="黑体" w:hAnsi="黑体" w:eastAsia="黑体" w:cs="黑体"/>
          <w:color w:val="000000"/>
          <w:sz w:val="28"/>
          <w:szCs w:val="28"/>
          <w:lang w:bidi="ar"/>
        </w:rPr>
        <w:drawing>
          <wp:inline distT="0" distB="0" distL="114300" distR="114300">
            <wp:extent cx="3275965" cy="2519680"/>
            <wp:effectExtent l="0" t="0" r="635" b="7620"/>
            <wp:docPr id="21" name="图片 21" descr="myplotboxbar128mel20mf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myplotboxbar128mel20mfcc"/>
                    <pic:cNvPicPr>
                      <a:picLocks noChangeAspect="1"/>
                    </pic:cNvPicPr>
                  </pic:nvPicPr>
                  <pic:blipFill>
                    <a:blip r:embed="rId17"/>
                    <a:stretch>
                      <a:fillRect/>
                    </a:stretch>
                  </pic:blipFill>
                  <pic:spPr>
                    <a:xfrm>
                      <a:off x="0" y="0"/>
                      <a:ext cx="3275965" cy="2519680"/>
                    </a:xfrm>
                    <a:prstGeom prst="rect">
                      <a:avLst/>
                    </a:prstGeom>
                  </pic:spPr>
                </pic:pic>
              </a:graphicData>
            </a:graphic>
          </wp:inline>
        </w:drawing>
      </w:r>
    </w:p>
    <w:p>
      <w:pPr>
        <w:pStyle w:val="2"/>
        <w:widowControl/>
        <w:jc w:val="center"/>
        <w:rPr>
          <w:rFonts w:ascii="黑体" w:hAnsi="黑体" w:eastAsia="黑体" w:cs="黑体"/>
          <w:color w:val="000000"/>
          <w:sz w:val="28"/>
          <w:szCs w:val="28"/>
          <w:lang w:bidi="ar"/>
        </w:rPr>
      </w:pPr>
      <w:bookmarkStart w:id="8" w:name="OLE_LINK9"/>
      <w:r>
        <w:rPr>
          <w:rFonts w:hint="eastAsia" w:ascii="黑体" w:hAnsi="黑体" w:eastAsia="黑体" w:cs="黑体"/>
          <w:color w:val="000000"/>
          <w:kern w:val="2"/>
          <w:sz w:val="28"/>
          <w:szCs w:val="28"/>
        </w:rPr>
        <w:t>图15.mel滤波器组数为128时的分类混淆矩阵</w:t>
      </w:r>
    </w:p>
    <w:bookmarkEnd w:id="8"/>
    <w:p>
      <w:pPr>
        <w:ind w:firstLine="560" w:firstLineChars="200"/>
        <w:jc w:val="center"/>
        <w:rPr>
          <w:rFonts w:ascii="黑体" w:hAnsi="黑体" w:eastAsia="黑体" w:cs="黑体"/>
          <w:color w:val="000000"/>
          <w:sz w:val="28"/>
          <w:szCs w:val="28"/>
          <w:lang w:bidi="ar"/>
        </w:rPr>
      </w:pPr>
      <w:r>
        <w:rPr>
          <w:rFonts w:ascii="黑体" w:hAnsi="黑体" w:eastAsia="黑体" w:cs="黑体"/>
          <w:color w:val="000000"/>
          <w:sz w:val="28"/>
          <w:szCs w:val="28"/>
          <w:lang w:bidi="ar"/>
        </w:rPr>
        <w:drawing>
          <wp:inline distT="0" distB="0" distL="114300" distR="114300">
            <wp:extent cx="3391535" cy="2374265"/>
            <wp:effectExtent l="0" t="0" r="12065" b="635"/>
            <wp:docPr id="22" name="图片 22" descr="D:/马茂原资料/数字信号处理/实验23/myplotmel.pngmyplotm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D:/马茂原资料/数字信号处理/实验23/myplotmel.pngmyplotmel"/>
                    <pic:cNvPicPr>
                      <a:picLocks noChangeAspect="1"/>
                    </pic:cNvPicPr>
                  </pic:nvPicPr>
                  <pic:blipFill>
                    <a:blip r:embed="rId18"/>
                    <a:srcRect/>
                    <a:stretch>
                      <a:fillRect/>
                    </a:stretch>
                  </pic:blipFill>
                  <pic:spPr>
                    <a:xfrm>
                      <a:off x="0" y="0"/>
                      <a:ext cx="3391535" cy="2374265"/>
                    </a:xfrm>
                    <a:prstGeom prst="rect">
                      <a:avLst/>
                    </a:prstGeom>
                  </pic:spPr>
                </pic:pic>
              </a:graphicData>
            </a:graphic>
          </wp:inline>
        </w:drawing>
      </w:r>
    </w:p>
    <w:p>
      <w:pPr>
        <w:pStyle w:val="2"/>
        <w:widowControl/>
        <w:jc w:val="center"/>
        <w:rPr>
          <w:rFonts w:ascii="黑体" w:hAnsi="黑体" w:eastAsia="黑体" w:cs="黑体"/>
          <w:color w:val="000000"/>
          <w:sz w:val="28"/>
          <w:szCs w:val="28"/>
          <w:lang w:bidi="ar"/>
        </w:rPr>
      </w:pPr>
      <w:r>
        <w:rPr>
          <w:rFonts w:hint="eastAsia" w:ascii="黑体" w:hAnsi="黑体" w:eastAsia="黑体" w:cs="黑体"/>
          <w:color w:val="000000"/>
          <w:kern w:val="2"/>
          <w:sz w:val="28"/>
          <w:szCs w:val="28"/>
        </w:rPr>
        <w:t>图16.mel滤波器组数分别为</w:t>
      </w:r>
      <w:r>
        <w:rPr>
          <w:rFonts w:hint="eastAsia" w:ascii="黑体" w:hAnsi="黑体" w:eastAsia="黑体" w:cs="黑体"/>
          <w:color w:val="000000"/>
          <w:kern w:val="2"/>
          <w:sz w:val="28"/>
          <w:szCs w:val="28"/>
          <w:lang w:val="en-US" w:eastAsia="zh-CN"/>
        </w:rPr>
        <w:t>10,15，</w:t>
      </w:r>
      <w:r>
        <w:rPr>
          <w:rFonts w:hint="eastAsia" w:ascii="黑体" w:hAnsi="黑体" w:eastAsia="黑体" w:cs="黑体"/>
          <w:color w:val="000000"/>
          <w:kern w:val="2"/>
          <w:sz w:val="28"/>
          <w:szCs w:val="28"/>
        </w:rPr>
        <w:t>20,40,128时的分类准确率指标</w:t>
      </w:r>
    </w:p>
    <w:p>
      <w:pPr>
        <w:ind w:firstLine="560" w:firstLineChars="200"/>
        <w:rPr>
          <w:rFonts w:ascii="黑体" w:hAnsi="黑体" w:eastAsia="黑体" w:cs="黑体"/>
          <w:color w:val="000000"/>
          <w:sz w:val="28"/>
          <w:szCs w:val="28"/>
          <w:lang w:bidi="ar"/>
        </w:rPr>
      </w:pPr>
      <w:r>
        <w:rPr>
          <w:rFonts w:hint="eastAsia" w:ascii="黑体" w:hAnsi="黑体" w:eastAsia="黑体" w:cs="黑体"/>
          <w:color w:val="000000"/>
          <w:sz w:val="28"/>
          <w:szCs w:val="28"/>
          <w:lang w:bidi="ar"/>
        </w:rPr>
        <w:t>由实验结果可知，mel滤波器组数为128的分类结果在三者中较差，mel滤波器组数为20的分类结果在三者中较好。实验说明，一味的增加mel滤波器组数并不能提高实验结果。mel滤波器组数为20，即为本实验较为合适的参数。</w:t>
      </w:r>
    </w:p>
    <w:p>
      <w:pPr>
        <w:rPr>
          <w:rFonts w:ascii="黑体" w:hAnsi="黑体" w:eastAsia="黑体" w:cs="黑体"/>
          <w:color w:val="000000"/>
          <w:sz w:val="28"/>
          <w:szCs w:val="28"/>
          <w:lang w:bidi="ar"/>
        </w:rPr>
      </w:pPr>
    </w:p>
    <w:p>
      <w:pPr>
        <w:rPr>
          <w:rFonts w:ascii="黑体" w:hAnsi="黑体" w:eastAsia="黑体" w:cs="黑体"/>
          <w:b/>
          <w:bCs/>
          <w:color w:val="000000"/>
          <w:sz w:val="36"/>
          <w:szCs w:val="36"/>
          <w:lang w:bidi="ar"/>
        </w:rPr>
      </w:pPr>
      <w:r>
        <w:rPr>
          <w:rFonts w:hint="eastAsia" w:ascii="黑体" w:hAnsi="黑体" w:eastAsia="黑体" w:cs="黑体"/>
          <w:b/>
          <w:bCs/>
          <w:color w:val="000000"/>
          <w:sz w:val="36"/>
          <w:szCs w:val="36"/>
          <w:lang w:bidi="ar"/>
        </w:rPr>
        <w:t>GUI界面</w:t>
      </w:r>
    </w:p>
    <w:p>
      <w:pPr>
        <w:ind w:firstLine="560" w:firstLineChars="200"/>
        <w:rPr>
          <w:rFonts w:ascii="黑体" w:hAnsi="黑体" w:eastAsia="黑体" w:cs="黑体"/>
          <w:color w:val="000000"/>
          <w:sz w:val="28"/>
          <w:szCs w:val="28"/>
          <w:lang w:bidi="ar"/>
        </w:rPr>
      </w:pPr>
      <w:r>
        <w:rPr>
          <w:rFonts w:hint="eastAsia" w:ascii="黑体" w:hAnsi="黑体" w:eastAsia="黑体" w:cs="黑体"/>
          <w:color w:val="000000"/>
          <w:sz w:val="28"/>
          <w:szCs w:val="28"/>
          <w:lang w:bidi="ar"/>
        </w:rPr>
        <w:t>本实验基于python平台搭建了上述数字语音识别系统。</w:t>
      </w:r>
    </w:p>
    <w:p>
      <w:pPr>
        <w:ind w:firstLine="560" w:firstLineChars="200"/>
        <w:rPr>
          <w:rFonts w:ascii="黑体" w:hAnsi="黑体" w:eastAsia="黑体" w:cs="黑体"/>
          <w:color w:val="000000"/>
          <w:sz w:val="28"/>
          <w:szCs w:val="28"/>
          <w:lang w:bidi="ar"/>
        </w:rPr>
      </w:pPr>
      <w:r>
        <w:rPr>
          <w:rFonts w:hint="eastAsia" w:ascii="黑体" w:hAnsi="黑体" w:eastAsia="黑体" w:cs="黑体"/>
          <w:color w:val="000000"/>
          <w:sz w:val="28"/>
          <w:szCs w:val="28"/>
          <w:lang w:bidi="ar"/>
        </w:rPr>
        <w:t>我们对模型进行了封装打包，设计了用户友好的GUI界面，可以方便快捷地进行0-9数字的实时语音识别，如图17-图18所示。</w:t>
      </w:r>
    </w:p>
    <w:p>
      <w:pPr>
        <w:ind w:firstLine="560" w:firstLineChars="200"/>
        <w:rPr>
          <w:rFonts w:ascii="黑体" w:hAnsi="黑体" w:eastAsia="黑体" w:cs="黑体"/>
          <w:color w:val="000000"/>
          <w:sz w:val="28"/>
          <w:szCs w:val="28"/>
          <w:lang w:bidi="ar"/>
        </w:rPr>
      </w:pPr>
      <w:r>
        <w:rPr>
          <w:rFonts w:hint="eastAsia" w:ascii="黑体" w:hAnsi="黑体" w:eastAsia="黑体" w:cs="黑体"/>
          <w:color w:val="000000"/>
          <w:sz w:val="28"/>
          <w:szCs w:val="28"/>
          <w:lang w:bidi="ar"/>
        </w:rPr>
        <w:t>用户既可以选择语音文件进行语音识别，也可以实时录制语音进行识别。我们设计的语音识别系统的实时性强，准确度高，方便用户快捷地进行语音识别工作。</w:t>
      </w:r>
    </w:p>
    <w:p>
      <w:pPr>
        <w:jc w:val="center"/>
        <w:rPr>
          <w:rFonts w:ascii="黑体" w:hAnsi="黑体" w:eastAsia="黑体" w:cs="黑体"/>
          <w:color w:val="000000"/>
          <w:sz w:val="28"/>
          <w:szCs w:val="28"/>
          <w:lang w:bidi="ar"/>
        </w:rPr>
      </w:pPr>
      <w:r>
        <w:rPr>
          <w:rFonts w:hint="eastAsia" w:ascii="黑体" w:hAnsi="黑体" w:eastAsia="黑体" w:cs="黑体"/>
          <w:color w:val="000000"/>
          <w:sz w:val="28"/>
          <w:szCs w:val="28"/>
          <w:lang w:bidi="ar"/>
        </w:rPr>
        <w:drawing>
          <wp:inline distT="0" distB="0" distL="114300" distR="114300">
            <wp:extent cx="3855085" cy="1786255"/>
            <wp:effectExtent l="0" t="0" r="5715" b="4445"/>
            <wp:docPr id="23" name="图片 23" descr="GU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GUI1"/>
                    <pic:cNvPicPr>
                      <a:picLocks noChangeAspect="1"/>
                    </pic:cNvPicPr>
                  </pic:nvPicPr>
                  <pic:blipFill>
                    <a:blip r:embed="rId19"/>
                    <a:stretch>
                      <a:fillRect/>
                    </a:stretch>
                  </pic:blipFill>
                  <pic:spPr>
                    <a:xfrm>
                      <a:off x="0" y="0"/>
                      <a:ext cx="3855085" cy="1786255"/>
                    </a:xfrm>
                    <a:prstGeom prst="rect">
                      <a:avLst/>
                    </a:prstGeom>
                  </pic:spPr>
                </pic:pic>
              </a:graphicData>
            </a:graphic>
          </wp:inline>
        </w:drawing>
      </w:r>
    </w:p>
    <w:p>
      <w:pPr>
        <w:pStyle w:val="2"/>
        <w:widowControl/>
        <w:jc w:val="center"/>
        <w:rPr>
          <w:rFonts w:ascii="黑体" w:hAnsi="黑体" w:eastAsia="黑体" w:cs="黑体"/>
          <w:color w:val="000000"/>
          <w:kern w:val="2"/>
          <w:sz w:val="28"/>
          <w:szCs w:val="28"/>
        </w:rPr>
      </w:pPr>
      <w:bookmarkStart w:id="9" w:name="OLE_LINK10"/>
      <w:r>
        <w:rPr>
          <w:rFonts w:hint="eastAsia" w:ascii="黑体" w:hAnsi="黑体" w:eastAsia="黑体" w:cs="黑体"/>
          <w:color w:val="000000"/>
          <w:kern w:val="2"/>
          <w:sz w:val="28"/>
          <w:szCs w:val="28"/>
        </w:rPr>
        <w:t>图17.语言识别系统的开始界面</w:t>
      </w:r>
      <w:bookmarkEnd w:id="9"/>
    </w:p>
    <w:p>
      <w:pPr>
        <w:jc w:val="center"/>
        <w:rPr>
          <w:rFonts w:ascii="黑体" w:hAnsi="黑体" w:eastAsia="黑体" w:cs="黑体"/>
          <w:color w:val="000000"/>
          <w:sz w:val="28"/>
          <w:szCs w:val="28"/>
          <w:lang w:bidi="ar"/>
        </w:rPr>
      </w:pPr>
      <w:r>
        <w:rPr>
          <w:rFonts w:hint="eastAsia" w:ascii="黑体" w:hAnsi="黑体" w:eastAsia="黑体" w:cs="黑体"/>
          <w:color w:val="000000"/>
          <w:sz w:val="28"/>
          <w:szCs w:val="28"/>
          <w:lang w:bidi="ar"/>
        </w:rPr>
        <w:drawing>
          <wp:inline distT="0" distB="0" distL="114300" distR="114300">
            <wp:extent cx="3882390" cy="1798955"/>
            <wp:effectExtent l="0" t="0" r="3810" b="4445"/>
            <wp:docPr id="24" name="图片 24" descr="GU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GUI2"/>
                    <pic:cNvPicPr>
                      <a:picLocks noChangeAspect="1"/>
                    </pic:cNvPicPr>
                  </pic:nvPicPr>
                  <pic:blipFill>
                    <a:blip r:embed="rId20"/>
                    <a:stretch>
                      <a:fillRect/>
                    </a:stretch>
                  </pic:blipFill>
                  <pic:spPr>
                    <a:xfrm>
                      <a:off x="0" y="0"/>
                      <a:ext cx="3882390" cy="1798955"/>
                    </a:xfrm>
                    <a:prstGeom prst="rect">
                      <a:avLst/>
                    </a:prstGeom>
                  </pic:spPr>
                </pic:pic>
              </a:graphicData>
            </a:graphic>
          </wp:inline>
        </w:drawing>
      </w:r>
    </w:p>
    <w:p>
      <w:pPr>
        <w:pStyle w:val="2"/>
        <w:widowControl/>
        <w:jc w:val="center"/>
        <w:rPr>
          <w:rFonts w:ascii="黑体" w:hAnsi="黑体" w:eastAsia="黑体" w:cs="黑体"/>
          <w:color w:val="000000"/>
          <w:sz w:val="28"/>
          <w:szCs w:val="28"/>
          <w:highlight w:val="green"/>
          <w:lang w:bidi="ar"/>
        </w:rPr>
      </w:pPr>
      <w:r>
        <w:rPr>
          <w:rFonts w:hint="eastAsia" w:ascii="黑体" w:hAnsi="黑体" w:eastAsia="黑体" w:cs="黑体"/>
          <w:color w:val="000000"/>
          <w:kern w:val="2"/>
          <w:sz w:val="28"/>
          <w:szCs w:val="28"/>
        </w:rPr>
        <w:t>图18.语言识别系统的预测界面</w:t>
      </w:r>
    </w:p>
    <w:p>
      <w:pPr>
        <w:rPr>
          <w:b/>
          <w:bCs/>
          <w:sz w:val="36"/>
          <w:szCs w:val="36"/>
        </w:rPr>
      </w:pPr>
      <w:r>
        <w:rPr>
          <w:rFonts w:hint="eastAsia" w:ascii="黑体" w:hAnsi="黑体" w:eastAsia="黑体" w:cs="黑体"/>
          <w:b/>
          <w:bCs/>
          <w:color w:val="000000"/>
          <w:sz w:val="36"/>
          <w:szCs w:val="36"/>
          <w:lang w:bidi="ar"/>
        </w:rPr>
        <w:t>结论</w:t>
      </w:r>
    </w:p>
    <w:p>
      <w:pPr>
        <w:ind w:firstLine="560" w:firstLineChars="200"/>
        <w:rPr>
          <w:rFonts w:ascii="黑体" w:hAnsi="黑体" w:eastAsia="黑体" w:cs="黑体"/>
          <w:color w:val="000000"/>
          <w:sz w:val="28"/>
          <w:szCs w:val="28"/>
          <w:lang w:bidi="ar"/>
        </w:rPr>
      </w:pPr>
      <w:r>
        <w:rPr>
          <w:rFonts w:hint="eastAsia" w:ascii="黑体" w:hAnsi="黑体" w:eastAsia="黑体" w:cs="黑体"/>
          <w:color w:val="000000"/>
          <w:sz w:val="28"/>
          <w:szCs w:val="28"/>
          <w:lang w:bidi="ar"/>
        </w:rPr>
        <w:t>本文研究了基于DTW和mel算法的0-9数字信号语音识别方法,通过最优时间扭曲实现语音样本的最佳匹配,构建了0-9的数字识别系统，并且实现了用户友好的语音识别GUI界面，用户可以方便快捷地进行实时语音识别项目。实验结果表明,我们的方法识别性能好，语音识别实时性强。不仅如此，我们还对模型进行了详细的对比实验与消融实验，并且对实验结果进行了丰富的可视化展示。我们的后续工作将扩充模板规模,探索与深度学习技术的结合,提高识别的复杂度和鲁棒性。</w:t>
      </w:r>
    </w:p>
    <w:p/>
    <w:p>
      <w:pPr>
        <w:rPr>
          <w:rFonts w:ascii="黑体" w:hAnsi="黑体" w:eastAsia="黑体" w:cs="黑体"/>
          <w:b/>
          <w:bCs/>
          <w:color w:val="000000"/>
          <w:sz w:val="36"/>
          <w:szCs w:val="36"/>
          <w:lang w:bidi="ar"/>
        </w:rPr>
      </w:pPr>
      <w:r>
        <w:rPr>
          <w:rFonts w:hint="eastAsia" w:ascii="黑体" w:hAnsi="黑体" w:eastAsia="黑体" w:cs="黑体"/>
          <w:b/>
          <w:bCs/>
          <w:color w:val="000000"/>
          <w:sz w:val="36"/>
          <w:szCs w:val="36"/>
          <w:lang w:bidi="ar"/>
        </w:rPr>
        <w:t>参考文献</w:t>
      </w:r>
    </w:p>
    <w:p>
      <w:pPr>
        <w:pStyle w:val="6"/>
        <w:rPr>
          <w:rFonts w:ascii="黑体" w:hAnsi="黑体" w:eastAsia="黑体"/>
          <w:sz w:val="28"/>
        </w:rPr>
      </w:pPr>
      <w:r>
        <w:rPr>
          <w:rFonts w:ascii="黑体" w:hAnsi="黑体" w:eastAsia="黑体" w:cs="黑体"/>
          <w:color w:val="000000"/>
          <w:sz w:val="28"/>
          <w:szCs w:val="28"/>
          <w:lang w:bidi="ar"/>
        </w:rPr>
        <w:fldChar w:fldCharType="begin"/>
      </w:r>
      <w:r>
        <w:rPr>
          <w:rFonts w:ascii="黑体" w:hAnsi="黑体" w:eastAsia="黑体" w:cs="黑体"/>
          <w:color w:val="000000"/>
          <w:sz w:val="28"/>
          <w:szCs w:val="28"/>
          <w:lang w:bidi="ar"/>
        </w:rPr>
        <w:instrText xml:space="preserve"> ADDIN ZOTERO_BIBL {"uncited":[],"omitted":[],"custom":[]} CSL_BIBLIOGRAPHY </w:instrText>
      </w:r>
      <w:r>
        <w:rPr>
          <w:rFonts w:ascii="黑体" w:hAnsi="黑体" w:eastAsia="黑体" w:cs="黑体"/>
          <w:color w:val="000000"/>
          <w:sz w:val="28"/>
          <w:szCs w:val="28"/>
          <w:lang w:bidi="ar"/>
        </w:rPr>
        <w:fldChar w:fldCharType="separate"/>
      </w:r>
      <w:r>
        <w:rPr>
          <w:rFonts w:ascii="黑体" w:hAnsi="黑体" w:eastAsia="黑体"/>
          <w:sz w:val="28"/>
        </w:rPr>
        <w:t>1.</w:t>
      </w:r>
      <w:r>
        <w:rPr>
          <w:rFonts w:ascii="黑体" w:hAnsi="黑体" w:eastAsia="黑体"/>
          <w:sz w:val="28"/>
        </w:rPr>
        <w:tab/>
      </w:r>
      <w:r>
        <w:rPr>
          <w:rFonts w:ascii="黑体" w:hAnsi="黑体" w:eastAsia="黑体"/>
          <w:sz w:val="28"/>
        </w:rPr>
        <w:t xml:space="preserve">Zheng, F., Zhang, G., and Song, Z. (2001). Comparison of different implementations of MFCC. J. Comput. Sci. Technol. </w:t>
      </w:r>
      <w:r>
        <w:rPr>
          <w:rFonts w:ascii="黑体" w:hAnsi="黑体" w:eastAsia="黑体"/>
          <w:i/>
          <w:iCs/>
          <w:sz w:val="28"/>
        </w:rPr>
        <w:t>16</w:t>
      </w:r>
      <w:r>
        <w:rPr>
          <w:rFonts w:ascii="黑体" w:hAnsi="黑体" w:eastAsia="黑体"/>
          <w:sz w:val="28"/>
        </w:rPr>
        <w:t>, 582–589. 10.1007/BF02943243.</w:t>
      </w:r>
    </w:p>
    <w:p>
      <w:pPr>
        <w:pStyle w:val="6"/>
        <w:rPr>
          <w:rFonts w:ascii="黑体" w:hAnsi="黑体" w:eastAsia="黑体"/>
          <w:sz w:val="28"/>
        </w:rPr>
      </w:pPr>
      <w:r>
        <w:rPr>
          <w:rFonts w:ascii="黑体" w:hAnsi="黑体" w:eastAsia="黑体"/>
          <w:sz w:val="28"/>
        </w:rPr>
        <w:t>2.</w:t>
      </w:r>
      <w:r>
        <w:rPr>
          <w:rFonts w:ascii="黑体" w:hAnsi="黑体" w:eastAsia="黑体"/>
          <w:sz w:val="28"/>
        </w:rPr>
        <w:tab/>
      </w:r>
      <w:r>
        <w:rPr>
          <w:rFonts w:ascii="黑体" w:hAnsi="黑体" w:eastAsia="黑体"/>
          <w:sz w:val="28"/>
        </w:rPr>
        <w:t>Muda, L., Begam, M., and Elamvazuthi, I. (2010). Voice Recognition Algorithms using Mel Frequency Cepstral Coefficient (MFCC) and Dynamic Time Warping (DTW) Techniques. Preprint at arXiv, 10.48550/arXiv.1003.4083 10.48550/arXiv.1003.4083.</w:t>
      </w:r>
    </w:p>
    <w:p>
      <w:pPr>
        <w:pStyle w:val="6"/>
        <w:rPr>
          <w:rFonts w:ascii="黑体" w:hAnsi="黑体" w:eastAsia="黑体"/>
          <w:sz w:val="28"/>
        </w:rPr>
      </w:pPr>
      <w:r>
        <w:rPr>
          <w:rFonts w:ascii="黑体" w:hAnsi="黑体" w:eastAsia="黑体"/>
          <w:sz w:val="28"/>
        </w:rPr>
        <w:t>3.</w:t>
      </w:r>
      <w:r>
        <w:rPr>
          <w:rFonts w:ascii="黑体" w:hAnsi="黑体" w:eastAsia="黑体"/>
          <w:sz w:val="28"/>
        </w:rPr>
        <w:tab/>
      </w:r>
      <w:r>
        <w:rPr>
          <w:rFonts w:ascii="黑体" w:hAnsi="黑体" w:eastAsia="黑体"/>
          <w:sz w:val="28"/>
        </w:rPr>
        <w:t xml:space="preserve">Bojkovic, Z.S., Bakmaz, B.M., and Bakmaz, M.R. (2017). Hamming Window to the Digital World. Proc. IEEE </w:t>
      </w:r>
      <w:r>
        <w:rPr>
          <w:rFonts w:ascii="黑体" w:hAnsi="黑体" w:eastAsia="黑体"/>
          <w:i/>
          <w:iCs/>
          <w:sz w:val="28"/>
        </w:rPr>
        <w:t>105</w:t>
      </w:r>
      <w:r>
        <w:rPr>
          <w:rFonts w:ascii="黑体" w:hAnsi="黑体" w:eastAsia="黑体"/>
          <w:sz w:val="28"/>
        </w:rPr>
        <w:t>, 1185–1190. 10.1109/JPROC.2017.2697118.</w:t>
      </w:r>
    </w:p>
    <w:p>
      <w:pPr>
        <w:pStyle w:val="6"/>
        <w:rPr>
          <w:rFonts w:ascii="黑体" w:hAnsi="黑体" w:eastAsia="黑体"/>
          <w:sz w:val="28"/>
        </w:rPr>
      </w:pPr>
      <w:r>
        <w:rPr>
          <w:rFonts w:ascii="黑体" w:hAnsi="黑体" w:eastAsia="黑体"/>
          <w:sz w:val="28"/>
        </w:rPr>
        <w:t>4.</w:t>
      </w:r>
      <w:r>
        <w:rPr>
          <w:rFonts w:ascii="黑体" w:hAnsi="黑体" w:eastAsia="黑体"/>
          <w:sz w:val="28"/>
        </w:rPr>
        <w:tab/>
      </w:r>
      <w:r>
        <w:rPr>
          <w:rFonts w:ascii="黑体" w:hAnsi="黑体" w:eastAsia="黑体"/>
          <w:sz w:val="28"/>
        </w:rPr>
        <w:t xml:space="preserve">Fu, W. (2020). Application of an Isolated Word Speech Recognition System in the Field of Mental Health Consultation: Development and Usability Study. JMIR Med. Inform. </w:t>
      </w:r>
      <w:r>
        <w:rPr>
          <w:rFonts w:ascii="黑体" w:hAnsi="黑体" w:eastAsia="黑体"/>
          <w:i/>
          <w:iCs/>
          <w:sz w:val="28"/>
        </w:rPr>
        <w:t>8</w:t>
      </w:r>
      <w:r>
        <w:rPr>
          <w:rFonts w:ascii="黑体" w:hAnsi="黑体" w:eastAsia="黑体"/>
          <w:sz w:val="28"/>
        </w:rPr>
        <w:t>, e18677. 10.2196/18677.</w:t>
      </w:r>
    </w:p>
    <w:p>
      <w:pPr>
        <w:rPr>
          <w:rFonts w:ascii="黑体" w:hAnsi="黑体" w:eastAsia="黑体" w:cs="黑体"/>
          <w:color w:val="000000"/>
          <w:sz w:val="28"/>
          <w:szCs w:val="28"/>
          <w:lang w:bidi="ar"/>
        </w:rPr>
      </w:pPr>
      <w:r>
        <w:rPr>
          <w:rFonts w:ascii="黑体" w:hAnsi="黑体" w:eastAsia="黑体" w:cs="黑体"/>
          <w:color w:val="000000"/>
          <w:sz w:val="28"/>
          <w:szCs w:val="28"/>
          <w:lang w:bidi="ar"/>
        </w:rPr>
        <w:fldChar w:fldCharType="end"/>
      </w:r>
    </w:p>
    <w:p>
      <w:pPr>
        <w:rPr>
          <w:rFonts w:ascii="黑体" w:hAnsi="黑体" w:eastAsia="黑体" w:cs="黑体"/>
          <w:color w:val="000000"/>
          <w:sz w:val="28"/>
          <w:szCs w:val="28"/>
          <w:lang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2195E2"/>
    <w:multiLevelType w:val="singleLevel"/>
    <w:tmpl w:val="922195E2"/>
    <w:lvl w:ilvl="0" w:tentative="0">
      <w:start w:val="1"/>
      <w:numFmt w:val="decimal"/>
      <w:suff w:val="space"/>
      <w:lvlText w:val="%1."/>
      <w:lvlJc w:val="left"/>
    </w:lvl>
  </w:abstractNum>
  <w:abstractNum w:abstractNumId="1">
    <w:nsid w:val="45A0471D"/>
    <w:multiLevelType w:val="singleLevel"/>
    <w:tmpl w:val="45A0471D"/>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QzNzI3ODYxZGU5ZmExN2U4ZTQ2ZWZjMTViYzEzOTQifQ=="/>
  </w:docVars>
  <w:rsids>
    <w:rsidRoot w:val="00ED244F"/>
    <w:rsid w:val="00450D54"/>
    <w:rsid w:val="00A37463"/>
    <w:rsid w:val="00CF133A"/>
    <w:rsid w:val="00ED244F"/>
    <w:rsid w:val="00F14F65"/>
    <w:rsid w:val="0D1F5555"/>
    <w:rsid w:val="0E8F452E"/>
    <w:rsid w:val="0FBE5F22"/>
    <w:rsid w:val="1C5A616E"/>
    <w:rsid w:val="1E6A123B"/>
    <w:rsid w:val="1EDF58DA"/>
    <w:rsid w:val="1FAD2A59"/>
    <w:rsid w:val="2AC05D36"/>
    <w:rsid w:val="2FC83556"/>
    <w:rsid w:val="35E05EE6"/>
    <w:rsid w:val="379320DC"/>
    <w:rsid w:val="3C403798"/>
    <w:rsid w:val="3E43485C"/>
    <w:rsid w:val="40C854ED"/>
    <w:rsid w:val="48AA4E97"/>
    <w:rsid w:val="52481887"/>
    <w:rsid w:val="541B45AE"/>
    <w:rsid w:val="55C93441"/>
    <w:rsid w:val="5A164C68"/>
    <w:rsid w:val="62DA4EE0"/>
    <w:rsid w:val="64A01A5C"/>
    <w:rsid w:val="6D2D1DF5"/>
    <w:rsid w:val="6EBC7B8F"/>
    <w:rsid w:val="79416339"/>
    <w:rsid w:val="7A777CE7"/>
    <w:rsid w:val="7BEE7F33"/>
    <w:rsid w:val="7E7A7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qFormat/>
    <w:uiPriority w:val="0"/>
    <w:pPr>
      <w:spacing w:before="100" w:beforeAutospacing="1" w:after="100" w:afterAutospacing="1"/>
      <w:jc w:val="left"/>
    </w:pPr>
    <w:rPr>
      <w:rFonts w:cs="Times New Roman"/>
      <w:kern w:val="0"/>
      <w:sz w:val="24"/>
    </w:rPr>
  </w:style>
  <w:style w:type="paragraph" w:customStyle="1" w:styleId="5">
    <w:name w:val="书目1"/>
    <w:basedOn w:val="1"/>
    <w:next w:val="1"/>
    <w:unhideWhenUsed/>
    <w:qFormat/>
    <w:uiPriority w:val="37"/>
    <w:pPr>
      <w:tabs>
        <w:tab w:val="left" w:pos="264"/>
      </w:tabs>
      <w:spacing w:after="240"/>
      <w:ind w:left="264" w:hanging="264"/>
    </w:pPr>
  </w:style>
  <w:style w:type="paragraph" w:customStyle="1" w:styleId="6">
    <w:name w:val="Bibliography"/>
    <w:basedOn w:val="1"/>
    <w:next w:val="1"/>
    <w:unhideWhenUsed/>
    <w:uiPriority w:val="37"/>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16</Pages>
  <Words>2134</Words>
  <Characters>12165</Characters>
  <Lines>101</Lines>
  <Paragraphs>28</Paragraphs>
  <TotalTime>0</TotalTime>
  <ScaleCrop>false</ScaleCrop>
  <LinksUpToDate>false</LinksUpToDate>
  <CharactersWithSpaces>14271</CharactersWithSpaces>
  <Application>WPS Office_11.1.0.14650_F1E327BC-269C-435d-A152-05C5408002CA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2023-11-27T10:21:00Z</dcterms:created>
  <dc:creator>pc</dc:creator>
  <cp:lastModifiedBy>pc</cp:lastModifiedBy>
  <dcterms:modified xsi:type="dcterms:W3CDTF">2023-12-01T13:24:30Z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2052-11.1.0.14650</vt:lpwstr>
  </property>
  <property fmtid="{D5CDD505-2E9C-101B-9397-08002B2CF9AE}" pid="3" name="ICV">
    <vt:lpwstr>BA5EE989426C41B893B72A3D779EC16B_12</vt:lpwstr>
  </property>
  <property fmtid="{D5CDD505-2E9C-101B-9397-08002B2CF9AE}" pid="4" name="ZOTERO_PREF_1">
    <vt:lpwstr>&lt;data data-version="3" zotero-version="6.0.30"&gt;&lt;session id="L451q1IM"/&gt;&lt;style id="http://www.zotero.org/styles/iscience" hasBibliography="1" bibliographyStyleHasBeenSet="1"/&gt;&lt;prefs&gt;&lt;pref name="fieldType" value="Field"/&gt;&lt;pref name="automaticJournalAbbrevia</vt:lpwstr>
  </property>
  <property fmtid="{D5CDD505-2E9C-101B-9397-08002B2CF9AE}" pid="5" name="ZOTERO_PREF_2">
    <vt:lpwstr>tions" value="true"/&gt;&lt;/prefs&gt;&lt;/data&gt;</vt:lpwstr>
  </property>
</Properties>
</file>