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ascii="等线" w:hAnsi="等线" w:eastAsia="等线" w:cs="Times New Roman"/>
          <w:sz w:val="20"/>
        </w:rPr>
        <w:drawing>
          <wp:anchor distT="0" distB="0" distL="0" distR="0" simplePos="0" relativeHeight="251659264" behindDoc="0" locked="0" layoutInCell="1" allowOverlap="1">
            <wp:simplePos x="0" y="0"/>
            <wp:positionH relativeFrom="column">
              <wp:posOffset>1973580</wp:posOffset>
            </wp:positionH>
            <wp:positionV relativeFrom="paragraph">
              <wp:posOffset>-397510</wp:posOffset>
            </wp:positionV>
            <wp:extent cx="1474470" cy="1469390"/>
            <wp:effectExtent l="0" t="0" r="11430" b="3810"/>
            <wp:wrapTopAndBottom/>
            <wp:docPr id="1" name="图片 1" descr="图片包含 标牌&#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标牌&#10;&#10;已生成极高可信度的说明"/>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1474470" cy="1469390"/>
                    </a:xfrm>
                    <a:prstGeom prst="rect">
                      <a:avLst/>
                    </a:prstGeom>
                  </pic:spPr>
                </pic:pic>
              </a:graphicData>
            </a:graphic>
          </wp:anchor>
        </w:drawing>
      </w:r>
    </w:p>
    <w:p>
      <w:pPr>
        <w:pStyle w:val="2"/>
        <w:rPr>
          <w:rFonts w:hint="eastAsia"/>
          <w:sz w:val="52"/>
          <w:szCs w:val="52"/>
          <w:lang w:val="en-US" w:eastAsia="zh-CN"/>
        </w:rPr>
      </w:pPr>
      <w:r>
        <w:rPr>
          <w:rFonts w:hint="eastAsia"/>
          <w:sz w:val="52"/>
          <w:szCs w:val="52"/>
          <w:lang w:val="en-US" w:eastAsia="zh-CN"/>
        </w:rPr>
        <w:t>现代检测技术</w:t>
      </w:r>
    </w:p>
    <w:p>
      <w:pPr>
        <w:pStyle w:val="2"/>
        <w:rPr>
          <w:rFonts w:hint="eastAsia"/>
          <w:sz w:val="48"/>
          <w:szCs w:val="48"/>
          <w:lang w:val="en-US" w:eastAsia="zh-CN"/>
        </w:rPr>
      </w:pPr>
      <w:r>
        <w:rPr>
          <w:rFonts w:hint="eastAsia"/>
          <w:sz w:val="48"/>
          <w:szCs w:val="48"/>
          <w:lang w:val="en-US" w:eastAsia="zh-CN"/>
        </w:rPr>
        <w:t>创新实验项目</w:t>
      </w:r>
    </w:p>
    <w:p>
      <w:pPr>
        <w:jc w:val="center"/>
        <w:rPr>
          <w:rFonts w:hint="default"/>
          <w:lang w:val="en-US" w:eastAsia="zh-CN"/>
        </w:rPr>
      </w:pPr>
      <w:r>
        <w:rPr>
          <w:rFonts w:hint="eastAsia"/>
          <w:sz w:val="48"/>
          <w:szCs w:val="48"/>
          <w:lang w:val="en-US" w:eastAsia="zh-CN"/>
        </w:rPr>
        <w:t>汽车振动及光照检测系统</w:t>
      </w:r>
    </w:p>
    <w:p>
      <w:pPr>
        <w:jc w:val="center"/>
        <w:rPr>
          <w:rFonts w:hint="default" w:eastAsia="宋体"/>
          <w:sz w:val="30"/>
          <w:szCs w:val="30"/>
          <w:lang w:val="en-US" w:eastAsia="zh-CN"/>
        </w:rPr>
      </w:pPr>
      <w:r>
        <w:rPr>
          <w:rFonts w:hint="eastAsia"/>
          <w:sz w:val="30"/>
          <w:szCs w:val="30"/>
          <w:lang w:val="en-US" w:eastAsia="zh-CN"/>
        </w:rPr>
        <w:t>马茂原 2216113438</w:t>
      </w:r>
      <w:r>
        <w:rPr>
          <w:rFonts w:hint="eastAsia"/>
          <w:sz w:val="30"/>
          <w:szCs w:val="30"/>
        </w:rPr>
        <w:t xml:space="preserve"> </w:t>
      </w:r>
    </w:p>
    <w:p>
      <w:pPr>
        <w:rPr>
          <w:rFonts w:hint="eastAsia"/>
          <w:lang w:val="en-US" w:eastAsia="zh-CN"/>
        </w:rPr>
      </w:pPr>
    </w:p>
    <w:p>
      <w:pPr>
        <w:keepNext/>
        <w:keepLines/>
        <w:ind w:firstLine="0" w:firstLineChars="0"/>
        <w:jc w:val="left"/>
        <w:outlineLvl w:val="0"/>
        <w:rPr>
          <w:rFonts w:hint="default" w:ascii="等线" w:hAnsi="等线" w:cs="Times New Roman" w:eastAsiaTheme="minorEastAsia"/>
          <w:b/>
          <w:bCs/>
          <w:kern w:val="44"/>
          <w:sz w:val="36"/>
          <w:szCs w:val="36"/>
          <w:lang w:val="en-US" w:eastAsia="zh-CN"/>
        </w:rPr>
      </w:pPr>
      <w:bookmarkStart w:id="0" w:name="_Toc85805692"/>
      <w:r>
        <w:rPr>
          <w:rFonts w:hint="eastAsia" w:ascii="等线" w:hAnsi="等线" w:cs="Times New Roman"/>
          <w:b/>
          <w:bCs/>
          <w:kern w:val="44"/>
          <w:sz w:val="36"/>
          <w:szCs w:val="36"/>
        </w:rPr>
        <w:t>一、</w:t>
      </w:r>
      <w:bookmarkEnd w:id="0"/>
      <w:r>
        <w:rPr>
          <w:rFonts w:hint="eastAsia" w:ascii="等线" w:hAnsi="等线" w:cs="Times New Roman"/>
          <w:b/>
          <w:bCs/>
          <w:kern w:val="44"/>
          <w:sz w:val="36"/>
          <w:szCs w:val="36"/>
          <w:lang w:val="en-US" w:eastAsia="zh-CN"/>
        </w:rPr>
        <w:t>设计思路</w:t>
      </w:r>
    </w:p>
    <w:p>
      <w:pPr>
        <w:pStyle w:val="4"/>
        <w:ind w:firstLine="480" w:firstLineChars="200"/>
        <w:rPr>
          <w:rFonts w:hint="eastAsia" w:eastAsiaTheme="minorEastAsia"/>
          <w:sz w:val="24"/>
          <w:szCs w:val="24"/>
          <w:lang w:eastAsia="zh-CN"/>
        </w:rPr>
      </w:pPr>
      <w:r>
        <w:rPr>
          <w:rFonts w:hint="eastAsia"/>
          <w:sz w:val="24"/>
          <w:szCs w:val="24"/>
        </w:rPr>
        <w:t>该汽车振动及光照检测系统的设计思路主要围绕以下几个核心目标展开，旨在实现对汽车运行状态的全方位监测，确保安全行驶和乘坐舒适度</w:t>
      </w:r>
      <w:r>
        <w:rPr>
          <w:rFonts w:hint="eastAsia"/>
          <w:sz w:val="24"/>
          <w:szCs w:val="24"/>
          <w:lang w:eastAsia="zh-CN"/>
        </w:rPr>
        <w:t>。</w:t>
      </w:r>
    </w:p>
    <w:p>
      <w:pPr>
        <w:pStyle w:val="4"/>
        <w:ind w:firstLine="480" w:firstLineChars="200"/>
        <w:rPr>
          <w:rFonts w:hint="eastAsia"/>
          <w:sz w:val="24"/>
          <w:szCs w:val="24"/>
        </w:rPr>
      </w:pPr>
      <w:r>
        <w:rPr>
          <w:rFonts w:hint="eastAsia"/>
          <w:sz w:val="24"/>
          <w:szCs w:val="24"/>
        </w:rPr>
        <w:t>1. 集成多种传感器技术：系统设计之初便计划集成光电传感器、磁电传感器、加速度传感器和光敏二极管等多种传感器，以实现对汽车转速、振动加速度和光照强度的全面检测。这样的设计思路旨在通过多元化的数据采集，为汽车状态的精确评估提供全面依据。</w:t>
      </w:r>
    </w:p>
    <w:p>
      <w:pPr>
        <w:pStyle w:val="4"/>
        <w:ind w:firstLine="480" w:firstLineChars="200"/>
        <w:rPr>
          <w:rFonts w:hint="eastAsia"/>
          <w:sz w:val="24"/>
          <w:szCs w:val="24"/>
        </w:rPr>
      </w:pPr>
      <w:r>
        <w:rPr>
          <w:rFonts w:hint="eastAsia"/>
          <w:sz w:val="24"/>
          <w:szCs w:val="24"/>
          <w:lang w:val="en-US" w:eastAsia="zh-CN"/>
        </w:rPr>
        <w:t>2</w:t>
      </w:r>
      <w:r>
        <w:rPr>
          <w:rFonts w:hint="eastAsia"/>
          <w:sz w:val="24"/>
          <w:szCs w:val="24"/>
        </w:rPr>
        <w:t>. 智能化报警机制：设计中引入了光强报警功能，通过设定阈值判断光照强度，低于设定值时通过多种报警方式（视觉、听觉和文本提示）提醒驾驶员，确保行车安全。这种设计体现了对驾驶环境的智能感知和即时反馈，提高了系统的实用性和安全性。</w:t>
      </w:r>
    </w:p>
    <w:p>
      <w:pPr>
        <w:pStyle w:val="4"/>
        <w:ind w:firstLine="480" w:firstLineChars="200"/>
        <w:rPr>
          <w:rFonts w:hint="eastAsia"/>
          <w:sz w:val="24"/>
          <w:szCs w:val="24"/>
        </w:rPr>
      </w:pPr>
      <w:r>
        <w:rPr>
          <w:rFonts w:hint="eastAsia"/>
          <w:sz w:val="24"/>
          <w:szCs w:val="24"/>
          <w:lang w:val="en-US" w:eastAsia="zh-CN"/>
        </w:rPr>
        <w:t>3</w:t>
      </w:r>
      <w:r>
        <w:rPr>
          <w:rFonts w:hint="eastAsia"/>
          <w:sz w:val="24"/>
          <w:szCs w:val="24"/>
        </w:rPr>
        <w:t>. 用户交互与可视化展示：系统界面设计注重用户友好性，提供了清晰的数据显示和直观的图形界面，如光电和磁电传感器的转速波形和测量值、振动频率谱分析、实时光强显示等。同时，通过“零位校正”等交互按钮，允许用户根据需要调整和校准系统，提升了系统的灵活性和可操作性。</w:t>
      </w:r>
    </w:p>
    <w:p>
      <w:pPr>
        <w:pStyle w:val="4"/>
        <w:ind w:firstLine="480" w:firstLineChars="200"/>
        <w:rPr>
          <w:rFonts w:hint="eastAsia"/>
          <w:sz w:val="24"/>
          <w:szCs w:val="24"/>
        </w:rPr>
      </w:pPr>
    </w:p>
    <w:p>
      <w:pPr>
        <w:pStyle w:val="4"/>
        <w:ind w:firstLine="480" w:firstLineChars="200"/>
        <w:rPr>
          <w:rFonts w:hint="eastAsia"/>
          <w:sz w:val="24"/>
          <w:szCs w:val="24"/>
        </w:rPr>
      </w:pPr>
      <w:r>
        <w:rPr>
          <w:rFonts w:hint="eastAsia"/>
          <w:sz w:val="24"/>
          <w:szCs w:val="24"/>
          <w:lang w:val="en-US" w:eastAsia="zh-CN"/>
        </w:rPr>
        <w:t>4</w:t>
      </w:r>
      <w:r>
        <w:rPr>
          <w:rFonts w:hint="eastAsia"/>
          <w:sz w:val="24"/>
          <w:szCs w:val="24"/>
        </w:rPr>
        <w:t>. 模块化与可扩展性：整个系统设计强调模块化，每个部分（转速测量、振动检测、光强测量及报警）相对独立又相互配合，便于维护和升级。这种设计思路有利于未来根据技术进步或新的需求进行功能拓展，保证系统的长期适用性和先进性。</w:t>
      </w:r>
    </w:p>
    <w:p>
      <w:pPr>
        <w:pStyle w:val="2"/>
        <w:jc w:val="both"/>
        <w:rPr>
          <w:rFonts w:hint="default" w:eastAsiaTheme="minorEastAsia"/>
          <w:sz w:val="36"/>
          <w:szCs w:val="36"/>
          <w:lang w:val="en-US" w:eastAsia="zh-CN"/>
        </w:rPr>
      </w:pPr>
      <w:bookmarkStart w:id="1" w:name="_Toc85805693"/>
      <w:r>
        <w:rPr>
          <w:rFonts w:hint="eastAsia"/>
          <w:sz w:val="36"/>
          <w:szCs w:val="36"/>
        </w:rPr>
        <w:t>二、</w:t>
      </w:r>
      <w:bookmarkEnd w:id="1"/>
      <w:r>
        <w:rPr>
          <w:rFonts w:hint="eastAsia"/>
          <w:sz w:val="36"/>
          <w:szCs w:val="36"/>
          <w:lang w:val="en-US" w:eastAsia="zh-CN"/>
        </w:rPr>
        <w:t>检测功能及传感器工作原理</w:t>
      </w:r>
    </w:p>
    <w:p>
      <w:pPr>
        <w:pStyle w:val="3"/>
        <w:numPr>
          <w:ilvl w:val="0"/>
          <w:numId w:val="1"/>
        </w:numPr>
        <w:ind w:left="0" w:leftChars="0" w:firstLine="0" w:firstLineChars="0"/>
        <w:rPr>
          <w:rFonts w:hint="eastAsia" w:eastAsia="宋体"/>
        </w:rPr>
      </w:pPr>
      <w:r>
        <w:rPr>
          <w:rFonts w:hint="eastAsia" w:eastAsia="宋体"/>
          <w:lang w:val="en-US" w:eastAsia="zh-CN"/>
        </w:rPr>
        <w:t>光电传感器测量转速部分</w:t>
      </w:r>
    </w:p>
    <w:p>
      <w:pPr>
        <w:ind w:firstLine="420" w:firstLineChars="200"/>
        <w:rPr>
          <w:rFonts w:hint="eastAsia"/>
        </w:rPr>
      </w:pPr>
      <w:r>
        <w:rPr>
          <w:rFonts w:hint="eastAsia"/>
        </w:rPr>
        <w:t>将反光纸贴在圆盘的侧面，调整光电传感器的位置，一般推荐把传感器探头放置在被测物体前2～3cm，并使其前面的红外光源对准反光纸，使在反光纸经过时传感器的探测指示灯亮，反光纸转过后探测指示灯不亮（必要时可调节传感器后部的敏感度电位器）。当旋转部件上的反光贴纸通过光电传感器前时，光电传感器的输出就会跳变一次。通过测出这个跳变频率f，就可知</w:t>
      </w:r>
      <w:r>
        <w:rPr>
          <w:rFonts w:hint="eastAsia"/>
        </w:rPr>
        <w:pict>
          <v:group id="_x0000_s1040" o:spid="_x0000_s1040" o:spt="203" style="position:absolute;left:0pt;margin-left:27pt;margin-top:116.4pt;height:174.9pt;width:365.25pt;mso-wrap-distance-bottom:0pt;mso-wrap-distance-top:0pt;z-index:251660288;mso-width-relative:page;mso-height-relative:page;" coordorigin="2128,12123" coordsize="7305,3498">
            <o:lock v:ext="edit"/>
            <v:group id="_x0000_s1041" o:spid="_x0000_s1041" o:spt="203" style="position:absolute;left:2128;top:12123;height:3498;width:7020;" coordorigin="2128,12048" coordsize="7020,3498">
              <o:lock v:ext="edit"/>
              <v:shape id="_x0000_s1042" o:spid="_x0000_s1042" o:spt="75" type="#_x0000_t75" style="position:absolute;left:2128;top:12600;height:2854;width:7020;" o:ole="t" filled="f" o:preferrelative="t" stroked="f" coordsize="21600,21600">
                <v:path/>
                <v:fill on="f" focussize="0,0"/>
                <v:stroke on="f" joinstyle="miter"/>
                <v:imagedata r:id="rId6" o:title=""/>
                <o:lock v:ext="edit" aspectratio="t"/>
              </v:shape>
              <v:shape id="_x0000_s1043" o:spid="_x0000_s1043" o:spt="75" type="#_x0000_t75" style="position:absolute;left:6298;top:12048;height:1025;width:1980;" filled="f" o:preferrelative="t" stroked="f" coordsize="21600,21600">
                <v:path/>
                <v:fill on="f" focussize="0,0"/>
                <v:stroke on="f" joinstyle="miter"/>
                <v:imagedata r:id="rId7" o:title="反射式光电传感器工作原理"/>
                <o:lock v:ext="edit" aspectratio="t"/>
              </v:shape>
              <v:line id="_x0000_s1044" o:spid="_x0000_s1044" o:spt="20" style="position:absolute;left:4918;top:12828;flip:x;height:624;width:1440;" coordsize="21600,21600">
                <v:path arrowok="t"/>
                <v:fill focussize="0,0"/>
                <v:stroke endarrow="block"/>
                <v:imagedata o:title=""/>
                <o:lock v:ext="edit"/>
              </v:line>
              <v:shape id="_x0000_s1045" o:spid="_x0000_s1045" o:spt="202" type="#_x0000_t202" style="position:absolute;left:3058;top:15234;height:312;width:5220;" stroked="f" coordsize="21600,21600">
                <v:path/>
                <v:fill focussize="0,0"/>
                <v:stroke on="f" joinstyle="miter"/>
                <v:imagedata o:title=""/>
                <o:lock v:ext="edit"/>
                <v:textbox inset="2.54mm,0mm,2.54mm,1.27mm">
                  <w:txbxContent>
                    <w:p>
                      <w:pPr>
                        <w:jc w:val="center"/>
                        <w:rPr>
                          <w:rFonts w:hint="eastAsia"/>
                          <w:sz w:val="18"/>
                        </w:rPr>
                      </w:pPr>
                      <w:r>
                        <w:rPr>
                          <w:rFonts w:hint="eastAsia"/>
                          <w:sz w:val="18"/>
                        </w:rPr>
                        <w:t>图</w:t>
                      </w:r>
                      <w:r>
                        <w:rPr>
                          <w:rFonts w:hint="eastAsia"/>
                          <w:sz w:val="18"/>
                          <w:lang w:val="en-US" w:eastAsia="zh-CN"/>
                        </w:rPr>
                        <w:t>1</w:t>
                      </w:r>
                      <w:r>
                        <w:rPr>
                          <w:rFonts w:hint="eastAsia"/>
                          <w:sz w:val="18"/>
                        </w:rPr>
                        <w:t xml:space="preserve">  反射式光电转速传感器</w:t>
                      </w:r>
                    </w:p>
                  </w:txbxContent>
                </v:textbox>
              </v:shape>
            </v:group>
            <v:group id="_x0000_s1046" o:spid="_x0000_s1046" o:spt="203" style="position:absolute;left:8353;top:12672;height:156;width:1080;" coordorigin="1980,1752" coordsize="6840,780">
              <o:lock v:ext="edit"/>
              <v:shape id="_x0000_s1047" o:spid="_x0000_s1047" style="position:absolute;left:1980;top:1752;height:780;width:3960;" filled="f" coordsize="3960,780" path="m0,0l540,0,540,780,1260,780,1260,0,1980,0,1980,780,2700,780,2700,0,3420,0,3420,780,3960,780e">
                <v:path arrowok="t"/>
                <v:fill on="f" focussize="0,0"/>
                <v:stroke weight="1pt"/>
                <v:imagedata o:title=""/>
                <o:lock v:ext="edit"/>
              </v:shape>
              <v:shape id="_x0000_s1048" o:spid="_x0000_s1048" style="position:absolute;left:4860;top:1752;height:780;width:3960;" filled="f" coordsize="3960,780" path="m0,0l540,0,540,780,1260,780,1260,0,1980,0,1980,780,2700,780,2700,0,3420,0,3420,780,3960,780e">
                <v:path arrowok="t"/>
                <v:fill on="f" focussize="0,0"/>
                <v:stroke weight="1pt"/>
                <v:imagedata o:title=""/>
                <o:lock v:ext="edit"/>
              </v:shape>
            </v:group>
            <w10:wrap type="topAndBottom"/>
          </v:group>
          <o:OLEObject Type="Embed" ProgID="PBrush" ShapeID="_x0000_s1042" DrawAspect="Content" ObjectID="_1468075725" r:id="rId5">
            <o:LockedField>false</o:LockedField>
          </o:OLEObject>
        </w:pict>
      </w:r>
      <w:r>
        <w:rPr>
          <w:rFonts w:hint="eastAsia"/>
        </w:rPr>
        <w:t>道转速n。</w:t>
      </w:r>
    </w:p>
    <w:p>
      <w:pPr>
        <w:ind w:firstLine="420" w:firstLineChars="200"/>
        <w:rPr>
          <w:rFonts w:hint="eastAsia"/>
        </w:rPr>
      </w:pPr>
      <w:r>
        <w:rPr>
          <w:rFonts w:hint="eastAsia"/>
        </w:rPr>
        <w:t>编写转速测量脚本，将传感器的信号将通过采集仪输入到计算机中。启动转子试验台，调节到一稳定转速，点击实验平台面板中的“开始”按钮进行测量，观察并记录得到的波形和转速值，改变电机转速，进行多次测量。</w:t>
      </w:r>
    </w:p>
    <w:p>
      <w:pPr>
        <w:rPr>
          <w:rFonts w:hint="eastAsia"/>
        </w:rPr>
      </w:pPr>
    </w:p>
    <w:p>
      <w:pPr>
        <w:pStyle w:val="4"/>
        <w:spacing w:line="120" w:lineRule="exact"/>
        <w:ind w:left="454" w:firstLine="360"/>
      </w:pPr>
    </w:p>
    <w:p>
      <w:pPr>
        <w:pStyle w:val="3"/>
        <w:numPr>
          <w:ilvl w:val="0"/>
          <w:numId w:val="1"/>
        </w:numPr>
        <w:ind w:left="0" w:leftChars="0" w:firstLine="0" w:firstLineChars="0"/>
        <w:rPr>
          <w:rFonts w:hint="eastAsia" w:eastAsia="宋体"/>
        </w:rPr>
      </w:pPr>
      <w:r>
        <w:rPr>
          <w:rFonts w:hint="eastAsia" w:eastAsia="宋体"/>
          <w:lang w:val="en-US" w:eastAsia="zh-CN"/>
        </w:rPr>
        <w:t>磁电传感器测量转速部分</w:t>
      </w:r>
    </w:p>
    <w:p>
      <w:pPr>
        <w:pStyle w:val="4"/>
        <w:ind w:firstLine="420" w:firstLineChars="200"/>
        <w:rPr>
          <w:rFonts w:hint="eastAsia"/>
          <w:i/>
          <w:iCs/>
        </w:rPr>
      </w:pPr>
      <w:r>
        <w:rPr>
          <w:rFonts w:hint="eastAsia"/>
        </w:rPr>
        <w:t>将磁电传感器安装在转子试验台上专用的传感器架上，使其探头对准测速用15齿齿轮的中部，调节探头与齿顶的距离，使测试距离为1mm。在已知发讯齿轮齿数的情况下，测得的传感器输出信号脉冲的频率就可以计算出测速齿轮的转速。如设齿轮齿数为N，转速为n，脉冲频率为f，则有：</w:t>
      </w:r>
      <w:r>
        <w:rPr>
          <w:rFonts w:hint="eastAsia"/>
          <w:i/>
          <w:iCs/>
        </w:rPr>
        <w:t>n=f/N 。</w:t>
      </w:r>
    </w:p>
    <w:p>
      <w:pPr>
        <w:pStyle w:val="4"/>
        <w:ind w:firstLine="400" w:firstLineChars="200"/>
        <w:rPr>
          <w:rFonts w:hint="eastAsia"/>
        </w:rPr>
      </w:pPr>
      <w:r>
        <w:rPr>
          <w:sz w:val="20"/>
        </w:rPr>
        <w:pict>
          <v:group id="_x0000_s1049" o:spid="_x0000_s1049" o:spt="203" style="position:absolute;left:0pt;margin-left:27pt;margin-top:63.15pt;height:174.2pt;width:351pt;mso-wrap-distance-bottom:0pt;mso-wrap-distance-top:0pt;z-index:251661312;mso-width-relative:page;mso-height-relative:page;" coordorigin="2128,5652" coordsize="7020,3484">
            <o:lock v:ext="edit"/>
            <v:group id="_x0000_s1050" o:spid="_x0000_s1050" o:spt="203" style="position:absolute;left:2128;top:5652;height:3484;width:7020;" coordorigin="2128,6224" coordsize="7020,3484">
              <o:lock v:ext="edit"/>
              <v:group id="_x0000_s1051" o:spid="_x0000_s1051" o:spt="203" style="position:absolute;left:2128;top:6224;height:3484;width:7020;" coordorigin="2848,7271" coordsize="7020,3484">
                <o:lock v:ext="edit"/>
                <v:shape id="_x0000_s1052" o:spid="_x0000_s1052" o:spt="75" type="#_x0000_t75" style="position:absolute;left:2848;top:7764;height:2854;width:7020;" o:ole="t" filled="f" o:preferrelative="t" stroked="f" coordsize="21600,21600">
                  <v:path/>
                  <v:fill on="f" focussize="0,0"/>
                  <v:stroke on="f" joinstyle="miter"/>
                  <v:imagedata r:id="rId6" o:title=""/>
                  <o:lock v:ext="edit" aspectratio="t"/>
                </v:shape>
                <v:line id="_x0000_s1053" o:spid="_x0000_s1053" o:spt="20" style="position:absolute;left:4123;top:7590;flip:x;height:624;width:1440;" stroked="f" coordsize="21600,21600">
                  <v:path arrowok="t"/>
                  <v:fill focussize="0,0"/>
                  <v:stroke on="f" endarrow="block"/>
                  <v:imagedata o:title=""/>
                  <o:lock v:ext="edit"/>
                </v:line>
                <v:shape id="_x0000_s1054" o:spid="_x0000_s1054" o:spt="202" type="#_x0000_t202" style="position:absolute;left:3778;top:10443;height:312;width:5220;" filled="f" stroked="f" coordsize="21600,21600">
                  <v:path/>
                  <v:fill on="f" focussize="0,0"/>
                  <v:stroke on="f" joinstyle="miter"/>
                  <v:imagedata o:title=""/>
                  <o:lock v:ext="edit"/>
                  <v:textbox inset="2.54mm,0mm,2.54mm,1.27mm">
                    <w:txbxContent>
                      <w:p>
                        <w:pPr>
                          <w:jc w:val="center"/>
                          <w:rPr>
                            <w:rFonts w:hint="eastAsia"/>
                            <w:sz w:val="18"/>
                          </w:rPr>
                        </w:pPr>
                        <w:r>
                          <w:rPr>
                            <w:rFonts w:hint="eastAsia"/>
                            <w:sz w:val="18"/>
                          </w:rPr>
                          <w:t>图</w:t>
                        </w:r>
                        <w:r>
                          <w:rPr>
                            <w:rFonts w:hint="eastAsia"/>
                            <w:sz w:val="18"/>
                            <w:lang w:val="en-US" w:eastAsia="zh-CN"/>
                          </w:rPr>
                          <w:t>2</w:t>
                        </w:r>
                        <w:r>
                          <w:rPr>
                            <w:rFonts w:hint="eastAsia"/>
                            <w:sz w:val="18"/>
                          </w:rPr>
                          <w:t xml:space="preserve">  磁电转速传感器的工作方式</w:t>
                        </w:r>
                      </w:p>
                    </w:txbxContent>
                  </v:textbox>
                </v:shape>
                <v:shape id="_x0000_s1055" o:spid="_x0000_s1055" o:spt="75" type="#_x0000_t75" style="position:absolute;left:5593;top:7271;height:901;width:2520;" filled="f" o:preferrelative="t" stroked="f" coordsize="21600,21600">
                  <v:path/>
                  <v:fill on="f" focussize="0,0"/>
                  <v:stroke on="f" joinstyle="miter"/>
                  <v:imagedata r:id="rId9" o:title="磁电测速原理"/>
                  <o:lock v:ext="edit" aspectratio="t"/>
                </v:shape>
              </v:group>
              <v:line id="_x0000_s1056" o:spid="_x0000_s1056" o:spt="20" style="position:absolute;left:3388;top:6588;flip:x;height:468;width:1980;" coordsize="21600,21600">
                <v:path arrowok="t"/>
                <v:fill focussize="0,0"/>
                <v:stroke endarrow="block"/>
                <v:imagedata o:title=""/>
                <o:lock v:ext="edit"/>
              </v:line>
            </v:group>
            <v:group id="_x0000_s1057" o:spid="_x0000_s1057" o:spt="203" style="position:absolute;left:7453;top:6045;height:156;width:900;" coordorigin="1980,1752" coordsize="6840,780">
              <o:lock v:ext="edit"/>
              <v:shape id="_x0000_s1058" o:spid="_x0000_s1058" style="position:absolute;left:1980;top:1752;height:780;width:3960;" filled="f" stroked="t" coordsize="3960,780" path="m0,0l540,0,540,780,1260,780,1260,0,1980,0,1980,780,2700,780,2700,0,3420,0,3420,780,3960,780e">
                <v:path arrowok="t"/>
                <v:fill on="f" focussize="0,0"/>
                <v:stroke weight="1pt" color="#969696"/>
                <v:imagedata o:title=""/>
                <o:lock v:ext="edit"/>
              </v:shape>
              <v:shape id="_x0000_s1059" o:spid="_x0000_s1059" style="position:absolute;left:4860;top:1752;height:780;width:3960;" filled="f" stroked="t" coordsize="3960,780" path="m0,0l540,0,540,780,1260,780,1260,0,1980,0,1980,780,2700,780,2700,0,3420,0,3420,780,3960,780e">
                <v:path arrowok="t"/>
                <v:fill on="f" focussize="0,0"/>
                <v:stroke weight="1pt" color="#969696"/>
                <v:imagedata o:title=""/>
                <o:lock v:ext="edit"/>
              </v:shape>
            </v:group>
            <w10:wrap type="topAndBottom"/>
          </v:group>
          <o:OLEObject Type="Embed" ProgID="PBrush" ShapeID="_x0000_s1052" DrawAspect="Content" ObjectID="_1468075726" r:id="rId8">
            <o:LockedField>false</o:LockedField>
          </o:OLEObject>
        </w:pict>
      </w:r>
      <w:r>
        <w:rPr>
          <w:rFonts w:hint="eastAsia"/>
        </w:rPr>
        <w:t>通常，转速的单位是转/分钟，所以要在上述公式的得数再乘以60，才能转速数据，即</w:t>
      </w:r>
      <w:r>
        <w:rPr>
          <w:rFonts w:hint="eastAsia"/>
          <w:i/>
          <w:iCs/>
        </w:rPr>
        <w:t>n=60×f/N。</w:t>
      </w:r>
      <w:r>
        <w:rPr>
          <w:rFonts w:hint="eastAsia"/>
        </w:rPr>
        <w:t>在使用60齿的发讯齿轮时，就可以得到一个简单的转速公式</w:t>
      </w:r>
      <w:r>
        <w:rPr>
          <w:rFonts w:hint="eastAsia"/>
          <w:i/>
          <w:iCs/>
        </w:rPr>
        <w:t>n=f</w:t>
      </w:r>
      <w:r>
        <w:rPr>
          <w:rFonts w:hint="eastAsia"/>
        </w:rPr>
        <w:t>。所以，就可以使用频率计测量转速。这就是在工业中转速测量中发讯齿轮多为60齿的原因。</w:t>
      </w:r>
    </w:p>
    <w:p>
      <w:pPr>
        <w:pStyle w:val="4"/>
        <w:ind w:firstLine="420" w:firstLineChars="200"/>
        <w:rPr>
          <w:rFonts w:hint="eastAsia"/>
        </w:rPr>
      </w:pPr>
      <w:r>
        <w:rPr>
          <w:rFonts w:hint="eastAsia"/>
        </w:rPr>
        <w:t>编写转速测量脚本，将传感器的信号将通过采集仪输入到计算机中。启动转子试验台，调节到一稳定转速，点击实验平台面板中的“开始”按钮进行测量，观察并记录得到的波形和转速值，</w:t>
      </w:r>
      <w:r>
        <w:rPr>
          <w:rStyle w:val="7"/>
          <w:rFonts w:hint="eastAsia" w:ascii="宋体" w:hAnsi="宋体"/>
        </w:rPr>
        <w:t>改变</w:t>
      </w:r>
      <w:r>
        <w:rPr>
          <w:rFonts w:hint="eastAsia"/>
        </w:rPr>
        <w:t>电机转速，进行多次测量。</w:t>
      </w:r>
    </w:p>
    <w:p>
      <w:pPr>
        <w:pStyle w:val="4"/>
        <w:spacing w:line="120" w:lineRule="exact"/>
        <w:ind w:left="0" w:leftChars="0" w:firstLine="0" w:firstLineChars="0"/>
        <w:rPr>
          <w:rStyle w:val="7"/>
        </w:rPr>
      </w:pPr>
    </w:p>
    <w:p>
      <w:pPr>
        <w:pStyle w:val="3"/>
        <w:numPr>
          <w:ilvl w:val="0"/>
          <w:numId w:val="1"/>
        </w:numPr>
        <w:ind w:left="0" w:leftChars="0" w:firstLine="0" w:firstLineChars="0"/>
        <w:rPr>
          <w:rFonts w:hint="eastAsia" w:eastAsia="宋体"/>
        </w:rPr>
      </w:pPr>
      <w:r>
        <w:rPr>
          <w:rFonts w:hint="eastAsia" w:eastAsia="宋体"/>
          <w:lang w:val="en-US" w:eastAsia="zh-CN"/>
        </w:rPr>
        <w:t>测量振动加速度部分</w:t>
      </w:r>
    </w:p>
    <w:p>
      <w:pPr>
        <w:pStyle w:val="4"/>
        <w:ind w:firstLine="420" w:firstLineChars="200"/>
        <w:rPr>
          <w:rFonts w:hint="eastAsia"/>
        </w:rPr>
      </w:pPr>
      <w:r>
        <w:rPr>
          <w:rFonts w:hint="eastAsia"/>
        </w:rPr>
        <w:t>对于多功能转子实验台底座的振动，可采用加速度传感器和速度传感器两种方式进行测量。将带有磁座的加速度和速度传感器放置在试验台的底座上，将传感器的输出接到变送器相应的</w:t>
      </w:r>
      <w:r>
        <w:rPr>
          <w:rStyle w:val="7"/>
          <w:rFonts w:hint="eastAsia" w:ascii="宋体" w:hAnsi="宋体"/>
        </w:rPr>
        <w:t>端口</w:t>
      </w:r>
      <w:r>
        <w:rPr>
          <w:rFonts w:hint="eastAsia"/>
        </w:rPr>
        <w:t>，再将变送器输出的信号接到采集仪的相应通道，输入到计算机中。</w:t>
      </w:r>
    </w:p>
    <w:p>
      <w:pPr>
        <w:pStyle w:val="4"/>
        <w:ind w:firstLine="400" w:firstLineChars="200"/>
        <w:rPr>
          <w:rStyle w:val="7"/>
          <w:rFonts w:hint="eastAsia"/>
          <w:color w:val="000000"/>
        </w:rPr>
      </w:pPr>
      <w:r>
        <w:rPr>
          <w:sz w:val="20"/>
        </w:rPr>
        <w:pict>
          <v:group id="_x0000_s1060" o:spid="_x0000_s1060" o:spt="203" style="position:absolute;left:0pt;margin-left:18pt;margin-top:25.5pt;height:171.7pt;width:351pt;mso-wrap-distance-bottom:0pt;mso-wrap-distance-top:0pt;z-index:251662336;mso-width-relative:page;mso-height-relative:page;" coordorigin="1948,4248" coordsize="7380,3387">
            <o:lock v:ext="edit"/>
            <v:group id="_x0000_s1061" o:spid="_x0000_s1061" o:spt="203" style="position:absolute;left:1948;top:4248;height:3285;width:7380;" coordorigin="2968,5184" coordsize="7380,3285">
              <o:lock v:ext="edit"/>
              <v:shape id="_x0000_s1062" o:spid="_x0000_s1062" o:spt="75" type="#_x0000_t75" style="position:absolute;left:2968;top:5469;height:3000;width:7380;" o:ole="t" filled="f" stroked="f" coordsize="21600,21600">
                <v:path/>
                <v:fill on="f" alignshape="1" focussize="0,0"/>
                <v:stroke on="f"/>
                <v:imagedata r:id="rId6" o:title=""/>
                <o:lock v:ext="edit" aspectratio="t"/>
              </v:shape>
              <v:group id="_x0000_s1063" o:spid="_x0000_s1063" o:spt="203" style="position:absolute;left:7168;top:5184;height:1124;width:1980;" coordorigin="7168,5184" coordsize="1980,1124">
                <o:lock v:ext="edit"/>
                <v:shape id="_x0000_s1064" o:spid="_x0000_s1064" o:spt="75" type="#_x0000_t75" style="position:absolute;left:7168;top:5184;height:1124;width:638;" filled="f" stroked="f" coordsize="21600,21600">
                  <v:path/>
                  <v:fill on="f" focussize="0,0"/>
                  <v:stroke on="f"/>
                  <v:imagedata r:id="rId11" o:title=""/>
                  <o:lock v:ext="edit" aspectratio="t"/>
                </v:shape>
                <v:shape id="_x0000_s1065" o:spid="_x0000_s1065" o:spt="75" type="#_x0000_t75" style="position:absolute;left:8068;top:5184;height:1070;width:1080;" o:ole="t" filled="f" stroked="f" coordsize="21600,21600">
                  <v:path/>
                  <v:fill on="f" alignshape="1" focussize="0,0"/>
                  <v:stroke on="f"/>
                  <v:imagedata r:id="rId13" o:title=""/>
                  <o:lock v:ext="edit" aspectratio="t"/>
                </v:shape>
              </v:group>
              <v:line id="_x0000_s1066" o:spid="_x0000_s1066" o:spt="20" style="position:absolute;left:5548;top:5652;flip:x;height:624;width:1620;" filled="f" coordsize="21600,21600">
                <v:path arrowok="t"/>
                <v:fill on="f" focussize="0,0"/>
                <v:stroke endarrow="block"/>
                <v:imagedata o:title=""/>
                <o:lock v:ext="edit"/>
              </v:line>
              <v:line id="_x0000_s1067" o:spid="_x0000_s1067" o:spt="20" style="position:absolute;left:6268;top:6120;flip:x;height:1092;width:1800;" filled="f" coordsize="21600,21600">
                <v:path arrowok="t"/>
                <v:fill on="f" focussize="0,0"/>
                <v:stroke endarrow="block"/>
                <v:imagedata o:title=""/>
                <o:lock v:ext="edit"/>
              </v:line>
            </v:group>
            <v:shape id="_x0000_s1068" o:spid="_x0000_s1068" o:spt="202" type="#_x0000_t202" style="position:absolute;left:2803;top:7323;height:312;width:5220;" stroked="f" coordsize="21600,21600">
              <v:path/>
              <v:fill focussize="0,0"/>
              <v:stroke on="f"/>
              <v:imagedata o:title=""/>
              <o:lock v:ext="edit"/>
              <v:textbox inset="2.54mm,0mm,2.54mm,1.27mm">
                <w:txbxContent>
                  <w:p>
                    <w:pPr>
                      <w:jc w:val="center"/>
                      <w:rPr>
                        <w:rFonts w:hint="eastAsia"/>
                        <w:sz w:val="18"/>
                      </w:rPr>
                    </w:pPr>
                    <w:r>
                      <w:rPr>
                        <w:rFonts w:hint="eastAsia"/>
                        <w:sz w:val="18"/>
                      </w:rPr>
                      <w:t>图</w:t>
                    </w:r>
                    <w:r>
                      <w:rPr>
                        <w:rFonts w:hint="eastAsia"/>
                        <w:sz w:val="18"/>
                        <w:lang w:val="en-US" w:eastAsia="zh-CN"/>
                      </w:rPr>
                      <w:t>3</w:t>
                    </w:r>
                    <w:r>
                      <w:rPr>
                        <w:rFonts w:hint="eastAsia"/>
                        <w:sz w:val="18"/>
                      </w:rPr>
                      <w:t xml:space="preserve">  加速度和速度传感器振动测量</w:t>
                    </w:r>
                  </w:p>
                </w:txbxContent>
              </v:textbox>
            </v:shape>
            <w10:wrap type="topAndBottom"/>
          </v:group>
          <o:OLEObject Type="Embed" ProgID="PBrush" ShapeID="_x0000_s1062" DrawAspect="Content" ObjectID="_1468075727" r:id="rId10">
            <o:LockedField>false</o:LockedField>
          </o:OLEObject>
          <o:OLEObject Type="Embed" ProgID="PBrush" ShapeID="_x0000_s1065" DrawAspect="Content" ObjectID="_1468075728" r:id="rId12">
            <o:LockedField>false</o:LockedField>
          </o:OLEObject>
        </w:pict>
      </w:r>
      <w:r>
        <w:rPr>
          <w:rFonts w:hint="eastAsia"/>
        </w:rPr>
        <w:t>启动转子试验台，调整转速。观察并记录得到的振动信号波形和频谱，比较加速度传感器和速度传感器所测得的振动信号特点。观察改变转子试验台转速后，振动信号、频谱的变化规律。</w:t>
      </w:r>
    </w:p>
    <w:p>
      <w:pPr>
        <w:pStyle w:val="4"/>
        <w:spacing w:line="240" w:lineRule="auto"/>
        <w:ind w:firstLine="360"/>
        <w:jc w:val="center"/>
        <w:rPr>
          <w:rStyle w:val="7"/>
        </w:rPr>
      </w:pPr>
    </w:p>
    <w:p>
      <w:pPr>
        <w:pStyle w:val="4"/>
        <w:spacing w:line="120" w:lineRule="exact"/>
        <w:ind w:left="420" w:firstLine="360"/>
        <w:rPr>
          <w:rStyle w:val="7"/>
        </w:rPr>
      </w:pPr>
    </w:p>
    <w:p>
      <w:pPr>
        <w:pStyle w:val="3"/>
        <w:numPr>
          <w:ilvl w:val="0"/>
          <w:numId w:val="1"/>
        </w:numPr>
        <w:ind w:left="0" w:leftChars="0" w:firstLine="0" w:firstLineChars="0"/>
        <w:rPr>
          <w:rFonts w:hint="eastAsia" w:eastAsia="宋体"/>
        </w:rPr>
      </w:pPr>
      <w:r>
        <w:rPr>
          <w:rFonts w:hint="eastAsia" w:eastAsia="宋体"/>
          <w:lang w:val="en-US" w:eastAsia="zh-CN"/>
        </w:rPr>
        <w:t>测量光强部分</w:t>
      </w:r>
    </w:p>
    <w:p>
      <w:pPr>
        <w:pStyle w:val="4"/>
        <w:ind w:firstLine="420" w:firstLineChars="200"/>
        <w:rPr>
          <w:rFonts w:hint="eastAsia"/>
        </w:rPr>
      </w:pPr>
      <w:r>
        <w:rPr>
          <w:rFonts w:hint="eastAsia"/>
        </w:rPr>
        <w:t>照度是表示受光面被照明程度的物理量，为照射到表面一点处的面元上的光通量除以该面元的面积。计量的符号为E(Ev)；单位为勒[克斯]，符号为lx，1lx＝1lm／㎡。其数学表达式为：</w:t>
      </w:r>
    </w:p>
    <w:p>
      <w:pPr>
        <w:pStyle w:val="4"/>
        <w:ind w:firstLine="0"/>
        <w:rPr>
          <w:rFonts w:hint="eastAsia"/>
        </w:rPr>
      </w:pPr>
      <w:r>
        <w:rPr>
          <w:sz w:val="20"/>
        </w:rPr>
        <w:pict>
          <v:shape id="_x0000_s1069" o:spid="_x0000_s1069" o:spt="75" type="#_x0000_t75" style="position:absolute;left:0pt;margin-left:197.4pt;margin-top:6.1pt;height:32.25pt;width:48.75pt;z-index:251663360;mso-width-relative:page;mso-height-relative:page;" o:ole="t" filled="f" stroked="f" coordsize="21600,21600">
            <v:path/>
            <v:fill on="f" focussize="0,0"/>
            <v:stroke on="f"/>
            <v:imagedata r:id="rId15" o:title=""/>
            <o:lock v:ext="edit" grouping="f" rotation="f" text="f" aspectratio="t"/>
          </v:shape>
          <o:OLEObject Type="Embed" ProgID="Equation.3" ShapeID="_x0000_s1069" DrawAspect="Content" ObjectID="_1468075729" r:id="rId14">
            <o:LockedField>false</o:LockedField>
          </o:OLEObject>
        </w:pict>
      </w:r>
    </w:p>
    <w:p>
      <w:pPr>
        <w:pStyle w:val="4"/>
        <w:ind w:left="454" w:firstLine="0"/>
        <w:jc w:val="center"/>
        <w:rPr>
          <w:rFonts w:hint="eastAsia"/>
        </w:rPr>
      </w:pPr>
      <w:r>
        <w:rPr>
          <w:rFonts w:hint="eastAsia"/>
        </w:rPr>
        <w:t xml:space="preserve">           </w:t>
      </w:r>
    </w:p>
    <w:p>
      <w:pPr>
        <w:pStyle w:val="4"/>
        <w:ind w:firstLine="0"/>
        <w:rPr>
          <w:rFonts w:hint="eastAsia"/>
        </w:rPr>
      </w:pPr>
      <w:r>
        <w:rPr>
          <w:rFonts w:hint="eastAsia"/>
        </w:rPr>
        <w:t>式中，dA——接收到d</w:t>
      </w:r>
      <w:r>
        <w:t>Φ</w:t>
      </w:r>
      <w:r>
        <w:rPr>
          <w:rFonts w:hint="eastAsia"/>
          <w:vertAlign w:val="subscript"/>
        </w:rPr>
        <w:t>v</w:t>
      </w:r>
      <w:r>
        <w:rPr>
          <w:rFonts w:hint="eastAsia"/>
        </w:rPr>
        <w:t>光通量的微面积元。</w:t>
      </w:r>
    </w:p>
    <w:p>
      <w:pPr>
        <w:pStyle w:val="4"/>
        <w:ind w:firstLine="420" w:firstLineChars="200"/>
        <w:rPr>
          <w:rFonts w:hint="eastAsia"/>
        </w:rPr>
      </w:pPr>
      <w:r>
        <w:rPr>
          <w:rFonts w:hint="eastAsia"/>
        </w:rPr>
        <w:t>某些半导体元件在光照下，若入射光子的能量大于禁带宽度，半导体PN结附近被束缚的价电子吸收光子能量，受激发跃迁至导带形成自由电子，而价带则相应地形成自由空穴。这些电子一空穴对，在内电场的作用下，空穴移向P区，电子移向N区，使P区带正电，N区带负电，于是在P区和N区之间产生电压，称为光生电动势，这就是光伏特效应。利用光伏特效应制成的敏感元件有光电池、光敏二极管和光敏三极管等。</w:t>
      </w:r>
    </w:p>
    <w:p>
      <w:pPr>
        <w:pStyle w:val="4"/>
        <w:ind w:firstLine="420" w:firstLineChars="200"/>
        <w:rPr>
          <w:rFonts w:hint="eastAsia"/>
        </w:rPr>
      </w:pPr>
      <w:r>
        <w:rPr>
          <w:rFonts w:hint="eastAsia"/>
        </w:rPr>
        <w:t>本模块中利用光敏二极管的光伏特效应制作照度传感器。光敏二极管的结构与一般二极管相似，装在透明玻璃外完中，它的PN结装在管顶，可直接受到光照射，光敏二极管在电路中一般是处于反向工作状态。光敏二极管在电路处于反向偏置，在没有光照射，反向电阻很大，反向电流很小，这反向电流称为暗电流。反向电流小的原因是在PN结中，P型中的电子和N型中的空穴(少数裁流子)很少。当光照射在PN结上，光子打在PN结附近，使PN结附近产生光生电子和光生空穴对，使少数载流子的浓度大大增加，因此通过PN结的反向电流也随着增加。如果入射光照度变化，光生电子—空穴对的浓度也相应变动，通过外电路的光电流强度也随之变动，可见光敏二极管能将光信号转换为电信号输出。实验用光照传感器量程0～2000lx，输出特性0～4000mv线性对应0～2000lx。传感器的综合灵敏度为Vout=2mv/lx。</w:t>
      </w:r>
    </w:p>
    <w:p>
      <w:pPr>
        <w:rPr>
          <w:rFonts w:hint="eastAsia"/>
        </w:rPr>
      </w:pPr>
    </w:p>
    <w:p>
      <w:pPr>
        <w:pStyle w:val="3"/>
        <w:numPr>
          <w:ilvl w:val="0"/>
          <w:numId w:val="1"/>
        </w:numPr>
        <w:ind w:left="0" w:leftChars="0" w:firstLine="0" w:firstLineChars="0"/>
        <w:rPr>
          <w:rFonts w:hint="eastAsia"/>
        </w:rPr>
      </w:pPr>
      <w:r>
        <w:rPr>
          <w:rFonts w:hint="eastAsia" w:eastAsia="宋体"/>
          <w:lang w:val="en-US" w:eastAsia="zh-CN"/>
        </w:rPr>
        <w:t>光强报警部分</w:t>
      </w:r>
    </w:p>
    <w:p>
      <w:pPr>
        <w:ind w:firstLine="420" w:firstLineChars="200"/>
        <w:rPr>
          <w:rFonts w:hint="eastAsia"/>
          <w:lang w:val="en-US" w:eastAsia="zh-CN"/>
        </w:rPr>
      </w:pPr>
      <w:r>
        <w:rPr>
          <w:rFonts w:hint="eastAsia"/>
          <w:lang w:val="en-US" w:eastAsia="zh-CN"/>
        </w:rPr>
        <w:t>当光照强度小于某个值时，表示环境较暗，光强报警系统报警，报警方式为报警灯报警、声音报警和文字报警，提示司机打开车灯。</w:t>
      </w:r>
    </w:p>
    <w:p>
      <w:pPr>
        <w:ind w:firstLine="420" w:firstLineChars="200"/>
        <w:rPr>
          <w:rFonts w:hint="eastAsia"/>
          <w:lang w:val="en-US" w:eastAsia="zh-CN"/>
        </w:rPr>
      </w:pPr>
      <w:r>
        <w:rPr>
          <w:rFonts w:hint="eastAsia"/>
          <w:lang w:val="en-US" w:eastAsia="zh-CN"/>
        </w:rPr>
        <w:t>当光照强度大于某个值时，表示环境较亮，光强报警系统不报警，司机无需打开车灯。</w:t>
      </w:r>
    </w:p>
    <w:p>
      <w:pPr>
        <w:rPr>
          <w:rFonts w:hint="eastAsia"/>
          <w:lang w:val="en-US" w:eastAsia="zh-CN"/>
        </w:rPr>
      </w:pPr>
    </w:p>
    <w:p>
      <w:pPr>
        <w:pStyle w:val="2"/>
        <w:numPr>
          <w:ilvl w:val="0"/>
          <w:numId w:val="2"/>
        </w:numPr>
        <w:jc w:val="both"/>
        <w:rPr>
          <w:rFonts w:hint="eastAsia"/>
          <w:sz w:val="36"/>
          <w:szCs w:val="36"/>
        </w:rPr>
      </w:pPr>
      <w:r>
        <w:rPr>
          <w:rFonts w:hint="eastAsia"/>
          <w:sz w:val="36"/>
          <w:szCs w:val="36"/>
          <w:lang w:val="en-US" w:eastAsia="zh-CN"/>
        </w:rPr>
        <w:t>各部分流程和程序</w:t>
      </w:r>
    </w:p>
    <w:p>
      <w:pPr>
        <w:pStyle w:val="3"/>
        <w:numPr>
          <w:ilvl w:val="0"/>
          <w:numId w:val="3"/>
        </w:numPr>
        <w:ind w:leftChars="0"/>
        <w:rPr>
          <w:rFonts w:hint="default" w:eastAsia="宋体"/>
          <w:lang w:val="en-US" w:eastAsia="zh-CN"/>
        </w:rPr>
      </w:pPr>
      <w:r>
        <w:rPr>
          <w:rFonts w:hint="eastAsia" w:eastAsia="宋体"/>
          <w:lang w:val="en-US" w:eastAsia="zh-CN"/>
        </w:rPr>
        <w:t>光电传感器测量转速部分</w:t>
      </w:r>
    </w:p>
    <w:p>
      <w:pPr>
        <w:spacing w:beforeLines="0" w:afterLines="0"/>
        <w:jc w:val="left"/>
        <w:rPr>
          <w:rFonts w:hint="eastAsia" w:ascii="Times New Roman" w:hAnsi="Times New Roman" w:eastAsia="宋体"/>
          <w:sz w:val="21"/>
          <w:szCs w:val="24"/>
          <w:lang w:val="en-US" w:eastAsia="zh-CN"/>
        </w:rPr>
      </w:pPr>
      <w:r>
        <w:rPr>
          <w:rFonts w:hint="eastAsia" w:ascii="Times New Roman" w:hAnsi="Times New Roman" w:eastAsia="宋体"/>
          <w:sz w:val="21"/>
          <w:szCs w:val="24"/>
          <w:lang w:val="en-US" w:eastAsia="zh-CN"/>
        </w:rPr>
        <w:t>代码：</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Dim data(2030),a(2000)</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GWVI.ReadPortArray 2,1024, data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gate=2000</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k=0</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j1=0</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j2=0</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For i = 0 To 1000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If data(i)&lt;=gate Then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j1=1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Else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j1=0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End If </w:t>
      </w:r>
    </w:p>
    <w:p>
      <w:pPr>
        <w:spacing w:beforeLines="0" w:afterLines="0"/>
        <w:jc w:val="left"/>
        <w:rPr>
          <w:rFonts w:hint="default" w:ascii="Times New Roman" w:hAnsi="Times New Roman" w:eastAsia="Times New Roman"/>
          <w:sz w:val="21"/>
          <w:szCs w:val="24"/>
          <w:lang w:val="zh-CN"/>
        </w:rPr>
      </w:pP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If j2&lt;j1 Then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a(k)=i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k=k+1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End If </w:t>
      </w:r>
    </w:p>
    <w:p>
      <w:pPr>
        <w:spacing w:beforeLines="0" w:afterLines="0"/>
        <w:jc w:val="left"/>
        <w:rPr>
          <w:rFonts w:hint="default" w:ascii="Times New Roman" w:hAnsi="Times New Roman" w:eastAsia="Times New Roman"/>
          <w:sz w:val="21"/>
          <w:szCs w:val="24"/>
          <w:lang w:val="zh-CN"/>
        </w:rPr>
      </w:pP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j2=j1</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Next</w:t>
      </w:r>
    </w:p>
    <w:p>
      <w:pPr>
        <w:spacing w:beforeLines="0" w:afterLines="0"/>
        <w:jc w:val="left"/>
        <w:rPr>
          <w:rFonts w:hint="default" w:ascii="Times New Roman" w:hAnsi="Times New Roman" w:eastAsia="Times New Roman"/>
          <w:sz w:val="21"/>
          <w:szCs w:val="24"/>
          <w:lang w:val="zh-CN"/>
        </w:rPr>
      </w:pP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dt=GWVI.ReadInterval(2)</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If k&gt;2 Then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npoint=a(k-1)-a(1)</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If npoint&gt;0 Then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t=dt*npoint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interval=t/(k-2)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Fre=1.0/interval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Speed=Fre*60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Speed=Speed/2</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GWVI.WritePort 3,Fre  </w:t>
      </w:r>
    </w:p>
    <w:p>
      <w:pPr>
        <w:rPr>
          <w:rFonts w:hint="default"/>
          <w:lang w:val="en-US" w:eastAsia="zh-CN"/>
        </w:rPr>
      </w:pPr>
    </w:p>
    <w:p>
      <w:pPr>
        <w:ind w:firstLine="420" w:firstLineChars="200"/>
        <w:rPr>
          <w:rFonts w:hint="default"/>
          <w:lang w:val="en-US" w:eastAsia="zh-CN"/>
        </w:rPr>
      </w:pPr>
      <w:r>
        <w:rPr>
          <w:rFonts w:hint="default"/>
          <w:lang w:val="en-US" w:eastAsia="zh-CN"/>
        </w:rPr>
        <w:t>这段VBScript代码主要用于通过光电传感器测量汽车转速。光电传感器在汽车轮轴每转动一圈时产生脉冲信号，通过捕捉这些脉冲信号来计算转速。代码</w:t>
      </w:r>
      <w:r>
        <w:rPr>
          <w:rFonts w:hint="eastAsia"/>
          <w:lang w:val="en-US" w:eastAsia="zh-CN"/>
        </w:rPr>
        <w:t>的具体组成部分如下：</w:t>
      </w:r>
    </w:p>
    <w:p>
      <w:pPr>
        <w:rPr>
          <w:rFonts w:hint="default"/>
          <w:lang w:val="en-US" w:eastAsia="zh-CN"/>
        </w:rPr>
      </w:pPr>
      <w:r>
        <w:rPr>
          <w:rFonts w:hint="default"/>
          <w:lang w:val="en-US" w:eastAsia="zh-CN"/>
        </w:rPr>
        <w:t>1. 初始化变量</w:t>
      </w:r>
    </w:p>
    <w:p>
      <w:pPr>
        <w:ind w:firstLine="420" w:firstLineChars="200"/>
        <w:rPr>
          <w:rFonts w:hint="default"/>
          <w:lang w:val="en-US" w:eastAsia="zh-CN"/>
        </w:rPr>
      </w:pPr>
      <w:r>
        <w:rPr>
          <w:rFonts w:hint="default"/>
          <w:lang w:val="en-US" w:eastAsia="zh-CN"/>
        </w:rPr>
        <w:t>定义两个数组：`data(2030)`用于存储从传感器读取的一系列数据点，`a(2000)`用于存储识别到的脉冲位置</w:t>
      </w:r>
      <w:r>
        <w:rPr>
          <w:rFonts w:hint="eastAsia"/>
          <w:lang w:val="en-US" w:eastAsia="zh-CN"/>
        </w:rPr>
        <w:t>，</w:t>
      </w:r>
      <w:r>
        <w:rPr>
          <w:rFonts w:hint="default"/>
          <w:lang w:val="en-US" w:eastAsia="zh-CN"/>
        </w:rPr>
        <w:t>`gate=2000`设置一个阈值，用于区分有效信号（低于此值）和噪声。初始化计数器和索引变量。</w:t>
      </w:r>
    </w:p>
    <w:p>
      <w:pPr>
        <w:numPr>
          <w:ilvl w:val="0"/>
          <w:numId w:val="3"/>
        </w:numPr>
        <w:ind w:left="0" w:leftChars="0" w:firstLine="0" w:firstLineChars="0"/>
        <w:rPr>
          <w:rFonts w:hint="default"/>
          <w:lang w:val="en-US" w:eastAsia="zh-CN"/>
        </w:rPr>
      </w:pPr>
      <w:r>
        <w:rPr>
          <w:rFonts w:hint="default"/>
          <w:lang w:val="en-US" w:eastAsia="zh-CN"/>
        </w:rPr>
        <w:t>读取传感器数据</w:t>
      </w:r>
    </w:p>
    <w:p>
      <w:pPr>
        <w:numPr>
          <w:ilvl w:val="0"/>
          <w:numId w:val="0"/>
        </w:numPr>
        <w:ind w:leftChars="0" w:firstLine="420" w:firstLineChars="200"/>
        <w:rPr>
          <w:rFonts w:hint="default"/>
          <w:lang w:val="en-US" w:eastAsia="zh-CN"/>
        </w:rPr>
      </w:pPr>
      <w:r>
        <w:rPr>
          <w:rFonts w:hint="default"/>
          <w:lang w:val="en-US" w:eastAsia="zh-CN"/>
        </w:rPr>
        <w:t>从设备第2个端口连续读取1024个数据点到数组`data`中。这些数据点代表传感器的脉冲信号。</w:t>
      </w:r>
    </w:p>
    <w:p>
      <w:pPr>
        <w:rPr>
          <w:rFonts w:hint="default"/>
          <w:lang w:val="en-US" w:eastAsia="zh-CN"/>
        </w:rPr>
      </w:pPr>
      <w:r>
        <w:rPr>
          <w:rFonts w:hint="default"/>
          <w:lang w:val="en-US" w:eastAsia="zh-CN"/>
        </w:rPr>
        <w:t>3. 脉冲识别与计数:</w:t>
      </w:r>
    </w:p>
    <w:p>
      <w:pPr>
        <w:rPr>
          <w:rFonts w:hint="default"/>
          <w:lang w:val="en-US" w:eastAsia="zh-CN"/>
        </w:rPr>
      </w:pPr>
      <w:r>
        <w:rPr>
          <w:rFonts w:hint="default"/>
          <w:lang w:val="en-US" w:eastAsia="zh-CN"/>
        </w:rPr>
        <w:t xml:space="preserve">   通过循环遍历数组`data`中的数据点，当数据点值小于等于`gate`时，认为捕捉到了一个有效的脉冲下降沿，此时`j1`置为1，否则置为0。</w:t>
      </w:r>
    </w:p>
    <w:p>
      <w:pPr>
        <w:rPr>
          <w:rFonts w:hint="default"/>
          <w:lang w:val="en-US" w:eastAsia="zh-CN"/>
        </w:rPr>
      </w:pPr>
      <w:r>
        <w:rPr>
          <w:rFonts w:hint="default"/>
          <w:lang w:val="en-US" w:eastAsia="zh-CN"/>
        </w:rPr>
        <w:t xml:space="preserve">   比较当前脉冲状态`j1`与前一状态`j2`，如果状态由0变1，则记录当前索引到数组`a`中，并增加计数器`k`。这用于记录每次脉冲间隔的起始位置。</w:t>
      </w:r>
    </w:p>
    <w:p>
      <w:pPr>
        <w:rPr>
          <w:rFonts w:hint="default"/>
          <w:lang w:val="en-US" w:eastAsia="zh-CN"/>
        </w:rPr>
      </w:pPr>
      <w:r>
        <w:rPr>
          <w:rFonts w:hint="default"/>
          <w:lang w:val="en-US" w:eastAsia="zh-CN"/>
        </w:rPr>
        <w:t>4. 计算转速:</w:t>
      </w:r>
    </w:p>
    <w:p>
      <w:pPr>
        <w:rPr>
          <w:rFonts w:hint="default"/>
          <w:lang w:val="en-US" w:eastAsia="zh-CN"/>
        </w:rPr>
      </w:pPr>
      <w:r>
        <w:rPr>
          <w:rFonts w:hint="default"/>
          <w:lang w:val="en-US" w:eastAsia="zh-CN"/>
        </w:rPr>
        <w:t xml:space="preserve">   获取两次读取操作之间的时间间隔（单位取决于具体设备），存储在变量`dt`中。</w:t>
      </w:r>
    </w:p>
    <w:p>
      <w:pPr>
        <w:rPr>
          <w:rFonts w:hint="default"/>
          <w:lang w:val="en-US" w:eastAsia="zh-CN"/>
        </w:rPr>
      </w:pPr>
      <w:r>
        <w:rPr>
          <w:rFonts w:hint="default"/>
          <w:lang w:val="en-US" w:eastAsia="zh-CN"/>
        </w:rPr>
        <w:t xml:space="preserve">   若捕捉到的有效脉冲超过2个（即至少有完整的两个脉冲间隔），则进行转速计算：</w:t>
      </w:r>
    </w:p>
    <w:p>
      <w:pPr>
        <w:rPr>
          <w:rFonts w:hint="default"/>
          <w:lang w:val="en-US" w:eastAsia="zh-CN"/>
        </w:rPr>
      </w:pPr>
      <w:r>
        <w:rPr>
          <w:rFonts w:hint="default"/>
          <w:lang w:val="en-US" w:eastAsia="zh-CN"/>
        </w:rPr>
        <w:t xml:space="preserve">   计算相邻两个有效脉冲之间的样本点数`npoint`。</w:t>
      </w:r>
    </w:p>
    <w:p>
      <w:pPr>
        <w:rPr>
          <w:rFonts w:hint="default"/>
          <w:lang w:val="en-US" w:eastAsia="zh-CN"/>
        </w:rPr>
      </w:pPr>
      <w:r>
        <w:rPr>
          <w:rFonts w:hint="default"/>
          <w:lang w:val="en-US" w:eastAsia="zh-CN"/>
        </w:rPr>
        <w:t xml:space="preserve">   根据总时间间隔`dt`和样本点数计算每个脉冲间隔的平均时间`interval`。</w:t>
      </w:r>
    </w:p>
    <w:p>
      <w:pPr>
        <w:rPr>
          <w:rFonts w:hint="default"/>
          <w:lang w:val="en-US" w:eastAsia="zh-CN"/>
        </w:rPr>
      </w:pPr>
      <w:r>
        <w:rPr>
          <w:rFonts w:hint="default"/>
          <w:lang w:val="en-US" w:eastAsia="zh-CN"/>
        </w:rPr>
        <w:t xml:space="preserve">   通过每秒钟的脉冲数（频率`Fre`=1/`interval`）计算出原始转速，然后除以2得到最终转速`Speed`。</w:t>
      </w:r>
    </w:p>
    <w:p>
      <w:pPr>
        <w:rPr>
          <w:rFonts w:hint="default"/>
          <w:lang w:val="en-US" w:eastAsia="zh-CN"/>
        </w:rPr>
      </w:pPr>
      <w:r>
        <w:rPr>
          <w:rFonts w:hint="default"/>
          <w:lang w:val="en-US" w:eastAsia="zh-CN"/>
        </w:rPr>
        <w:t xml:space="preserve">   将计算出的频率`Fre`和转速`Speed`分别写入设备的第3个和第4个端口。</w:t>
      </w:r>
    </w:p>
    <w:p>
      <w:pPr>
        <w:rPr>
          <w:rFonts w:hint="default"/>
          <w:lang w:val="en-US" w:eastAsia="zh-CN"/>
        </w:rPr>
      </w:pPr>
      <w:r>
        <w:rPr>
          <w:rFonts w:hint="default"/>
          <w:lang w:val="en-US" w:eastAsia="zh-CN"/>
        </w:rPr>
        <w:t>5. 错误处理:</w:t>
      </w:r>
    </w:p>
    <w:p>
      <w:pPr>
        <w:rPr>
          <w:rFonts w:hint="default"/>
          <w:lang w:val="en-US" w:eastAsia="zh-CN"/>
        </w:rPr>
      </w:pPr>
      <w:r>
        <w:rPr>
          <w:rFonts w:hint="default"/>
          <w:lang w:val="en-US" w:eastAsia="zh-CN"/>
        </w:rPr>
        <w:t xml:space="preserve">   如果捕捉到的有效脉冲少于3个，说明数据不足于准确计算转速，此时向第3个端口写入-1，可能作为错误标志或特殊处理信号。</w:t>
      </w:r>
    </w:p>
    <w:p/>
    <w:p>
      <w:pPr>
        <w:rPr>
          <w:rFonts w:hint="default"/>
          <w:lang w:val="en-US" w:eastAsia="zh-CN"/>
        </w:rPr>
      </w:pPr>
      <w:r>
        <w:drawing>
          <wp:inline distT="0" distB="0" distL="114300" distR="114300">
            <wp:extent cx="6296025" cy="2449195"/>
            <wp:effectExtent l="0" t="0" r="317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6"/>
                    <a:stretch>
                      <a:fillRect/>
                    </a:stretch>
                  </pic:blipFill>
                  <pic:spPr>
                    <a:xfrm>
                      <a:off x="0" y="0"/>
                      <a:ext cx="6296025" cy="2449195"/>
                    </a:xfrm>
                    <a:prstGeom prst="rect">
                      <a:avLst/>
                    </a:prstGeom>
                    <a:noFill/>
                    <a:ln>
                      <a:noFill/>
                    </a:ln>
                  </pic:spPr>
                </pic:pic>
              </a:graphicData>
            </a:graphic>
          </wp:inline>
        </w:drawing>
      </w:r>
    </w:p>
    <w:p>
      <w:pPr>
        <w:pStyle w:val="3"/>
        <w:numPr>
          <w:ilvl w:val="0"/>
          <w:numId w:val="0"/>
        </w:numPr>
        <w:ind w:leftChars="0"/>
        <w:jc w:val="center"/>
        <w:rPr>
          <w:rFonts w:hint="default" w:eastAsia="宋体"/>
          <w:lang w:val="en-US" w:eastAsia="zh-CN"/>
        </w:rPr>
      </w:pPr>
      <w:r>
        <w:rPr>
          <w:rFonts w:hint="eastAsia" w:eastAsia="宋体"/>
          <w:lang w:val="en-US" w:eastAsia="zh-CN"/>
        </w:rPr>
        <w:t>图4 光电传感器测量汽车转速流程图</w:t>
      </w:r>
    </w:p>
    <w:p>
      <w:pPr>
        <w:pStyle w:val="3"/>
        <w:numPr>
          <w:ilvl w:val="0"/>
          <w:numId w:val="0"/>
        </w:numPr>
        <w:ind w:leftChars="0"/>
        <w:rPr>
          <w:rFonts w:hint="default" w:eastAsia="宋体"/>
          <w:lang w:val="en-US" w:eastAsia="zh-CN"/>
        </w:rPr>
      </w:pPr>
      <w:r>
        <w:rPr>
          <w:rFonts w:hint="eastAsia" w:eastAsia="宋体"/>
          <w:lang w:val="en-US" w:eastAsia="zh-CN"/>
        </w:rPr>
        <w:t>2.磁电传感器测量转速部分</w:t>
      </w:r>
    </w:p>
    <w:p>
      <w:pPr>
        <w:rPr>
          <w:rFonts w:hint="default"/>
          <w:lang w:val="en-US" w:eastAsia="zh-CN"/>
        </w:rPr>
      </w:pPr>
      <w:r>
        <w:rPr>
          <w:rFonts w:hint="eastAsia" w:eastAsia="宋体"/>
          <w:lang w:val="en-US" w:eastAsia="zh-CN"/>
        </w:rPr>
        <w:t>代码：</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Dim data(2030),a(2000)</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GWVI.ReadPortArray 4,1024, data</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gate=2000</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k=0</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j1=0</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j2=0</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For i = 0 To 1000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If data(i)&lt;=gate Then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j1=1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Else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j1=0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End If </w:t>
      </w:r>
    </w:p>
    <w:p>
      <w:pPr>
        <w:spacing w:beforeLines="0" w:afterLines="0"/>
        <w:jc w:val="left"/>
        <w:rPr>
          <w:rFonts w:hint="default" w:ascii="Times New Roman" w:hAnsi="Times New Roman" w:eastAsia="Times New Roman"/>
          <w:sz w:val="21"/>
          <w:szCs w:val="24"/>
          <w:lang w:val="zh-CN"/>
        </w:rPr>
      </w:pP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If j2&lt;j1 Then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a(k)=i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k=k+1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End If </w:t>
      </w:r>
    </w:p>
    <w:p>
      <w:pPr>
        <w:spacing w:beforeLines="0" w:afterLines="0"/>
        <w:jc w:val="left"/>
        <w:rPr>
          <w:rFonts w:hint="default" w:ascii="Times New Roman" w:hAnsi="Times New Roman" w:eastAsia="Times New Roman"/>
          <w:sz w:val="21"/>
          <w:szCs w:val="24"/>
          <w:lang w:val="zh-CN"/>
        </w:rPr>
      </w:pP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j2=j1</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Next</w:t>
      </w:r>
    </w:p>
    <w:p>
      <w:pPr>
        <w:spacing w:beforeLines="0" w:afterLines="0"/>
        <w:jc w:val="left"/>
        <w:rPr>
          <w:rFonts w:hint="default" w:ascii="Times New Roman" w:hAnsi="Times New Roman" w:eastAsia="Times New Roman"/>
          <w:sz w:val="21"/>
          <w:szCs w:val="24"/>
          <w:lang w:val="zh-CN"/>
        </w:rPr>
      </w:pP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dt=GWVI.ReadInterval(4)</w:t>
      </w:r>
    </w:p>
    <w:p>
      <w:pPr>
        <w:spacing w:beforeLines="0" w:afterLines="0"/>
        <w:jc w:val="left"/>
        <w:rPr>
          <w:rFonts w:hint="default" w:ascii="Times New Roman" w:hAnsi="Times New Roman" w:eastAsia="Times New Roman"/>
          <w:sz w:val="21"/>
          <w:szCs w:val="24"/>
          <w:lang w:val="zh-CN"/>
        </w:rPr>
      </w:pP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If k&gt;2 Then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npoint=a(k-1)-a(1)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If npoint&gt;0 Then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t=dt*npoint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interval=t/(k-2)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Fre=1.0/interval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Speed=Fre*3.75</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GWVI.WritePort 2,Fre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GWVI.WritePort 3,Speed</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End If</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End If</w:t>
      </w:r>
    </w:p>
    <w:p>
      <w:pPr>
        <w:spacing w:beforeLines="0" w:afterLines="0"/>
        <w:jc w:val="left"/>
        <w:rPr>
          <w:rFonts w:hint="default" w:ascii="Times New Roman" w:hAnsi="Times New Roman" w:eastAsia="Times New Roman"/>
          <w:sz w:val="21"/>
          <w:szCs w:val="24"/>
          <w:lang w:val="zh-CN"/>
        </w:rPr>
      </w:pPr>
    </w:p>
    <w:p>
      <w:pPr>
        <w:spacing w:beforeLines="0" w:afterLines="0"/>
        <w:jc w:val="left"/>
        <w:rPr>
          <w:rFonts w:hint="default" w:ascii="Times New Roman" w:hAnsi="Times New Roman" w:eastAsia="Times New Roman"/>
          <w:sz w:val="21"/>
          <w:szCs w:val="24"/>
          <w:lang w:val="zh-CN"/>
        </w:rPr>
      </w:pP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If k&lt;3 Then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GWVI.WritePort 2,0</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GWVI.WritePort 3,0</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End If</w:t>
      </w:r>
    </w:p>
    <w:p>
      <w:pPr>
        <w:spacing w:beforeLines="0" w:afterLines="0"/>
        <w:jc w:val="left"/>
        <w:rPr>
          <w:rFonts w:hint="default" w:ascii="Times New Roman" w:hAnsi="Times New Roman" w:eastAsia="Times New Roman"/>
          <w:sz w:val="21"/>
          <w:szCs w:val="24"/>
          <w:lang w:val="zh-CN"/>
        </w:rPr>
      </w:pPr>
    </w:p>
    <w:p>
      <w:pPr>
        <w:ind w:firstLine="420" w:firstLineChars="200"/>
        <w:rPr>
          <w:rFonts w:hint="default"/>
          <w:lang w:val="en-US" w:eastAsia="zh-CN"/>
        </w:rPr>
      </w:pPr>
      <w:r>
        <w:rPr>
          <w:rFonts w:hint="default"/>
          <w:lang w:val="en-US" w:eastAsia="zh-CN"/>
        </w:rPr>
        <w:t>这段代码设计用于通过磁电传感器测量汽车转速。磁电传感器通常安装在车辆的传动部件上，如飞轮或传动轴附近，随着这些部件的旋转，传感器会检测到磁场变化并产生相应的电信号脉冲。代码</w:t>
      </w:r>
      <w:r>
        <w:rPr>
          <w:rFonts w:hint="eastAsia"/>
          <w:lang w:val="en-US" w:eastAsia="zh-CN"/>
        </w:rPr>
        <w:t>的具体组成部分如下：</w:t>
      </w:r>
    </w:p>
    <w:p>
      <w:pPr>
        <w:rPr>
          <w:rFonts w:hint="default"/>
          <w:lang w:val="en-US" w:eastAsia="zh-CN"/>
        </w:rPr>
      </w:pPr>
      <w:r>
        <w:rPr>
          <w:rFonts w:hint="default"/>
          <w:lang w:val="en-US" w:eastAsia="zh-CN"/>
        </w:rPr>
        <w:t>1. 初始化变量:</w:t>
      </w:r>
    </w:p>
    <w:p>
      <w:pPr>
        <w:rPr>
          <w:rFonts w:hint="default"/>
          <w:lang w:val="en-US" w:eastAsia="zh-CN"/>
        </w:rPr>
      </w:pPr>
      <w:r>
        <w:rPr>
          <w:rFonts w:hint="default"/>
          <w:lang w:val="en-US" w:eastAsia="zh-CN"/>
        </w:rPr>
        <w:t xml:space="preserve">   定义两个数组：`data(2030)`用于存放从传感器读取的1024个数据点，`a(2000)`用于存储脉冲位置索引，预设足够大的空间以确保数据能被正确记录。</w:t>
      </w:r>
    </w:p>
    <w:p>
      <w:pPr>
        <w:rPr>
          <w:rFonts w:hint="default"/>
          <w:lang w:val="en-US" w:eastAsia="zh-CN"/>
        </w:rPr>
      </w:pPr>
      <w:r>
        <w:rPr>
          <w:rFonts w:hint="default"/>
          <w:lang w:val="en-US" w:eastAsia="zh-CN"/>
        </w:rPr>
        <w:t xml:space="preserve">   设置阈值`gate=2000`，用于区分有效信号和背景噪声。</w:t>
      </w:r>
    </w:p>
    <w:p>
      <w:pPr>
        <w:rPr>
          <w:rFonts w:hint="default"/>
          <w:lang w:val="en-US" w:eastAsia="zh-CN"/>
        </w:rPr>
      </w:pPr>
      <w:r>
        <w:rPr>
          <w:rFonts w:hint="default"/>
          <w:lang w:val="en-US" w:eastAsia="zh-CN"/>
        </w:rPr>
        <w:t xml:space="preserve">   初始化计数器`k=0`，以及辅助变量`j1=0`, `j2=0`用于脉冲边沿检测。</w:t>
      </w:r>
    </w:p>
    <w:p>
      <w:pPr>
        <w:rPr>
          <w:rFonts w:hint="default"/>
          <w:lang w:val="en-US" w:eastAsia="zh-CN"/>
        </w:rPr>
      </w:pPr>
      <w:r>
        <w:rPr>
          <w:rFonts w:hint="default"/>
          <w:lang w:val="en-US" w:eastAsia="zh-CN"/>
        </w:rPr>
        <w:t>2. 读取传感器数据:</w:t>
      </w:r>
    </w:p>
    <w:p>
      <w:pPr>
        <w:rPr>
          <w:rFonts w:hint="default"/>
          <w:lang w:val="en-US" w:eastAsia="zh-CN"/>
        </w:rPr>
      </w:pPr>
      <w:r>
        <w:rPr>
          <w:rFonts w:hint="default"/>
          <w:lang w:val="en-US" w:eastAsia="zh-CN"/>
        </w:rPr>
        <w:t xml:space="preserve">   从设备的第4个端口读取1024个数据样本到数组`data`中。这些数据反映了传感器接收到的磁场变化情况。</w:t>
      </w:r>
    </w:p>
    <w:p>
      <w:pPr>
        <w:rPr>
          <w:rFonts w:hint="default"/>
          <w:lang w:val="en-US" w:eastAsia="zh-CN"/>
        </w:rPr>
      </w:pPr>
      <w:r>
        <w:rPr>
          <w:rFonts w:hint="default"/>
          <w:lang w:val="en-US" w:eastAsia="zh-CN"/>
        </w:rPr>
        <w:t>3. 脉冲检测与计数:</w:t>
      </w:r>
    </w:p>
    <w:p>
      <w:pPr>
        <w:rPr>
          <w:rFonts w:hint="default"/>
          <w:lang w:val="en-US" w:eastAsia="zh-CN"/>
        </w:rPr>
      </w:pPr>
      <w:r>
        <w:rPr>
          <w:rFonts w:hint="default"/>
          <w:lang w:val="en-US" w:eastAsia="zh-CN"/>
        </w:rPr>
        <w:t xml:space="preserve">   循环遍历`data`数组，当数据值小于等于`gate`时，表示检测到了一个脉冲上升沿，此时`j1=1`，否则`j1=0`。</w:t>
      </w:r>
    </w:p>
    <w:p>
      <w:pPr>
        <w:rPr>
          <w:rFonts w:hint="default"/>
          <w:lang w:val="en-US" w:eastAsia="zh-CN"/>
        </w:rPr>
      </w:pPr>
      <w:r>
        <w:rPr>
          <w:rFonts w:hint="default"/>
          <w:lang w:val="en-US" w:eastAsia="zh-CN"/>
        </w:rPr>
        <w:t xml:space="preserve">   通过比较当前状态`j1`与前一状态`j2`，确定脉冲边缘，并记录下该位置索引到数组`a`中，同时累加计数器`k`。</w:t>
      </w:r>
    </w:p>
    <w:p>
      <w:pPr>
        <w:rPr>
          <w:rFonts w:hint="default"/>
          <w:lang w:val="en-US" w:eastAsia="zh-CN"/>
        </w:rPr>
      </w:pPr>
      <w:r>
        <w:rPr>
          <w:rFonts w:hint="default"/>
          <w:lang w:val="en-US" w:eastAsia="zh-CN"/>
        </w:rPr>
        <w:t>4. 计算转速:</w:t>
      </w:r>
    </w:p>
    <w:p>
      <w:pPr>
        <w:rPr>
          <w:rFonts w:hint="default"/>
          <w:lang w:val="en-US" w:eastAsia="zh-CN"/>
        </w:rPr>
      </w:pPr>
      <w:r>
        <w:rPr>
          <w:rFonts w:hint="default"/>
          <w:lang w:val="en-US" w:eastAsia="zh-CN"/>
        </w:rPr>
        <w:t xml:space="preserve">   获取两次读取操作的时间间隔，以毫秒或其他单位表示，存入变量`dt`。</w:t>
      </w:r>
    </w:p>
    <w:p>
      <w:pPr>
        <w:rPr>
          <w:rFonts w:hint="default"/>
          <w:lang w:val="en-US" w:eastAsia="zh-CN"/>
        </w:rPr>
      </w:pPr>
      <w:r>
        <w:rPr>
          <w:rFonts w:hint="default"/>
          <w:lang w:val="en-US" w:eastAsia="zh-CN"/>
        </w:rPr>
        <w:t xml:space="preserve">   当检测到的脉冲数量超过2个时（即至少有一个完整的脉冲周期），计算两个有效脉冲间的样本点数`npoint`。</w:t>
      </w:r>
    </w:p>
    <w:p>
      <w:pPr>
        <w:rPr>
          <w:rFonts w:hint="default"/>
          <w:lang w:val="en-US" w:eastAsia="zh-CN"/>
        </w:rPr>
      </w:pPr>
      <w:r>
        <w:rPr>
          <w:rFonts w:hint="default"/>
          <w:lang w:val="en-US" w:eastAsia="zh-CN"/>
        </w:rPr>
        <w:t xml:space="preserve">   基于总时间间隔和脉冲间隔样本点数计算每个脉冲周期的实际时间`interval`，进而求得频率`Fre`（每秒脉冲数），再将频率转换为转速（假设每转产生3.75个脉冲，因此`Speed=Fre*3.75`）。</w:t>
      </w:r>
    </w:p>
    <w:p>
      <w:pPr>
        <w:rPr>
          <w:rFonts w:hint="default"/>
          <w:lang w:val="en-US" w:eastAsia="zh-CN"/>
        </w:rPr>
      </w:pPr>
      <w:r>
        <w:rPr>
          <w:rFonts w:hint="default"/>
          <w:lang w:val="en-US" w:eastAsia="zh-CN"/>
        </w:rPr>
        <w:t xml:space="preserve">   将计算得到的频率和转速分别写入设备的第2个和第3个端口。</w:t>
      </w:r>
    </w:p>
    <w:p>
      <w:pPr>
        <w:rPr>
          <w:rFonts w:hint="default"/>
          <w:lang w:val="en-US" w:eastAsia="zh-CN"/>
        </w:rPr>
      </w:pPr>
      <w:r>
        <w:rPr>
          <w:rFonts w:hint="default"/>
          <w:lang w:val="en-US" w:eastAsia="zh-CN"/>
        </w:rPr>
        <w:t>5. 错误处理:</w:t>
      </w:r>
    </w:p>
    <w:p>
      <w:pPr>
        <w:rPr>
          <w:rFonts w:hint="default"/>
          <w:lang w:val="en-US" w:eastAsia="zh-CN"/>
        </w:rPr>
      </w:pPr>
      <w:r>
        <w:rPr>
          <w:rFonts w:hint="default"/>
          <w:lang w:val="en-US" w:eastAsia="zh-CN"/>
        </w:rPr>
        <w:t xml:space="preserve">   若检测到的脉冲数量少于3个，表明数据不足以精确计算转速，此时向第2个和第3个端口写入0，可能意在指示数据不足或错误状态。</w:t>
      </w:r>
    </w:p>
    <w:p>
      <w:r>
        <w:drawing>
          <wp:inline distT="0" distB="0" distL="114300" distR="114300">
            <wp:extent cx="6373495" cy="2877820"/>
            <wp:effectExtent l="0" t="0" r="1905" b="508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7"/>
                    <a:stretch>
                      <a:fillRect/>
                    </a:stretch>
                  </pic:blipFill>
                  <pic:spPr>
                    <a:xfrm>
                      <a:off x="0" y="0"/>
                      <a:ext cx="6373495" cy="2877820"/>
                    </a:xfrm>
                    <a:prstGeom prst="rect">
                      <a:avLst/>
                    </a:prstGeom>
                    <a:noFill/>
                    <a:ln>
                      <a:noFill/>
                    </a:ln>
                  </pic:spPr>
                </pic:pic>
              </a:graphicData>
            </a:graphic>
          </wp:inline>
        </w:drawing>
      </w:r>
    </w:p>
    <w:p>
      <w:pPr>
        <w:pStyle w:val="3"/>
        <w:numPr>
          <w:ilvl w:val="0"/>
          <w:numId w:val="0"/>
        </w:numPr>
        <w:ind w:leftChars="0"/>
        <w:jc w:val="center"/>
        <w:rPr>
          <w:rFonts w:hint="default"/>
          <w:lang w:val="en-US" w:eastAsia="zh-CN"/>
        </w:rPr>
      </w:pPr>
      <w:r>
        <w:rPr>
          <w:rFonts w:hint="eastAsia" w:eastAsia="宋体"/>
          <w:lang w:val="en-US" w:eastAsia="zh-CN"/>
        </w:rPr>
        <w:t>图5 磁电传感器测量汽车转速流程图</w:t>
      </w:r>
    </w:p>
    <w:p>
      <w:pPr>
        <w:pStyle w:val="3"/>
        <w:numPr>
          <w:ilvl w:val="0"/>
          <w:numId w:val="3"/>
        </w:numPr>
        <w:ind w:left="0" w:leftChars="0" w:firstLine="0" w:firstLineChars="0"/>
        <w:rPr>
          <w:rFonts w:hint="default" w:eastAsia="宋体"/>
          <w:lang w:val="en-US" w:eastAsia="zh-CN"/>
        </w:rPr>
      </w:pPr>
      <w:r>
        <w:rPr>
          <w:rFonts w:hint="eastAsia" w:eastAsia="宋体"/>
          <w:lang w:val="en-US" w:eastAsia="zh-CN"/>
        </w:rPr>
        <w:t>测量振动加速度部分</w:t>
      </w:r>
    </w:p>
    <w:p>
      <w:pPr>
        <w:spacing w:beforeLines="0" w:afterLines="0"/>
        <w:jc w:val="left"/>
        <w:rPr>
          <w:rFonts w:hint="eastAsia" w:ascii="Times New Roman" w:hAnsi="Times New Roman" w:eastAsia="宋体"/>
          <w:sz w:val="21"/>
          <w:szCs w:val="24"/>
          <w:lang w:val="en-US" w:eastAsia="zh-CN"/>
        </w:rPr>
      </w:pPr>
      <w:r>
        <w:rPr>
          <w:rFonts w:hint="eastAsia" w:ascii="Times New Roman" w:hAnsi="Times New Roman" w:eastAsia="宋体"/>
          <w:sz w:val="21"/>
          <w:szCs w:val="24"/>
          <w:lang w:val="en-US" w:eastAsia="zh-CN"/>
        </w:rPr>
        <w:t>代码：</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Rem Write VBScript Codes Here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Dim data(1024)</w:t>
      </w:r>
    </w:p>
    <w:p>
      <w:pPr>
        <w:spacing w:beforeLines="0" w:afterLines="0"/>
        <w:jc w:val="left"/>
        <w:rPr>
          <w:rFonts w:hint="default" w:ascii="Times New Roman" w:hAnsi="Times New Roman" w:eastAsia="Times New Roman"/>
          <w:sz w:val="21"/>
          <w:szCs w:val="24"/>
          <w:lang w:val="zh-CN"/>
        </w:rPr>
      </w:pP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For i=0 To 1023</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data(i)=0.001</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Next</w:t>
      </w:r>
    </w:p>
    <w:p>
      <w:pPr>
        <w:spacing w:beforeLines="0" w:afterLines="0"/>
        <w:jc w:val="left"/>
        <w:rPr>
          <w:rFonts w:hint="default" w:ascii="Times New Roman" w:hAnsi="Times New Roman" w:eastAsia="Times New Roman"/>
          <w:sz w:val="21"/>
          <w:szCs w:val="24"/>
          <w:lang w:val="zh-CN"/>
        </w:rPr>
      </w:pP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GWVI.ReadPortArray 2,1024, data</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max_value=0</w:t>
      </w:r>
    </w:p>
    <w:p>
      <w:pPr>
        <w:spacing w:beforeLines="0" w:afterLines="0"/>
        <w:jc w:val="left"/>
        <w:rPr>
          <w:rFonts w:hint="default" w:ascii="Times New Roman" w:hAnsi="Times New Roman" w:eastAsia="Times New Roman"/>
          <w:sz w:val="21"/>
          <w:szCs w:val="24"/>
          <w:lang w:val="zh-CN"/>
        </w:rPr>
      </w:pP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For i=1 To 511</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If data(i)&gt;max_value Then</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max_value=data(i)</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point=i</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End If</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Next</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If max_value&gt;5 And point&gt;0 Then</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interval=GWVI.ReadInterval(2)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freq=interval*point</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GWVI.WritePort 3,freq</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Else</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GWVI.WritePort 3,0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End If</w:t>
      </w:r>
    </w:p>
    <w:p>
      <w:pPr>
        <w:spacing w:beforeLines="0" w:afterLines="0"/>
        <w:jc w:val="left"/>
        <w:rPr>
          <w:rFonts w:hint="default" w:ascii="Times New Roman" w:hAnsi="Times New Roman" w:eastAsia="Times New Roman"/>
          <w:sz w:val="21"/>
          <w:szCs w:val="24"/>
          <w:lang w:val="zh-CN"/>
        </w:rPr>
      </w:pPr>
    </w:p>
    <w:p>
      <w:pPr>
        <w:spacing w:beforeLines="0" w:afterLines="0"/>
        <w:jc w:val="left"/>
        <w:rPr>
          <w:rFonts w:hint="default" w:ascii="Times New Roman" w:hAnsi="Times New Roman" w:eastAsia="Times New Roman"/>
          <w:sz w:val="21"/>
          <w:szCs w:val="24"/>
          <w:lang w:val="zh-CN"/>
        </w:rPr>
      </w:pP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If freq&lt;=20 And freq&gt;=10 Then</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K=(freq-10)*(215-135)+135</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Else</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If freq&gt;20 And freq&lt;=40 Then</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K=(freq-20)*(205-215)+215</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Else</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If freq&gt;40 Then</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K=200</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End If</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  End If</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End If</w:t>
      </w:r>
    </w:p>
    <w:p>
      <w:pPr>
        <w:spacing w:beforeLines="0" w:afterLines="0"/>
        <w:jc w:val="left"/>
        <w:rPr>
          <w:rFonts w:hint="default" w:ascii="Times New Roman" w:hAnsi="Times New Roman" w:eastAsia="Times New Roman"/>
          <w:sz w:val="21"/>
          <w:szCs w:val="24"/>
          <w:lang w:val="zh-CN"/>
        </w:rPr>
      </w:pP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If k&gt;0 Then</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zf=freq/K</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 xml:space="preserve">GWVI.WritePort 4,zf </w:t>
      </w:r>
    </w:p>
    <w:p>
      <w:pPr>
        <w:spacing w:beforeLines="0" w:afterLines="0"/>
        <w:jc w:val="left"/>
        <w:rPr>
          <w:rFonts w:hint="default" w:ascii="Times New Roman" w:hAnsi="Times New Roman" w:eastAsia="Times New Roman"/>
          <w:sz w:val="21"/>
          <w:szCs w:val="24"/>
          <w:lang w:val="zh-CN"/>
        </w:rPr>
      </w:pPr>
      <w:r>
        <w:rPr>
          <w:rFonts w:hint="default" w:ascii="Times New Roman" w:hAnsi="Times New Roman" w:eastAsia="Times New Roman"/>
          <w:sz w:val="21"/>
          <w:szCs w:val="24"/>
          <w:lang w:val="zh-CN"/>
        </w:rPr>
        <w:t>Else</w:t>
      </w:r>
    </w:p>
    <w:p>
      <w:pPr>
        <w:spacing w:beforeLines="0" w:afterLines="0"/>
        <w:jc w:val="left"/>
        <w:rPr>
          <w:rFonts w:hint="default" w:ascii="Times New Roman" w:hAnsi="Times New Roman" w:eastAsia="Times New Roman"/>
          <w:sz w:val="21"/>
          <w:szCs w:val="24"/>
          <w:lang w:val="zh-CN"/>
        </w:rPr>
      </w:pPr>
    </w:p>
    <w:p>
      <w:pPr>
        <w:ind w:firstLine="420" w:firstLineChars="200"/>
        <w:rPr>
          <w:rFonts w:hint="default"/>
          <w:lang w:val="en-US" w:eastAsia="zh-CN"/>
        </w:rPr>
      </w:pPr>
      <w:r>
        <w:rPr>
          <w:rFonts w:hint="default"/>
          <w:lang w:val="en-US" w:eastAsia="zh-CN"/>
        </w:rPr>
        <w:t>这段代码用于处理振动加速度传感器收集的数据，以测量汽车轮胎的振动加速度。以下是代码的具体解释：</w:t>
      </w:r>
    </w:p>
    <w:p>
      <w:pPr>
        <w:rPr>
          <w:rFonts w:hint="default"/>
          <w:lang w:val="en-US" w:eastAsia="zh-CN"/>
        </w:rPr>
      </w:pPr>
      <w:r>
        <w:rPr>
          <w:rFonts w:hint="default"/>
          <w:lang w:val="en-US" w:eastAsia="zh-CN"/>
        </w:rPr>
        <w:t>1. 初始化变量和数据缓冲区:</w:t>
      </w:r>
    </w:p>
    <w:p>
      <w:pPr>
        <w:rPr>
          <w:rFonts w:hint="default"/>
          <w:lang w:val="en-US" w:eastAsia="zh-CN"/>
        </w:rPr>
      </w:pPr>
      <w:r>
        <w:rPr>
          <w:rFonts w:hint="default"/>
          <w:lang w:val="en-US" w:eastAsia="zh-CN"/>
        </w:rPr>
        <w:t xml:space="preserve">   定义一个数组`data(1024)`来存储从传感器读取的数据，并预先填充每个元素为0.001，这可能是为了避免未初始化数据的误处理。</w:t>
      </w:r>
    </w:p>
    <w:p>
      <w:pPr>
        <w:rPr>
          <w:rFonts w:hint="default"/>
          <w:lang w:val="en-US" w:eastAsia="zh-CN"/>
        </w:rPr>
      </w:pPr>
      <w:r>
        <w:rPr>
          <w:rFonts w:hint="default"/>
          <w:lang w:val="en-US" w:eastAsia="zh-CN"/>
        </w:rPr>
        <w:t>2. 读取传感器数据:</w:t>
      </w:r>
    </w:p>
    <w:p>
      <w:pPr>
        <w:rPr>
          <w:rFonts w:hint="default"/>
          <w:lang w:val="en-US" w:eastAsia="zh-CN"/>
        </w:rPr>
      </w:pPr>
      <w:r>
        <w:rPr>
          <w:rFonts w:hint="default"/>
          <w:lang w:val="en-US" w:eastAsia="zh-CN"/>
        </w:rPr>
        <w:t xml:space="preserve">  从设备的第2个端口读取1024个数据样本到数组`data`中，这些数据代表了轮胎振动的加速度测量值。</w:t>
      </w:r>
    </w:p>
    <w:p>
      <w:pPr>
        <w:rPr>
          <w:rFonts w:hint="default"/>
          <w:lang w:val="en-US" w:eastAsia="zh-CN"/>
        </w:rPr>
      </w:pPr>
      <w:r>
        <w:rPr>
          <w:rFonts w:hint="default"/>
          <w:lang w:val="en-US" w:eastAsia="zh-CN"/>
        </w:rPr>
        <w:t>3. 寻找最大值及其位置:</w:t>
      </w:r>
    </w:p>
    <w:p>
      <w:pPr>
        <w:rPr>
          <w:rFonts w:hint="default"/>
          <w:lang w:val="en-US" w:eastAsia="zh-CN"/>
        </w:rPr>
      </w:pPr>
      <w:r>
        <w:rPr>
          <w:rFonts w:hint="default"/>
          <w:lang w:val="en-US" w:eastAsia="zh-CN"/>
        </w:rPr>
        <w:t xml:space="preserve">  遍历数组的前半部分（0到511），寻找最大值`max_value`及其对应的索引`point`。</w:t>
      </w:r>
    </w:p>
    <w:p>
      <w:pPr>
        <w:rPr>
          <w:rFonts w:hint="default"/>
          <w:lang w:val="en-US" w:eastAsia="zh-CN"/>
        </w:rPr>
      </w:pPr>
      <w:r>
        <w:rPr>
          <w:rFonts w:hint="default"/>
          <w:lang w:val="en-US" w:eastAsia="zh-CN"/>
        </w:rPr>
        <w:t>4. 判断振动是否显著且找到频率:</w:t>
      </w:r>
    </w:p>
    <w:p>
      <w:pPr>
        <w:rPr>
          <w:rFonts w:hint="default"/>
          <w:lang w:val="en-US" w:eastAsia="zh-CN"/>
        </w:rPr>
      </w:pPr>
      <w:r>
        <w:rPr>
          <w:rFonts w:hint="default"/>
          <w:lang w:val="en-US" w:eastAsia="zh-CN"/>
        </w:rPr>
        <w:t xml:space="preserve">   如果`max_value`大于5且`point`大于0，说明有显著的振动信号。此时，获取读取间隔（时间间隔），并基于此和`point`计算振动频率`freq`，然后将频率写入设备的第3个端口。否则，写入0，表示无有效振动信号。</w:t>
      </w:r>
    </w:p>
    <w:p>
      <w:pPr>
        <w:rPr>
          <w:rFonts w:hint="default"/>
          <w:lang w:val="en-US" w:eastAsia="zh-CN"/>
        </w:rPr>
      </w:pPr>
      <w:r>
        <w:rPr>
          <w:rFonts w:hint="default"/>
          <w:lang w:val="en-US" w:eastAsia="zh-CN"/>
        </w:rPr>
        <w:t>5. 根据频率调整增益K值:</w:t>
      </w:r>
    </w:p>
    <w:p>
      <w:pPr>
        <w:rPr>
          <w:rFonts w:hint="default"/>
          <w:lang w:val="en-US" w:eastAsia="zh-CN"/>
        </w:rPr>
      </w:pPr>
      <w:r>
        <w:rPr>
          <w:rFonts w:hint="default"/>
          <w:lang w:val="en-US" w:eastAsia="zh-CN"/>
        </w:rPr>
        <w:t xml:space="preserve">   根据计算出的频率`freq`调整增益`K`值，以适应不同频率范围的振动：</w:t>
      </w:r>
    </w:p>
    <w:p>
      <w:pPr>
        <w:rPr>
          <w:rFonts w:hint="default"/>
          <w:lang w:val="en-US" w:eastAsia="zh-CN"/>
        </w:rPr>
      </w:pPr>
      <w:r>
        <w:rPr>
          <w:rFonts w:hint="default"/>
          <w:lang w:val="en-US" w:eastAsia="zh-CN"/>
        </w:rPr>
        <w:t xml:space="preserve">   如果`freq`在10到20Hz之间，`K`值线性增加。</w:t>
      </w:r>
    </w:p>
    <w:p>
      <w:pPr>
        <w:rPr>
          <w:rFonts w:hint="default"/>
          <w:lang w:val="en-US" w:eastAsia="zh-CN"/>
        </w:rPr>
      </w:pPr>
      <w:r>
        <w:rPr>
          <w:rFonts w:hint="default"/>
          <w:lang w:val="en-US" w:eastAsia="zh-CN"/>
        </w:rPr>
        <w:t xml:space="preserve">   若`freq`在20到40Hz之间，`K`值线性减少。</w:t>
      </w:r>
    </w:p>
    <w:p>
      <w:pPr>
        <w:rPr>
          <w:rFonts w:hint="default"/>
          <w:lang w:val="en-US" w:eastAsia="zh-CN"/>
        </w:rPr>
      </w:pPr>
      <w:r>
        <w:rPr>
          <w:rFonts w:hint="default"/>
          <w:lang w:val="en-US" w:eastAsia="zh-CN"/>
        </w:rPr>
        <w:t xml:space="preserve">   对于`freq`大于40Hz的情况，固定`K`值为200。</w:t>
      </w:r>
    </w:p>
    <w:p>
      <w:pPr>
        <w:rPr>
          <w:rFonts w:hint="default"/>
          <w:lang w:val="en-US" w:eastAsia="zh-CN"/>
        </w:rPr>
      </w:pPr>
      <w:r>
        <w:rPr>
          <w:rFonts w:hint="default"/>
          <w:lang w:val="en-US" w:eastAsia="zh-CN"/>
        </w:rPr>
        <w:t>6. 计算并输出调整后的振动频率比值:</w:t>
      </w:r>
    </w:p>
    <w:p>
      <w:pPr>
        <w:rPr>
          <w:rFonts w:hint="default"/>
          <w:lang w:val="en-US" w:eastAsia="zh-CN"/>
        </w:rPr>
      </w:pPr>
      <w:r>
        <w:rPr>
          <w:rFonts w:hint="default"/>
          <w:lang w:val="en-US" w:eastAsia="zh-CN"/>
        </w:rPr>
        <w:t xml:space="preserve">   如果计算得到的`K`值大于0，则计算调整后的振动频率比值`zf = freq / K`，并将结果写入设备的第4个端口。若`K`不大于0，则没有执行此步骤，意味着不输出调整后的值或处理存在异常。</w:t>
      </w:r>
    </w:p>
    <w:p>
      <w:r>
        <w:drawing>
          <wp:inline distT="0" distB="0" distL="114300" distR="114300">
            <wp:extent cx="6330315" cy="3618865"/>
            <wp:effectExtent l="0" t="0" r="6985" b="6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8"/>
                    <a:stretch>
                      <a:fillRect/>
                    </a:stretch>
                  </pic:blipFill>
                  <pic:spPr>
                    <a:xfrm>
                      <a:off x="0" y="0"/>
                      <a:ext cx="6330315" cy="3618865"/>
                    </a:xfrm>
                    <a:prstGeom prst="rect">
                      <a:avLst/>
                    </a:prstGeom>
                    <a:noFill/>
                    <a:ln>
                      <a:noFill/>
                    </a:ln>
                  </pic:spPr>
                </pic:pic>
              </a:graphicData>
            </a:graphic>
          </wp:inline>
        </w:drawing>
      </w:r>
    </w:p>
    <w:p>
      <w:pPr>
        <w:pStyle w:val="3"/>
        <w:numPr>
          <w:ilvl w:val="0"/>
          <w:numId w:val="0"/>
        </w:numPr>
        <w:ind w:leftChars="0"/>
        <w:jc w:val="center"/>
        <w:rPr>
          <w:rFonts w:hint="default"/>
          <w:lang w:val="en-US" w:eastAsia="zh-CN"/>
        </w:rPr>
      </w:pPr>
      <w:r>
        <w:rPr>
          <w:rFonts w:hint="eastAsia" w:eastAsia="宋体"/>
          <w:lang w:val="en-US" w:eastAsia="zh-CN"/>
        </w:rPr>
        <w:t>图6 振动加速度传感器测量汽车轮胎振动加速度流程图</w:t>
      </w:r>
    </w:p>
    <w:p>
      <w:pPr>
        <w:pStyle w:val="3"/>
        <w:numPr>
          <w:ilvl w:val="0"/>
          <w:numId w:val="3"/>
        </w:numPr>
        <w:ind w:left="0" w:leftChars="0" w:firstLine="0" w:firstLineChars="0"/>
        <w:rPr>
          <w:rFonts w:hint="default" w:eastAsia="宋体"/>
          <w:lang w:val="en-US" w:eastAsia="zh-CN"/>
        </w:rPr>
      </w:pPr>
      <w:r>
        <w:rPr>
          <w:rFonts w:hint="eastAsia" w:eastAsia="宋体"/>
          <w:lang w:val="en-US" w:eastAsia="zh-CN"/>
        </w:rPr>
        <w:t>测量光强部分</w:t>
      </w:r>
    </w:p>
    <w:p>
      <w:pPr>
        <w:rPr>
          <w:rFonts w:hint="eastAsia"/>
          <w:lang w:val="en-US" w:eastAsia="zh-CN"/>
        </w:rPr>
      </w:pPr>
      <w:r>
        <w:rPr>
          <w:rFonts w:hint="eastAsia"/>
          <w:lang w:val="en-US" w:eastAsia="zh-CN"/>
        </w:rPr>
        <w:t>代码：</w:t>
      </w:r>
    </w:p>
    <w:p>
      <w:pPr>
        <w:rPr>
          <w:rFonts w:ascii="宋体" w:hAnsi="宋体" w:eastAsia="宋体" w:cs="宋体"/>
          <w:sz w:val="24"/>
          <w:szCs w:val="24"/>
        </w:rPr>
      </w:pPr>
      <w:r>
        <w:rPr>
          <w:rFonts w:hint="eastAsia"/>
          <w:lang w:val="en-US" w:eastAsia="zh-CN"/>
        </w:rPr>
        <w:t>VB1</w:t>
      </w:r>
      <w:r>
        <w:rPr>
          <w:rFonts w:hint="eastAsia"/>
          <w:lang w:val="en-US" w:eastAsia="zh-CN"/>
        </w:rPr>
        <w:br w:type="textWrapping"/>
      </w:r>
      <w:r>
        <w:rPr>
          <w:rFonts w:ascii="宋体" w:hAnsi="宋体" w:eastAsia="宋体" w:cs="宋体"/>
          <w:sz w:val="24"/>
          <w:szCs w:val="24"/>
        </w:rPr>
        <w:t>Rem Write VBScript Codes Here </w:t>
      </w:r>
      <w:r>
        <w:rPr>
          <w:rFonts w:ascii="宋体" w:hAnsi="宋体" w:eastAsia="宋体" w:cs="宋体"/>
          <w:sz w:val="24"/>
          <w:szCs w:val="24"/>
        </w:rPr>
        <w:br w:type="textWrapping"/>
      </w:r>
      <w:r>
        <w:rPr>
          <w:rFonts w:ascii="宋体" w:hAnsi="宋体" w:eastAsia="宋体" w:cs="宋体"/>
          <w:sz w:val="24"/>
          <w:szCs w:val="24"/>
        </w:rPr>
        <w:t>Rem Write VBScript Here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Vi= GWVI.ReadPort(2)</w:t>
      </w:r>
      <w:r>
        <w:rPr>
          <w:rFonts w:ascii="宋体" w:hAnsi="宋体" w:eastAsia="宋体" w:cs="宋体"/>
          <w:sz w:val="24"/>
          <w:szCs w:val="24"/>
        </w:rPr>
        <w:br w:type="textWrapping"/>
      </w:r>
      <w:r>
        <w:rPr>
          <w:rFonts w:ascii="宋体" w:hAnsi="宋体" w:eastAsia="宋体" w:cs="宋体"/>
          <w:sz w:val="24"/>
          <w:szCs w:val="24"/>
        </w:rPr>
        <w:t>Vold= GWVI.ReadPort(3)</w:t>
      </w:r>
      <w:r>
        <w:rPr>
          <w:rFonts w:ascii="宋体" w:hAnsi="宋体" w:eastAsia="宋体" w:cs="宋体"/>
          <w:sz w:val="24"/>
          <w:szCs w:val="24"/>
        </w:rPr>
        <w:br w:type="textWrapping"/>
      </w:r>
      <w:r>
        <w:rPr>
          <w:rFonts w:ascii="宋体" w:hAnsi="宋体" w:eastAsia="宋体" w:cs="宋体"/>
          <w:sz w:val="24"/>
          <w:szCs w:val="24"/>
        </w:rPr>
        <w:t>  k=2</w:t>
      </w:r>
      <w:r>
        <w:rPr>
          <w:rFonts w:ascii="宋体" w:hAnsi="宋体" w:eastAsia="宋体" w:cs="宋体"/>
          <w:sz w:val="24"/>
          <w:szCs w:val="24"/>
        </w:rPr>
        <w:br w:type="textWrapping"/>
      </w:r>
      <w:r>
        <w:rPr>
          <w:rFonts w:ascii="宋体" w:hAnsi="宋体" w:eastAsia="宋体" w:cs="宋体"/>
          <w:sz w:val="24"/>
          <w:szCs w:val="24"/>
        </w:rPr>
        <w:t>  L=(Vi-Vold)*k</w:t>
      </w:r>
      <w:r>
        <w:rPr>
          <w:rFonts w:ascii="宋体" w:hAnsi="宋体" w:eastAsia="宋体" w:cs="宋体"/>
          <w:sz w:val="24"/>
          <w:szCs w:val="24"/>
        </w:rPr>
        <w:br w:type="textWrapping"/>
      </w:r>
      <w:r>
        <w:rPr>
          <w:rFonts w:ascii="宋体" w:hAnsi="宋体" w:eastAsia="宋体" w:cs="宋体"/>
          <w:sz w:val="24"/>
          <w:szCs w:val="24"/>
        </w:rPr>
        <w:t>GWVI.WritePort  4,  L</w:t>
      </w:r>
      <w:r>
        <w:rPr>
          <w:rFonts w:ascii="宋体" w:hAnsi="宋体" w:eastAsia="宋体" w:cs="宋体"/>
          <w:sz w:val="24"/>
          <w:szCs w:val="24"/>
        </w:rPr>
        <w:br w:type="textWrapping"/>
      </w:r>
      <w:r>
        <w:rPr>
          <w:rFonts w:ascii="宋体" w:hAnsi="宋体" w:eastAsia="宋体" w:cs="宋体"/>
          <w:sz w:val="24"/>
          <w:szCs w:val="24"/>
        </w:rPr>
        <w:br w:type="textWrapping"/>
      </w:r>
      <w:r>
        <w:rPr>
          <w:rFonts w:hint="eastAsia" w:ascii="宋体" w:hAnsi="宋体" w:eastAsia="宋体" w:cs="宋体"/>
          <w:sz w:val="24"/>
          <w:szCs w:val="24"/>
          <w:lang w:val="en-US" w:eastAsia="zh-CN"/>
        </w:rPr>
        <w:t>VB2</w:t>
      </w:r>
      <w:r>
        <w:rPr>
          <w:rFonts w:hint="eastAsia" w:ascii="宋体" w:hAnsi="宋体" w:eastAsia="宋体" w:cs="宋体"/>
          <w:sz w:val="24"/>
          <w:szCs w:val="24"/>
          <w:lang w:val="en-US" w:eastAsia="zh-CN"/>
        </w:rPr>
        <w:br w:type="textWrapping"/>
      </w:r>
      <w:r>
        <w:rPr>
          <w:rFonts w:ascii="宋体" w:hAnsi="宋体" w:eastAsia="宋体" w:cs="宋体"/>
          <w:sz w:val="24"/>
          <w:szCs w:val="24"/>
        </w:rPr>
        <w:t>Rem Write VBScript Codes Here </w:t>
      </w:r>
      <w:r>
        <w:rPr>
          <w:rFonts w:ascii="宋体" w:hAnsi="宋体" w:eastAsia="宋体" w:cs="宋体"/>
          <w:sz w:val="24"/>
          <w:szCs w:val="24"/>
        </w:rPr>
        <w:br w:type="textWrapping"/>
      </w:r>
      <w:r>
        <w:rPr>
          <w:rFonts w:ascii="宋体" w:hAnsi="宋体" w:eastAsia="宋体" w:cs="宋体"/>
          <w:sz w:val="24"/>
          <w:szCs w:val="24"/>
        </w:rPr>
        <w:t>z= GWVI.ReadPort(2)</w:t>
      </w:r>
      <w:r>
        <w:rPr>
          <w:rFonts w:ascii="宋体" w:hAnsi="宋体" w:eastAsia="宋体" w:cs="宋体"/>
          <w:sz w:val="24"/>
          <w:szCs w:val="24"/>
        </w:rPr>
        <w:br w:type="textWrapping"/>
      </w:r>
      <w:r>
        <w:rPr>
          <w:rFonts w:ascii="宋体" w:hAnsi="宋体" w:eastAsia="宋体" w:cs="宋体"/>
          <w:sz w:val="24"/>
          <w:szCs w:val="24"/>
        </w:rPr>
        <w:t>GWVI.WritePort  6,  z</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GWVI.WritePort  4,  0</w:t>
      </w:r>
      <w:r>
        <w:rPr>
          <w:rFonts w:ascii="宋体" w:hAnsi="宋体" w:eastAsia="宋体" w:cs="宋体"/>
          <w:sz w:val="24"/>
          <w:szCs w:val="24"/>
        </w:rPr>
        <w:br w:type="textWrapping"/>
      </w:r>
      <w:r>
        <w:rPr>
          <w:rFonts w:ascii="宋体" w:hAnsi="宋体" w:eastAsia="宋体" w:cs="宋体"/>
          <w:sz w:val="24"/>
          <w:szCs w:val="24"/>
        </w:rPr>
        <w:t>GWVI.WritePort  5,  0</w:t>
      </w:r>
    </w:p>
    <w:p>
      <w:pPr>
        <w:rPr>
          <w:rFonts w:ascii="宋体" w:hAnsi="宋体" w:eastAsia="宋体" w:cs="宋体"/>
          <w:sz w:val="24"/>
          <w:szCs w:val="24"/>
        </w:rPr>
      </w:pPr>
    </w:p>
    <w:p>
      <w:pPr>
        <w:ind w:firstLine="480" w:firstLineChars="20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这段VBScript代码包含两部分，</w:t>
      </w:r>
      <w:r>
        <w:rPr>
          <w:rFonts w:hint="eastAsia" w:ascii="宋体" w:hAnsi="宋体" w:eastAsia="宋体" w:cs="宋体"/>
          <w:sz w:val="24"/>
          <w:szCs w:val="24"/>
          <w:lang w:val="en-US" w:eastAsia="zh-CN"/>
        </w:rPr>
        <w:t>实现了光强的零位校准和计算。</w:t>
      </w:r>
    </w:p>
    <w:p>
      <w:pPr>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VB1主要由</w:t>
      </w:r>
      <w:r>
        <w:rPr>
          <w:rFonts w:hint="default" w:ascii="宋体" w:hAnsi="宋体" w:eastAsia="宋体" w:cs="宋体"/>
          <w:sz w:val="24"/>
          <w:szCs w:val="24"/>
          <w:lang w:val="en-US" w:eastAsia="zh-CN"/>
        </w:rPr>
        <w:t>读取光强值</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读取前次光强值</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计算光强变化</w:t>
      </w:r>
      <w:r>
        <w:rPr>
          <w:rFonts w:hint="eastAsia" w:ascii="宋体" w:hAnsi="宋体" w:eastAsia="宋体" w:cs="宋体"/>
          <w:sz w:val="24"/>
          <w:szCs w:val="24"/>
          <w:lang w:val="en-US" w:eastAsia="zh-CN"/>
        </w:rPr>
        <w:t>三个部分组成，</w:t>
      </w:r>
      <w:r>
        <w:rPr>
          <w:rFonts w:hint="default" w:ascii="宋体" w:hAnsi="宋体" w:eastAsia="宋体" w:cs="宋体"/>
          <w:sz w:val="24"/>
          <w:szCs w:val="24"/>
          <w:lang w:val="en-US" w:eastAsia="zh-CN"/>
        </w:rPr>
        <w:t>计算当前光强与前次光强之差，并乘以一个系数`k`</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最后，将计算得到的值`L`写入到设备的第4个端口</w:t>
      </w:r>
      <w:r>
        <w:rPr>
          <w:rFonts w:hint="eastAsia" w:ascii="宋体" w:hAnsi="宋体" w:eastAsia="宋体" w:cs="宋体"/>
          <w:sz w:val="24"/>
          <w:szCs w:val="24"/>
          <w:lang w:val="en-US" w:eastAsia="zh-CN"/>
        </w:rPr>
        <w:t>。</w:t>
      </w:r>
    </w:p>
    <w:p>
      <w:pPr>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VB2主要实现了</w:t>
      </w:r>
      <w:r>
        <w:rPr>
          <w:rFonts w:hint="default" w:ascii="宋体" w:hAnsi="宋体" w:eastAsia="宋体" w:cs="宋体"/>
          <w:sz w:val="24"/>
          <w:szCs w:val="24"/>
          <w:lang w:val="en-US" w:eastAsia="zh-CN"/>
        </w:rPr>
        <w:t>再次读取并输出光强值: 重新从第2个端口读取光强值，并直接写入到第6个端口</w:t>
      </w:r>
      <w:r>
        <w:rPr>
          <w:rFonts w:hint="eastAsia" w:ascii="宋体" w:hAnsi="宋体" w:eastAsia="宋体" w:cs="宋体"/>
          <w:sz w:val="24"/>
          <w:szCs w:val="24"/>
          <w:lang w:val="en-US" w:eastAsia="zh-CN"/>
        </w:rPr>
        <w:t>；以及</w:t>
      </w:r>
      <w:r>
        <w:rPr>
          <w:rFonts w:hint="default" w:ascii="宋体" w:hAnsi="宋体" w:eastAsia="宋体" w:cs="宋体"/>
          <w:sz w:val="24"/>
          <w:szCs w:val="24"/>
          <w:lang w:val="en-US" w:eastAsia="zh-CN"/>
        </w:rPr>
        <w:t>复位控制信号:向第4个和第5个端口分别写入`0`。</w:t>
      </w:r>
    </w:p>
    <w:p>
      <w:pPr>
        <w:ind w:firstLine="420" w:firstLineChars="200"/>
        <w:jc w:val="center"/>
      </w:pPr>
      <w:r>
        <w:drawing>
          <wp:inline distT="0" distB="0" distL="114300" distR="114300">
            <wp:extent cx="3940810" cy="4552950"/>
            <wp:effectExtent l="0" t="0" r="8890" b="635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9"/>
                    <a:stretch>
                      <a:fillRect/>
                    </a:stretch>
                  </pic:blipFill>
                  <pic:spPr>
                    <a:xfrm>
                      <a:off x="0" y="0"/>
                      <a:ext cx="3940810" cy="4552950"/>
                    </a:xfrm>
                    <a:prstGeom prst="rect">
                      <a:avLst/>
                    </a:prstGeom>
                    <a:noFill/>
                    <a:ln>
                      <a:noFill/>
                    </a:ln>
                  </pic:spPr>
                </pic:pic>
              </a:graphicData>
            </a:graphic>
          </wp:inline>
        </w:drawing>
      </w:r>
    </w:p>
    <w:p>
      <w:pPr>
        <w:pStyle w:val="3"/>
        <w:numPr>
          <w:ilvl w:val="0"/>
          <w:numId w:val="0"/>
        </w:numPr>
        <w:ind w:leftChars="0"/>
        <w:jc w:val="center"/>
        <w:rPr>
          <w:rFonts w:hint="default"/>
          <w:lang w:val="en-US" w:eastAsia="zh-CN"/>
        </w:rPr>
      </w:pPr>
      <w:r>
        <w:rPr>
          <w:rFonts w:hint="eastAsia" w:eastAsia="宋体"/>
          <w:lang w:val="en-US" w:eastAsia="zh-CN"/>
        </w:rPr>
        <w:t>图7 测量汽车环境光强流程图</w:t>
      </w:r>
    </w:p>
    <w:p>
      <w:pPr>
        <w:pStyle w:val="3"/>
        <w:numPr>
          <w:ilvl w:val="0"/>
          <w:numId w:val="3"/>
        </w:numPr>
        <w:ind w:left="0" w:leftChars="0" w:firstLine="0" w:firstLineChars="0"/>
        <w:rPr>
          <w:rFonts w:hint="default" w:eastAsia="宋体"/>
          <w:lang w:val="en-US" w:eastAsia="zh-CN"/>
        </w:rPr>
      </w:pPr>
      <w:r>
        <w:rPr>
          <w:rFonts w:hint="eastAsia" w:eastAsia="宋体"/>
          <w:lang w:val="en-US" w:eastAsia="zh-CN"/>
        </w:rPr>
        <w:t>光强报警部分</w:t>
      </w:r>
    </w:p>
    <w:p>
      <w:pPr>
        <w:rPr>
          <w:rFonts w:ascii="宋体" w:hAnsi="宋体" w:eastAsia="宋体" w:cs="宋体"/>
          <w:sz w:val="24"/>
          <w:szCs w:val="24"/>
        </w:rPr>
      </w:pPr>
      <w:r>
        <w:rPr>
          <w:rFonts w:hint="eastAsia"/>
          <w:sz w:val="18"/>
          <w:szCs w:val="18"/>
          <w:lang w:val="en-US" w:eastAsia="zh-CN"/>
        </w:rPr>
        <w:t>代码：</w:t>
      </w:r>
      <w:r>
        <w:rPr>
          <w:rFonts w:hint="eastAsia"/>
          <w:sz w:val="18"/>
          <w:szCs w:val="18"/>
          <w:lang w:val="en-US" w:eastAsia="zh-CN"/>
        </w:rPr>
        <w:br w:type="textWrapping"/>
      </w:r>
      <w:r>
        <w:rPr>
          <w:rFonts w:ascii="宋体" w:hAnsi="宋体" w:eastAsia="宋体" w:cs="宋体"/>
          <w:sz w:val="24"/>
          <w:szCs w:val="24"/>
        </w:rPr>
        <w:t>Rem Write VBScript Codes Here </w:t>
      </w:r>
      <w:r>
        <w:rPr>
          <w:rFonts w:ascii="宋体" w:hAnsi="宋体" w:eastAsia="宋体" w:cs="宋体"/>
          <w:sz w:val="24"/>
          <w:szCs w:val="24"/>
        </w:rPr>
        <w:br w:type="textWrapping"/>
      </w:r>
      <w:r>
        <w:rPr>
          <w:rFonts w:ascii="宋体" w:hAnsi="宋体" w:eastAsia="宋体" w:cs="宋体"/>
          <w:sz w:val="24"/>
          <w:szCs w:val="24"/>
        </w:rPr>
        <w:t>z= GWVI.ReadPort(2)</w:t>
      </w:r>
      <w:r>
        <w:rPr>
          <w:rFonts w:ascii="宋体" w:hAnsi="宋体" w:eastAsia="宋体" w:cs="宋体"/>
          <w:sz w:val="24"/>
          <w:szCs w:val="24"/>
        </w:rPr>
        <w:br w:type="textWrapping"/>
      </w:r>
      <w:r>
        <w:rPr>
          <w:rFonts w:ascii="宋体" w:hAnsi="宋体" w:eastAsia="宋体" w:cs="宋体"/>
          <w:sz w:val="24"/>
          <w:szCs w:val="24"/>
        </w:rPr>
        <w:t>if z </w:t>
      </w:r>
      <w:r>
        <w:rPr>
          <w:rFonts w:hint="eastAsia" w:ascii="宋体" w:hAnsi="宋体" w:eastAsia="宋体" w:cs="宋体"/>
          <w:sz w:val="24"/>
          <w:szCs w:val="24"/>
          <w:lang w:val="en-US" w:eastAsia="zh-CN"/>
        </w:rPr>
        <w:t>&lt;</w:t>
      </w:r>
      <w:r>
        <w:rPr>
          <w:rFonts w:ascii="宋体" w:hAnsi="宋体" w:eastAsia="宋体" w:cs="宋体"/>
          <w:sz w:val="24"/>
          <w:szCs w:val="24"/>
        </w:rPr>
        <w:t>38 then</w:t>
      </w:r>
      <w:r>
        <w:rPr>
          <w:rFonts w:ascii="宋体" w:hAnsi="宋体" w:eastAsia="宋体" w:cs="宋体"/>
          <w:sz w:val="24"/>
          <w:szCs w:val="24"/>
        </w:rPr>
        <w:br w:type="textWrapping"/>
      </w:r>
      <w:r>
        <w:rPr>
          <w:rFonts w:ascii="宋体" w:hAnsi="宋体" w:eastAsia="宋体" w:cs="宋体"/>
          <w:sz w:val="24"/>
          <w:szCs w:val="24"/>
        </w:rPr>
        <w:t>GWVI.WriteText 1153,150,7," 光线太暗"</w:t>
      </w:r>
      <w:r>
        <w:rPr>
          <w:rFonts w:ascii="宋体" w:hAnsi="宋体" w:eastAsia="宋体" w:cs="宋体"/>
          <w:sz w:val="24"/>
          <w:szCs w:val="24"/>
        </w:rPr>
        <w:br w:type="textWrapping"/>
      </w:r>
      <w:r>
        <w:rPr>
          <w:rFonts w:ascii="宋体" w:hAnsi="宋体" w:eastAsia="宋体" w:cs="宋体"/>
          <w:sz w:val="24"/>
          <w:szCs w:val="24"/>
        </w:rPr>
        <w:t>GWVI.WriteText 1153,150,0," 光线正常"</w:t>
      </w:r>
      <w:r>
        <w:rPr>
          <w:rFonts w:ascii="宋体" w:hAnsi="宋体" w:eastAsia="宋体" w:cs="宋体"/>
          <w:sz w:val="24"/>
          <w:szCs w:val="24"/>
        </w:rPr>
        <w:br w:type="textWrapping"/>
      </w:r>
      <w:r>
        <w:rPr>
          <w:rFonts w:ascii="宋体" w:hAnsi="宋体" w:eastAsia="宋体" w:cs="宋体"/>
          <w:sz w:val="24"/>
          <w:szCs w:val="24"/>
        </w:rPr>
        <w:t>GWVI.WritePort 4,20</w:t>
      </w:r>
      <w:r>
        <w:rPr>
          <w:rFonts w:ascii="宋体" w:hAnsi="宋体" w:eastAsia="宋体" w:cs="宋体"/>
          <w:sz w:val="24"/>
          <w:szCs w:val="24"/>
        </w:rPr>
        <w:br w:type="textWrapping"/>
      </w:r>
      <w:r>
        <w:rPr>
          <w:rFonts w:ascii="宋体" w:hAnsi="宋体" w:eastAsia="宋体" w:cs="宋体"/>
          <w:sz w:val="24"/>
          <w:szCs w:val="24"/>
        </w:rPr>
        <w:t>p=0</w:t>
      </w:r>
      <w:r>
        <w:rPr>
          <w:rFonts w:ascii="宋体" w:hAnsi="宋体" w:eastAsia="宋体" w:cs="宋体"/>
          <w:sz w:val="24"/>
          <w:szCs w:val="24"/>
        </w:rPr>
        <w:br w:type="textWrapping"/>
      </w:r>
      <w:r>
        <w:rPr>
          <w:rFonts w:ascii="宋体" w:hAnsi="宋体" w:eastAsia="宋体" w:cs="宋体"/>
          <w:sz w:val="24"/>
          <w:szCs w:val="24"/>
        </w:rPr>
        <w:t>end if</w:t>
      </w:r>
      <w:r>
        <w:rPr>
          <w:rFonts w:ascii="宋体" w:hAnsi="宋体" w:eastAsia="宋体" w:cs="宋体"/>
          <w:sz w:val="24"/>
          <w:szCs w:val="24"/>
        </w:rPr>
        <w:br w:type="textWrapping"/>
      </w:r>
      <w:r>
        <w:rPr>
          <w:rFonts w:ascii="宋体" w:hAnsi="宋体" w:eastAsia="宋体" w:cs="宋体"/>
          <w:sz w:val="24"/>
          <w:szCs w:val="24"/>
        </w:rPr>
        <w:t>if z</w:t>
      </w:r>
      <w:r>
        <w:rPr>
          <w:rFonts w:hint="eastAsia" w:ascii="宋体" w:hAnsi="宋体" w:eastAsia="宋体" w:cs="宋体"/>
          <w:sz w:val="24"/>
          <w:szCs w:val="24"/>
          <w:lang w:val="en-US" w:eastAsia="zh-CN"/>
        </w:rPr>
        <w:t xml:space="preserve"> &gt;</w:t>
      </w:r>
      <w:r>
        <w:rPr>
          <w:rFonts w:ascii="宋体" w:hAnsi="宋体" w:eastAsia="宋体" w:cs="宋体"/>
          <w:sz w:val="24"/>
          <w:szCs w:val="24"/>
        </w:rPr>
        <w:t>38 then</w:t>
      </w:r>
      <w:r>
        <w:rPr>
          <w:rFonts w:ascii="宋体" w:hAnsi="宋体" w:eastAsia="宋体" w:cs="宋体"/>
          <w:sz w:val="24"/>
          <w:szCs w:val="24"/>
        </w:rPr>
        <w:br w:type="textWrapping"/>
      </w:r>
      <w:r>
        <w:rPr>
          <w:rFonts w:ascii="宋体" w:hAnsi="宋体" w:eastAsia="宋体" w:cs="宋体"/>
          <w:sz w:val="24"/>
          <w:szCs w:val="24"/>
        </w:rPr>
        <w:t>p=2</w:t>
      </w:r>
      <w:r>
        <w:rPr>
          <w:rFonts w:ascii="宋体" w:hAnsi="宋体" w:eastAsia="宋体" w:cs="宋体"/>
          <w:sz w:val="24"/>
          <w:szCs w:val="24"/>
        </w:rPr>
        <w:br w:type="textWrapping"/>
      </w:r>
      <w:r>
        <w:rPr>
          <w:rFonts w:ascii="宋体" w:hAnsi="宋体" w:eastAsia="宋体" w:cs="宋体"/>
          <w:sz w:val="24"/>
          <w:szCs w:val="24"/>
        </w:rPr>
        <w:t>GWVI.WriteText 1153,150,7," 光线正常"</w:t>
      </w:r>
      <w:r>
        <w:rPr>
          <w:rFonts w:ascii="宋体" w:hAnsi="宋体" w:eastAsia="宋体" w:cs="宋体"/>
          <w:sz w:val="24"/>
          <w:szCs w:val="24"/>
        </w:rPr>
        <w:br w:type="textWrapping"/>
      </w:r>
      <w:r>
        <w:rPr>
          <w:rFonts w:ascii="宋体" w:hAnsi="宋体" w:eastAsia="宋体" w:cs="宋体"/>
          <w:sz w:val="24"/>
          <w:szCs w:val="24"/>
        </w:rPr>
        <w:t>GWVI.WriteText 1153,150,0," 光线太暗"</w:t>
      </w:r>
      <w:r>
        <w:rPr>
          <w:rFonts w:ascii="宋体" w:hAnsi="宋体" w:eastAsia="宋体" w:cs="宋体"/>
          <w:sz w:val="24"/>
          <w:szCs w:val="24"/>
        </w:rPr>
        <w:br w:type="textWrapping"/>
      </w:r>
      <w:r>
        <w:rPr>
          <w:rFonts w:ascii="宋体" w:hAnsi="宋体" w:eastAsia="宋体" w:cs="宋体"/>
          <w:sz w:val="24"/>
          <w:szCs w:val="24"/>
        </w:rPr>
        <w:t>GWVI.WritePort 4,500</w:t>
      </w:r>
      <w:r>
        <w:rPr>
          <w:rFonts w:ascii="宋体" w:hAnsi="宋体" w:eastAsia="宋体" w:cs="宋体"/>
          <w:sz w:val="24"/>
          <w:szCs w:val="24"/>
        </w:rPr>
        <w:br w:type="textWrapping"/>
      </w:r>
      <w:r>
        <w:rPr>
          <w:rFonts w:ascii="宋体" w:hAnsi="宋体" w:eastAsia="宋体" w:cs="宋体"/>
          <w:sz w:val="24"/>
          <w:szCs w:val="24"/>
        </w:rPr>
        <w:t>end if</w:t>
      </w:r>
      <w:r>
        <w:rPr>
          <w:rFonts w:ascii="宋体" w:hAnsi="宋体" w:eastAsia="宋体" w:cs="宋体"/>
          <w:sz w:val="24"/>
          <w:szCs w:val="24"/>
        </w:rPr>
        <w:br w:type="textWrapping"/>
      </w:r>
      <w:r>
        <w:rPr>
          <w:rFonts w:ascii="宋体" w:hAnsi="宋体" w:eastAsia="宋体" w:cs="宋体"/>
          <w:sz w:val="24"/>
          <w:szCs w:val="24"/>
        </w:rPr>
        <w:t>GWVI.WritePort  3,p</w:t>
      </w:r>
    </w:p>
    <w:p>
      <w:pPr>
        <w:rPr>
          <w:rFonts w:hint="default" w:ascii="宋体" w:hAnsi="宋体" w:eastAsia="宋体" w:cs="宋体"/>
          <w:sz w:val="24"/>
          <w:szCs w:val="24"/>
          <w:lang w:val="en-US" w:eastAsia="zh-CN"/>
        </w:rPr>
      </w:pP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的主要作用是根据从端口读取的数值(z)来判断光线的亮度，并据此控制汽车灯光的行为。主要由：读取端口值;判断光线亮度并作出反应;写入控制信号三个部分组成，用于监测环境光线并根据光线强度调整汽车的状态，以实现对光线环境的自动适应或提示。</w:t>
      </w:r>
    </w:p>
    <w:p>
      <w:pPr>
        <w:numPr>
          <w:ilvl w:val="0"/>
          <w:numId w:val="0"/>
        </w:numPr>
        <w:rPr>
          <w:rFonts w:hint="default"/>
          <w:lang w:val="en-US" w:eastAsia="zh-CN"/>
        </w:rPr>
      </w:pPr>
    </w:p>
    <w:p>
      <w:pPr>
        <w:pStyle w:val="2"/>
        <w:numPr>
          <w:ilvl w:val="0"/>
          <w:numId w:val="2"/>
        </w:numPr>
        <w:jc w:val="both"/>
        <w:rPr>
          <w:rFonts w:hint="eastAsia"/>
          <w:sz w:val="36"/>
          <w:szCs w:val="36"/>
        </w:rPr>
      </w:pPr>
      <w:r>
        <w:rPr>
          <w:rFonts w:hint="eastAsia"/>
          <w:sz w:val="36"/>
          <w:szCs w:val="36"/>
          <w:lang w:val="en-US" w:eastAsia="zh-CN"/>
        </w:rPr>
        <w:t>系统运行界面</w:t>
      </w:r>
    </w:p>
    <w:p>
      <w:pPr>
        <w:rPr>
          <w:rFonts w:hint="eastAsia"/>
          <w:lang w:val="en-US" w:eastAsia="zh-CN"/>
        </w:rPr>
      </w:pPr>
      <w:r>
        <w:rPr>
          <w:rFonts w:hint="eastAsia"/>
          <w:lang w:val="en-US" w:eastAsia="zh-CN"/>
        </w:rPr>
        <w:drawing>
          <wp:inline distT="0" distB="0" distL="114300" distR="114300">
            <wp:extent cx="5261610" cy="3263265"/>
            <wp:effectExtent l="0" t="0" r="8890" b="635"/>
            <wp:docPr id="12" name="图片 12" descr="d735a195-fa48-43ea-9e48-9ce734662d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735a195-fa48-43ea-9e48-9ce734662d58"/>
                    <pic:cNvPicPr>
                      <a:picLocks noChangeAspect="1"/>
                    </pic:cNvPicPr>
                  </pic:nvPicPr>
                  <pic:blipFill>
                    <a:blip r:embed="rId20"/>
                    <a:stretch>
                      <a:fillRect/>
                    </a:stretch>
                  </pic:blipFill>
                  <pic:spPr>
                    <a:xfrm>
                      <a:off x="0" y="0"/>
                      <a:ext cx="5261610" cy="3263265"/>
                    </a:xfrm>
                    <a:prstGeom prst="rect">
                      <a:avLst/>
                    </a:prstGeom>
                  </pic:spPr>
                </pic:pic>
              </a:graphicData>
            </a:graphic>
          </wp:inline>
        </w:drawing>
      </w:r>
    </w:p>
    <w:p>
      <w:pPr>
        <w:jc w:val="center"/>
        <w:rPr>
          <w:rFonts w:hint="default" w:asciiTheme="minorHAnsi" w:hAnsiTheme="minorHAnsi" w:eastAsiaTheme="minorEastAsia" w:cstheme="minorBidi"/>
          <w:b/>
          <w:kern w:val="2"/>
          <w:sz w:val="32"/>
          <w:szCs w:val="24"/>
          <w:lang w:val="en-US" w:eastAsia="zh-CN" w:bidi="ar-SA"/>
        </w:rPr>
      </w:pPr>
      <w:r>
        <w:rPr>
          <w:rFonts w:hint="eastAsia" w:asciiTheme="minorHAnsi" w:hAnsiTheme="minorHAnsi" w:eastAsiaTheme="minorEastAsia" w:cstheme="minorBidi"/>
          <w:b/>
          <w:kern w:val="2"/>
          <w:sz w:val="32"/>
          <w:szCs w:val="24"/>
          <w:lang w:val="en-US" w:eastAsia="zh-CN" w:bidi="ar-SA"/>
        </w:rPr>
        <w:t>图8 光强报警界面</w:t>
      </w:r>
    </w:p>
    <w:p>
      <w:pPr>
        <w:rPr>
          <w:rFonts w:hint="eastAsia"/>
          <w:lang w:val="en-US" w:eastAsia="zh-CN"/>
        </w:rPr>
      </w:pPr>
      <w:r>
        <w:rPr>
          <w:rFonts w:hint="eastAsia"/>
          <w:lang w:val="en-US" w:eastAsia="zh-CN"/>
        </w:rPr>
        <w:drawing>
          <wp:inline distT="0" distB="0" distL="114300" distR="114300">
            <wp:extent cx="5273040" cy="3394075"/>
            <wp:effectExtent l="0" t="0" r="10160" b="9525"/>
            <wp:docPr id="13" name="图片 13" descr="ea97bc55-6879-4e3a-8d6d-6d4e74d0cb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a97bc55-6879-4e3a-8d6d-6d4e74d0cb47"/>
                    <pic:cNvPicPr>
                      <a:picLocks noChangeAspect="1"/>
                    </pic:cNvPicPr>
                  </pic:nvPicPr>
                  <pic:blipFill>
                    <a:blip r:embed="rId21"/>
                    <a:stretch>
                      <a:fillRect/>
                    </a:stretch>
                  </pic:blipFill>
                  <pic:spPr>
                    <a:xfrm>
                      <a:off x="0" y="0"/>
                      <a:ext cx="5273040" cy="3394075"/>
                    </a:xfrm>
                    <a:prstGeom prst="rect">
                      <a:avLst/>
                    </a:prstGeom>
                  </pic:spPr>
                </pic:pic>
              </a:graphicData>
            </a:graphic>
          </wp:inline>
        </w:drawing>
      </w:r>
    </w:p>
    <w:p>
      <w:pPr>
        <w:jc w:val="center"/>
        <w:rPr>
          <w:rFonts w:hint="eastAsia" w:asciiTheme="minorHAnsi" w:hAnsiTheme="minorHAnsi" w:eastAsiaTheme="minorEastAsia" w:cstheme="minorBidi"/>
          <w:b/>
          <w:kern w:val="2"/>
          <w:sz w:val="32"/>
          <w:szCs w:val="24"/>
          <w:lang w:val="en-US" w:eastAsia="zh-CN" w:bidi="ar-SA"/>
        </w:rPr>
      </w:pPr>
      <w:r>
        <w:rPr>
          <w:rFonts w:hint="eastAsia" w:asciiTheme="minorHAnsi" w:hAnsiTheme="minorHAnsi" w:eastAsiaTheme="minorEastAsia" w:cstheme="minorBidi"/>
          <w:b/>
          <w:kern w:val="2"/>
          <w:sz w:val="32"/>
          <w:szCs w:val="24"/>
          <w:lang w:val="en-US" w:eastAsia="zh-CN" w:bidi="ar-SA"/>
        </w:rPr>
        <w:t>图9 光强未报警界面</w:t>
      </w:r>
    </w:p>
    <w:p>
      <w:pPr>
        <w:jc w:val="center"/>
        <w:rPr>
          <w:rFonts w:hint="eastAsia"/>
          <w:lang w:val="en-US" w:eastAsia="zh-CN"/>
        </w:rPr>
      </w:pPr>
    </w:p>
    <w:p>
      <w:pPr>
        <w:ind w:firstLine="420" w:firstLineChars="200"/>
        <w:jc w:val="both"/>
        <w:rPr>
          <w:rFonts w:hint="default"/>
          <w:lang w:val="en-US" w:eastAsia="zh-CN"/>
        </w:rPr>
      </w:pPr>
      <w:r>
        <w:rPr>
          <w:rFonts w:hint="eastAsia"/>
          <w:lang w:val="en-US" w:eastAsia="zh-CN"/>
        </w:rPr>
        <w:t>如图8和图9所示，</w:t>
      </w:r>
      <w:r>
        <w:rPr>
          <w:rFonts w:hint="default"/>
          <w:lang w:val="en-US" w:eastAsia="zh-CN"/>
        </w:rPr>
        <w:t>汽车振动及光照检测系统包含了多个模块，用于监控和显示汽车的</w:t>
      </w:r>
      <w:r>
        <w:rPr>
          <w:rFonts w:hint="eastAsia"/>
          <w:lang w:val="en-US" w:eastAsia="zh-CN"/>
        </w:rPr>
        <w:t>转速、</w:t>
      </w:r>
      <w:r>
        <w:rPr>
          <w:rFonts w:hint="default"/>
          <w:lang w:val="en-US" w:eastAsia="zh-CN"/>
        </w:rPr>
        <w:t>振动</w:t>
      </w:r>
      <w:r>
        <w:rPr>
          <w:rFonts w:hint="eastAsia"/>
          <w:lang w:val="en-US" w:eastAsia="zh-CN"/>
        </w:rPr>
        <w:t>加速度</w:t>
      </w:r>
      <w:r>
        <w:rPr>
          <w:rFonts w:hint="default"/>
          <w:lang w:val="en-US" w:eastAsia="zh-CN"/>
        </w:rPr>
        <w:t>和光照状况。以下是各个部分描述</w:t>
      </w:r>
      <w:r>
        <w:rPr>
          <w:rFonts w:hint="eastAsia"/>
          <w:lang w:val="en-US" w:eastAsia="zh-CN"/>
        </w:rPr>
        <w:t>。</w:t>
      </w:r>
    </w:p>
    <w:p>
      <w:pPr>
        <w:jc w:val="both"/>
        <w:rPr>
          <w:rFonts w:hint="default"/>
          <w:lang w:val="en-US" w:eastAsia="zh-CN"/>
        </w:rPr>
      </w:pPr>
      <w:r>
        <w:rPr>
          <w:rFonts w:hint="default"/>
          <w:lang w:val="en-US" w:eastAsia="zh-CN"/>
        </w:rPr>
        <w:t>1. 光电传感器测量转速部分</w:t>
      </w:r>
      <w:r>
        <w:rPr>
          <w:rFonts w:hint="eastAsia"/>
          <w:lang w:val="en-US" w:eastAsia="zh-CN"/>
        </w:rPr>
        <w:t>，显示了光电传感器的测量频率和测量波形。</w:t>
      </w:r>
    </w:p>
    <w:p>
      <w:pPr>
        <w:jc w:val="both"/>
        <w:rPr>
          <w:rFonts w:hint="default"/>
          <w:lang w:val="en-US" w:eastAsia="zh-CN"/>
        </w:rPr>
      </w:pPr>
      <w:r>
        <w:rPr>
          <w:rFonts w:hint="default"/>
          <w:lang w:val="en-US" w:eastAsia="zh-CN"/>
        </w:rPr>
        <w:t>2. 磁电传感器测量转速部分</w:t>
      </w:r>
      <w:r>
        <w:rPr>
          <w:rFonts w:hint="eastAsia"/>
          <w:lang w:val="en-US" w:eastAsia="zh-CN"/>
        </w:rPr>
        <w:t>，显示了磁电传感器的测量频率和测量波形。将光电传感器和磁电传感器得到的两个转速取平均值，得到最后的测量平均转速，使用数码管和仪表盘表示结果。</w:t>
      </w:r>
    </w:p>
    <w:p>
      <w:pPr>
        <w:jc w:val="both"/>
        <w:rPr>
          <w:rFonts w:hint="default"/>
          <w:lang w:val="en-US" w:eastAsia="zh-CN"/>
        </w:rPr>
      </w:pPr>
      <w:r>
        <w:rPr>
          <w:rFonts w:hint="default"/>
          <w:lang w:val="en-US" w:eastAsia="zh-CN"/>
        </w:rPr>
        <w:t>3. 测量振动加速度部分</w:t>
      </w:r>
      <w:r>
        <w:rPr>
          <w:rFonts w:hint="eastAsia"/>
          <w:lang w:val="en-US" w:eastAsia="zh-CN"/>
        </w:rPr>
        <w:t>，</w:t>
      </w:r>
      <w:r>
        <w:rPr>
          <w:rFonts w:hint="default"/>
          <w:lang w:val="en-US" w:eastAsia="zh-CN"/>
        </w:rPr>
        <w:t>显示了振动加速频率谱分析，这是一个实时更新的频域分析图，可以观察到振动的频率分布。</w:t>
      </w:r>
    </w:p>
    <w:p>
      <w:pPr>
        <w:jc w:val="both"/>
        <w:rPr>
          <w:rFonts w:hint="default"/>
          <w:lang w:val="en-US" w:eastAsia="zh-CN"/>
        </w:rPr>
      </w:pPr>
      <w:r>
        <w:rPr>
          <w:rFonts w:hint="default"/>
          <w:lang w:val="en-US" w:eastAsia="zh-CN"/>
        </w:rPr>
        <w:t>4. 测量光强部分</w:t>
      </w:r>
      <w:r>
        <w:rPr>
          <w:rFonts w:hint="eastAsia"/>
          <w:lang w:val="en-US" w:eastAsia="zh-CN"/>
        </w:rPr>
        <w:t>，</w:t>
      </w:r>
      <w:r>
        <w:rPr>
          <w:rFonts w:hint="default"/>
          <w:lang w:val="en-US" w:eastAsia="zh-CN"/>
        </w:rPr>
        <w:t>显示了光电信号的波形，帮助理解光电信号的波动情况。光照强度显示在最下方，旁边</w:t>
      </w:r>
      <w:r>
        <w:rPr>
          <w:rFonts w:hint="eastAsia"/>
          <w:lang w:val="en-US" w:eastAsia="zh-CN"/>
        </w:rPr>
        <w:t>的</w:t>
      </w:r>
      <w:r>
        <w:rPr>
          <w:rFonts w:hint="default"/>
          <w:lang w:val="en-US" w:eastAsia="zh-CN"/>
        </w:rPr>
        <w:t>“零位校正”按钮，用于校准或调整光强测量的基准。</w:t>
      </w:r>
    </w:p>
    <w:p>
      <w:pPr>
        <w:jc w:val="both"/>
        <w:rPr>
          <w:rFonts w:hint="default"/>
          <w:lang w:val="en-US" w:eastAsia="zh-CN"/>
        </w:rPr>
      </w:pPr>
      <w:r>
        <w:rPr>
          <w:rFonts w:hint="default"/>
          <w:lang w:val="en-US" w:eastAsia="zh-CN"/>
        </w:rPr>
        <w:t>5. 光强报警部分:</w:t>
      </w:r>
    </w:p>
    <w:p>
      <w:pPr>
        <w:jc w:val="both"/>
        <w:rPr>
          <w:rFonts w:hint="default"/>
          <w:lang w:val="en-US" w:eastAsia="zh-CN"/>
        </w:rPr>
      </w:pPr>
      <w:r>
        <w:rPr>
          <w:rFonts w:hint="default"/>
          <w:lang w:val="en-US" w:eastAsia="zh-CN"/>
        </w:rPr>
        <w:t xml:space="preserve">   右</w:t>
      </w:r>
      <w:r>
        <w:rPr>
          <w:rFonts w:hint="eastAsia"/>
          <w:lang w:val="en-US" w:eastAsia="zh-CN"/>
        </w:rPr>
        <w:t>侧</w:t>
      </w:r>
      <w:r>
        <w:rPr>
          <w:rFonts w:hint="default"/>
          <w:lang w:val="en-US" w:eastAsia="zh-CN"/>
        </w:rPr>
        <w:t>红色的圆形警告图标，上面写着“光线太暗”，</w:t>
      </w:r>
      <w:r>
        <w:rPr>
          <w:rFonts w:hint="eastAsia"/>
          <w:lang w:val="en-US" w:eastAsia="zh-CN"/>
        </w:rPr>
        <w:t>并发出急促的报警声，</w:t>
      </w:r>
      <w:r>
        <w:rPr>
          <w:rFonts w:hint="default"/>
          <w:lang w:val="en-US" w:eastAsia="zh-CN"/>
        </w:rPr>
        <w:t>表示当前光照水平过低。</w:t>
      </w:r>
    </w:p>
    <w:p>
      <w:pPr>
        <w:jc w:val="both"/>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右</w:t>
      </w:r>
      <w:r>
        <w:rPr>
          <w:rFonts w:hint="eastAsia"/>
          <w:lang w:val="en-US" w:eastAsia="zh-CN"/>
        </w:rPr>
        <w:t>侧绿</w:t>
      </w:r>
      <w:r>
        <w:rPr>
          <w:rFonts w:hint="default"/>
          <w:lang w:val="en-US" w:eastAsia="zh-CN"/>
        </w:rPr>
        <w:t>色的圆形警告图标，上面写着“光线</w:t>
      </w:r>
      <w:r>
        <w:rPr>
          <w:rFonts w:hint="eastAsia"/>
          <w:lang w:val="en-US" w:eastAsia="zh-CN"/>
        </w:rPr>
        <w:t>正常</w:t>
      </w:r>
      <w:r>
        <w:rPr>
          <w:rFonts w:hint="default"/>
          <w:lang w:val="en-US" w:eastAsia="zh-CN"/>
        </w:rPr>
        <w:t>”，表示当前光照水平</w:t>
      </w:r>
      <w:r>
        <w:rPr>
          <w:rFonts w:hint="eastAsia"/>
          <w:lang w:val="en-US" w:eastAsia="zh-CN"/>
        </w:rPr>
        <w:t>正常</w:t>
      </w:r>
      <w:r>
        <w:rPr>
          <w:rFonts w:hint="default"/>
          <w:lang w:val="en-US" w:eastAsia="zh-CN"/>
        </w:rPr>
        <w:t>。</w:t>
      </w:r>
    </w:p>
    <w:p>
      <w:pPr>
        <w:jc w:val="both"/>
        <w:rPr>
          <w:rFonts w:hint="default"/>
          <w:lang w:val="en-US" w:eastAsia="zh-CN"/>
        </w:rPr>
      </w:pPr>
      <w:r>
        <w:drawing>
          <wp:inline distT="0" distB="0" distL="114300" distR="114300">
            <wp:extent cx="6350000" cy="4032885"/>
            <wp:effectExtent l="0" t="0" r="0"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2"/>
                    <a:stretch>
                      <a:fillRect/>
                    </a:stretch>
                  </pic:blipFill>
                  <pic:spPr>
                    <a:xfrm>
                      <a:off x="0" y="0"/>
                      <a:ext cx="6350000" cy="4032885"/>
                    </a:xfrm>
                    <a:prstGeom prst="rect">
                      <a:avLst/>
                    </a:prstGeom>
                    <a:noFill/>
                    <a:ln>
                      <a:noFill/>
                    </a:ln>
                  </pic:spPr>
                </pic:pic>
              </a:graphicData>
            </a:graphic>
          </wp:inline>
        </w:drawing>
      </w:r>
    </w:p>
    <w:p>
      <w:pPr>
        <w:pStyle w:val="3"/>
        <w:numPr>
          <w:ilvl w:val="0"/>
          <w:numId w:val="0"/>
        </w:numPr>
        <w:ind w:leftChars="0"/>
        <w:jc w:val="center"/>
        <w:rPr>
          <w:rFonts w:hint="default"/>
          <w:lang w:val="en-US" w:eastAsia="zh-CN"/>
        </w:rPr>
      </w:pPr>
      <w:r>
        <w:rPr>
          <w:rFonts w:hint="eastAsia" w:eastAsia="宋体"/>
          <w:lang w:val="en-US" w:eastAsia="zh-CN"/>
        </w:rPr>
        <w:t xml:space="preserve">图10 </w:t>
      </w:r>
      <w:r>
        <w:rPr>
          <w:rFonts w:hint="eastAsia"/>
        </w:rPr>
        <w:t>汽车振动及光照检测系统</w:t>
      </w:r>
      <w:r>
        <w:rPr>
          <w:rFonts w:hint="eastAsia" w:eastAsia="宋体"/>
          <w:lang w:val="en-US" w:eastAsia="zh-CN"/>
        </w:rPr>
        <w:t>流程图</w:t>
      </w:r>
      <w:bookmarkStart w:id="2" w:name="_GoBack"/>
      <w:bookmarkEnd w:id="2"/>
    </w:p>
    <w:p>
      <w:pPr>
        <w:jc w:val="both"/>
        <w:rPr>
          <w:rFonts w:hint="default"/>
          <w:lang w:val="en-US" w:eastAsia="zh-CN"/>
        </w:rPr>
      </w:pPr>
    </w:p>
    <w:p>
      <w:pPr>
        <w:ind w:firstLine="420" w:firstLineChars="200"/>
        <w:jc w:val="both"/>
        <w:rPr>
          <w:rFonts w:hint="default"/>
          <w:lang w:val="en-US" w:eastAsia="zh-CN"/>
        </w:rPr>
      </w:pPr>
      <w:r>
        <w:rPr>
          <w:rFonts w:hint="default"/>
          <w:lang w:val="en-US" w:eastAsia="zh-CN"/>
        </w:rPr>
        <w:t>整个系统提供了一种全面的方式来监控汽车的运行状态，包括转速、振动和光照。光电和磁电传感器负责测量转速，而振动加速度传感器则用于监测车辆的机械健康状况。此外，系统还具备光强报警功能，当光照水平低于一定阈值时发出警告，提醒驾驶员注意安全。用户可以通过界面上的各种按钮和选项来交互和配置系统行为。</w:t>
      </w:r>
    </w:p>
    <w:p>
      <w:pPr>
        <w:ind w:firstLine="420" w:firstLineChars="200"/>
        <w:jc w:val="both"/>
        <w:rPr>
          <w:rFonts w:hint="default"/>
          <w:lang w:val="en-US" w:eastAsia="zh-CN"/>
        </w:rPr>
      </w:pPr>
    </w:p>
    <w:p>
      <w:pPr>
        <w:pStyle w:val="2"/>
        <w:numPr>
          <w:ilvl w:val="0"/>
          <w:numId w:val="2"/>
        </w:numPr>
        <w:jc w:val="both"/>
        <w:rPr>
          <w:rFonts w:hint="eastAsia"/>
          <w:sz w:val="36"/>
          <w:szCs w:val="36"/>
        </w:rPr>
      </w:pPr>
      <w:r>
        <w:rPr>
          <w:rFonts w:hint="eastAsia"/>
          <w:sz w:val="36"/>
          <w:szCs w:val="36"/>
          <w:lang w:val="en-US" w:eastAsia="zh-CN"/>
        </w:rPr>
        <w:t>设计体会</w:t>
      </w:r>
    </w:p>
    <w:p>
      <w:pPr>
        <w:ind w:firstLine="420" w:firstLineChars="200"/>
        <w:rPr>
          <w:rFonts w:hint="eastAsia"/>
        </w:rPr>
      </w:pPr>
      <w:r>
        <w:rPr>
          <w:rFonts w:hint="eastAsia"/>
        </w:rPr>
        <w:t>设计并实施了汽车振动及光照检测系统这一创新实验项目，让我深刻体验到了理论知识与实践操作相结合的乐趣与挑战。在设计过程中，我首先明确了项目的核心目标，即通过集成光电传感器、磁电传感器、加速度传感器和光敏二极管等</w:t>
      </w:r>
      <w:r>
        <w:rPr>
          <w:rFonts w:hint="eastAsia"/>
          <w:lang w:val="en-US" w:eastAsia="zh-CN"/>
        </w:rPr>
        <w:t>传</w:t>
      </w:r>
      <w:r>
        <w:rPr>
          <w:rFonts w:hint="eastAsia"/>
        </w:rPr>
        <w:t>感器，实时监测汽车的转速、振动加速度以及光照强度，并实现光强报警功能，以提升驾驶安全性与舒适度。</w:t>
      </w:r>
    </w:p>
    <w:p>
      <w:pPr>
        <w:rPr>
          <w:rFonts w:hint="eastAsia"/>
        </w:rPr>
      </w:pPr>
    </w:p>
    <w:p>
      <w:pPr>
        <w:ind w:firstLine="420" w:firstLineChars="200"/>
        <w:rPr>
          <w:rFonts w:hint="eastAsia"/>
        </w:rPr>
      </w:pPr>
      <w:r>
        <w:rPr>
          <w:rFonts w:hint="eastAsia"/>
        </w:rPr>
        <w:t>在光电传感器测量转速部分，我学会了通过编写脚本来精准捕捉脉冲信号，进而计算转速。这不仅锻炼了我的动手能力，还让我对信号处理有了更深入的理解。磁电传感器的运用，使我掌握了齿数与脉冲频率之间的转换关系</w:t>
      </w:r>
      <w:r>
        <w:rPr>
          <w:rFonts w:hint="eastAsia"/>
          <w:lang w:eastAsia="zh-CN"/>
        </w:rPr>
        <w:t>，</w:t>
      </w:r>
      <w:r>
        <w:rPr>
          <w:rFonts w:hint="eastAsia"/>
        </w:rPr>
        <w:t>加深了对转速测量技术的认识。</w:t>
      </w:r>
    </w:p>
    <w:p>
      <w:pPr>
        <w:rPr>
          <w:rFonts w:hint="eastAsia"/>
        </w:rPr>
      </w:pPr>
    </w:p>
    <w:p>
      <w:pPr>
        <w:ind w:firstLine="420" w:firstLineChars="200"/>
        <w:rPr>
          <w:rFonts w:hint="eastAsia"/>
        </w:rPr>
      </w:pPr>
      <w:r>
        <w:rPr>
          <w:rFonts w:hint="eastAsia"/>
        </w:rPr>
        <w:t>振动测量环节，对比加速度传感器与速度传感器的使用，让我体会到不同传感器特性对数据采集的差异，尤其是在分析振动信号波形和频谱时，能够直观感受到汽车动态性能的影响因素。通过实验，我对振动信号的分析处理能力有了显著提升。</w:t>
      </w:r>
    </w:p>
    <w:p>
      <w:pPr>
        <w:rPr>
          <w:rFonts w:hint="eastAsia"/>
        </w:rPr>
      </w:pPr>
    </w:p>
    <w:p>
      <w:pPr>
        <w:ind w:firstLine="420" w:firstLineChars="200"/>
        <w:rPr>
          <w:rFonts w:hint="eastAsia"/>
        </w:rPr>
      </w:pPr>
      <w:r>
        <w:rPr>
          <w:rFonts w:hint="eastAsia"/>
        </w:rPr>
        <w:t>至于光照测量部分，光敏二极管的光伏特效应让我见识到了半导体材料在光电转换方面的高效应用，同时，设计照度传感器并实现光强报警，让我在实践中掌握了传感器灵敏度调整、信号放大的关键技术，以及如何利用VBScript编写报警逻辑，增强了我的编程技能和问题解决能力。</w:t>
      </w:r>
    </w:p>
    <w:p>
      <w:pPr>
        <w:rPr>
          <w:rFonts w:hint="eastAsia"/>
        </w:rPr>
      </w:pPr>
    </w:p>
    <w:p>
      <w:pPr>
        <w:ind w:firstLine="420" w:firstLineChars="200"/>
        <w:rPr>
          <w:rFonts w:hint="eastAsia"/>
        </w:rPr>
      </w:pPr>
      <w:r>
        <w:rPr>
          <w:rFonts w:hint="eastAsia"/>
        </w:rPr>
        <w:t>整个实验过程，从传感器的选择与布局，到数据采集、处理与分析，再到最终的功能实现，每一环节都考验着我对现代检测技术的掌握程度和创新能力。实验不仅巩固了我的理论基础，更培养了我跨学科整合资源、解决问题的能力。通过不断调试与优化，我深刻认识到实际工程中每个细节的重要性，以及持续改进对提高系统性能的不可或缺性。这次实验经历，无疑为我未来在自动化领域的探索奠定了坚实的基础。</w:t>
      </w:r>
    </w:p>
    <w:p>
      <w:pPr>
        <w:rPr>
          <w:rFonts w:hint="eastAsia"/>
          <w:lang w:val="en-US" w:eastAsia="zh-CN"/>
        </w:rPr>
      </w:pPr>
    </w:p>
    <w:p>
      <w:pPr>
        <w:rPr>
          <w:rFonts w:hint="eastAsia"/>
          <w:lang w:val="en-US" w:eastAsia="zh-CN"/>
        </w:rPr>
      </w:pPr>
    </w:p>
    <w:p>
      <w:pPr>
        <w:rPr>
          <w:rFonts w:hint="eastAsia"/>
          <w:lang w:val="en-US" w:eastAsia="zh-CN"/>
        </w:rPr>
      </w:pPr>
    </w:p>
    <w:p>
      <w:pPr>
        <w:numPr>
          <w:ilvl w:val="0"/>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67082B"/>
    <w:multiLevelType w:val="singleLevel"/>
    <w:tmpl w:val="9667082B"/>
    <w:lvl w:ilvl="0" w:tentative="0">
      <w:start w:val="1"/>
      <w:numFmt w:val="decimal"/>
      <w:suff w:val="space"/>
      <w:lvlText w:val="%1."/>
      <w:lvlJc w:val="left"/>
    </w:lvl>
  </w:abstractNum>
  <w:abstractNum w:abstractNumId="1">
    <w:nsid w:val="B8594C3D"/>
    <w:multiLevelType w:val="singleLevel"/>
    <w:tmpl w:val="B8594C3D"/>
    <w:lvl w:ilvl="0" w:tentative="0">
      <w:start w:val="1"/>
      <w:numFmt w:val="decimal"/>
      <w:suff w:val="space"/>
      <w:lvlText w:val="%1."/>
      <w:lvlJc w:val="left"/>
    </w:lvl>
  </w:abstractNum>
  <w:abstractNum w:abstractNumId="2">
    <w:nsid w:val="45F07F64"/>
    <w:multiLevelType w:val="singleLevel"/>
    <w:tmpl w:val="45F07F64"/>
    <w:lvl w:ilvl="0" w:tentative="0">
      <w:start w:val="3"/>
      <w:numFmt w:val="chineseCounting"/>
      <w:suff w:val="nothing"/>
      <w:lvlText w:val="%1、"/>
      <w:lvlJc w:val="left"/>
      <w:rPr>
        <w:rFonts w:hint="eastAsi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2"/>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QzNzI3ODYxZGU5ZmExN2U4ZTQ2ZWZjMTViYzEzOTQifQ=="/>
  </w:docVars>
  <w:rsids>
    <w:rsidRoot w:val="00172A27"/>
    <w:rsid w:val="045035F6"/>
    <w:rsid w:val="05DE1D42"/>
    <w:rsid w:val="0730481F"/>
    <w:rsid w:val="0D6159B2"/>
    <w:rsid w:val="0ECA030F"/>
    <w:rsid w:val="10B45A32"/>
    <w:rsid w:val="127B3F61"/>
    <w:rsid w:val="12D86E27"/>
    <w:rsid w:val="13983E78"/>
    <w:rsid w:val="139D2850"/>
    <w:rsid w:val="14C111AC"/>
    <w:rsid w:val="15B97235"/>
    <w:rsid w:val="15E223B1"/>
    <w:rsid w:val="16C429D7"/>
    <w:rsid w:val="185145F5"/>
    <w:rsid w:val="19153875"/>
    <w:rsid w:val="198A773E"/>
    <w:rsid w:val="1ABD667B"/>
    <w:rsid w:val="1B4C2C1A"/>
    <w:rsid w:val="229E741D"/>
    <w:rsid w:val="24445A19"/>
    <w:rsid w:val="2609650F"/>
    <w:rsid w:val="28245882"/>
    <w:rsid w:val="28E43A3B"/>
    <w:rsid w:val="2F9F4BBB"/>
    <w:rsid w:val="33835B53"/>
    <w:rsid w:val="342A2472"/>
    <w:rsid w:val="36521BA9"/>
    <w:rsid w:val="38CA30F9"/>
    <w:rsid w:val="3948317D"/>
    <w:rsid w:val="3BD068C2"/>
    <w:rsid w:val="3C12216A"/>
    <w:rsid w:val="3DB80AEF"/>
    <w:rsid w:val="3E1A4412"/>
    <w:rsid w:val="3E6E11AD"/>
    <w:rsid w:val="3F3E3A12"/>
    <w:rsid w:val="3FBA51D5"/>
    <w:rsid w:val="4388655A"/>
    <w:rsid w:val="45EC3A2B"/>
    <w:rsid w:val="463C1AB7"/>
    <w:rsid w:val="464651B0"/>
    <w:rsid w:val="467557CF"/>
    <w:rsid w:val="49D22310"/>
    <w:rsid w:val="49EF5898"/>
    <w:rsid w:val="4CD7788D"/>
    <w:rsid w:val="4D873765"/>
    <w:rsid w:val="590C63AF"/>
    <w:rsid w:val="5D26561D"/>
    <w:rsid w:val="5E9252CE"/>
    <w:rsid w:val="613D1187"/>
    <w:rsid w:val="67A81D4C"/>
    <w:rsid w:val="67F51E74"/>
    <w:rsid w:val="6B3D3A45"/>
    <w:rsid w:val="6B4D5CC1"/>
    <w:rsid w:val="6C06536E"/>
    <w:rsid w:val="6E260822"/>
    <w:rsid w:val="6E8D55CB"/>
    <w:rsid w:val="72F76791"/>
    <w:rsid w:val="7305589E"/>
    <w:rsid w:val="77087ED2"/>
    <w:rsid w:val="77AB254F"/>
    <w:rsid w:val="793F6302"/>
    <w:rsid w:val="79C35EDA"/>
    <w:rsid w:val="7B3C67B6"/>
    <w:rsid w:val="7EB10D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jc w:val="center"/>
      <w:outlineLvl w:val="0"/>
    </w:pPr>
    <w:rPr>
      <w:b/>
      <w:kern w:val="44"/>
      <w:sz w:val="44"/>
    </w:rPr>
  </w:style>
  <w:style w:type="paragraph" w:styleId="3">
    <w:name w:val="heading 3"/>
    <w:basedOn w:val="1"/>
    <w:next w:val="1"/>
    <w:unhideWhenUsed/>
    <w:qFormat/>
    <w:uiPriority w:val="0"/>
    <w:pPr>
      <w:keepNext/>
      <w:keepLines/>
      <w:spacing w:before="260" w:after="260" w:line="413" w:lineRule="auto"/>
      <w:outlineLvl w:val="2"/>
    </w:pPr>
    <w:rPr>
      <w:b/>
      <w:sz w:val="32"/>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Indent"/>
    <w:basedOn w:val="1"/>
    <w:semiHidden/>
    <w:qFormat/>
    <w:uiPriority w:val="0"/>
    <w:pPr>
      <w:spacing w:line="360" w:lineRule="exact"/>
      <w:ind w:firstLine="454" w:firstLineChars="0"/>
    </w:pPr>
    <w:rPr>
      <w:rFonts w:cs="Times New Roman"/>
      <w:sz w:val="21"/>
      <w:szCs w:val="20"/>
    </w:rPr>
  </w:style>
  <w:style w:type="character" w:customStyle="1" w:styleId="7">
    <w:name w:val="style21"/>
    <w:qFormat/>
    <w:uiPriority w:val="0"/>
    <w:rPr>
      <w:sz w:val="21"/>
      <w:szCs w:val="21"/>
    </w:rPr>
  </w:style>
  <w:style w:type="character" w:customStyle="1" w:styleId="8">
    <w:name w:val="style11"/>
    <w:qFormat/>
    <w:uiPriority w:val="0"/>
    <w:rPr>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oleObject" Target="embeddings/oleObject2.bin"/><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oleObject" Target="embeddings/oleObject1.bin"/><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wmf"/><Relationship Id="rId14" Type="http://schemas.openxmlformats.org/officeDocument/2006/relationships/oleObject" Target="embeddings/oleObject5.bin"/><Relationship Id="rId13" Type="http://schemas.openxmlformats.org/officeDocument/2006/relationships/image" Target="media/image6.png"/><Relationship Id="rId12" Type="http://schemas.openxmlformats.org/officeDocument/2006/relationships/oleObject" Target="embeddings/oleObject4.bin"/><Relationship Id="rId11" Type="http://schemas.openxmlformats.org/officeDocument/2006/relationships/image" Target="media/image5.png"/><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42"/>
    <customShpInfo spid="_x0000_s1043"/>
    <customShpInfo spid="_x0000_s1044"/>
    <customShpInfo spid="_x0000_s1045"/>
    <customShpInfo spid="_x0000_s1041"/>
    <customShpInfo spid="_x0000_s1047"/>
    <customShpInfo spid="_x0000_s1048"/>
    <customShpInfo spid="_x0000_s1046"/>
    <customShpInfo spid="_x0000_s1040"/>
    <customShpInfo spid="_x0000_s1052"/>
    <customShpInfo spid="_x0000_s1053"/>
    <customShpInfo spid="_x0000_s1054"/>
    <customShpInfo spid="_x0000_s1055"/>
    <customShpInfo spid="_x0000_s1051"/>
    <customShpInfo spid="_x0000_s1056"/>
    <customShpInfo spid="_x0000_s1050"/>
    <customShpInfo spid="_x0000_s1058"/>
    <customShpInfo spid="_x0000_s1059"/>
    <customShpInfo spid="_x0000_s1057"/>
    <customShpInfo spid="_x0000_s1049"/>
    <customShpInfo spid="_x0000_s1062"/>
    <customShpInfo spid="_x0000_s1064"/>
    <customShpInfo spid="_x0000_s1065"/>
    <customShpInfo spid="_x0000_s1063"/>
    <customShpInfo spid="_x0000_s1066"/>
    <customShpInfo spid="_x0000_s1067"/>
    <customShpInfo spid="_x0000_s1061"/>
    <customShpInfo spid="_x0000_s1068"/>
    <customShpInfo spid="_x0000_s1060"/>
    <customShpInfo spid="_x0000_s106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Office_11.1.0.14650_F1E327BC-269C-435d-A152-05C5408002CA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2024-05-11T06:26:00Z</dcterms:created>
  <dc:creator>pc</dc:creator>
  <cp:lastModifiedBy>pc</cp:lastModifiedBy>
  <dcterms:modified xsi:type="dcterms:W3CDTF">2024-06-13T09:15:48Z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2052-11.1.0.14650</vt:lpwstr>
  </property>
  <property fmtid="{D5CDD505-2E9C-101B-9397-08002B2CF9AE}" pid="3" name="ICV">
    <vt:lpwstr>74F04F3664174EA38449E004D11D2E08_12</vt:lpwstr>
  </property>
</Properties>
</file>