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eastAsia="宋体" w:cs="Times New Roman"/>
          <w:b/>
          <w:color w:val="000000" w:themeColor="text1"/>
          <w:sz w:val="28"/>
          <w:szCs w:val="28"/>
          <w14:textFill>
            <w14:solidFill>
              <w14:schemeClr w14:val="tx1"/>
            </w14:solidFill>
          </w14:textFill>
        </w:rPr>
      </w:pPr>
    </w:p>
    <w:p>
      <w:pPr>
        <w:spacing w:line="360" w:lineRule="auto"/>
        <w:jc w:val="center"/>
        <w:rPr>
          <w:rFonts w:hint="default" w:ascii="Times New Roman" w:hAnsi="Times New Roman" w:eastAsia="宋体" w:cs="Times New Roman"/>
          <w:b/>
          <w:sz w:val="28"/>
          <w:szCs w:val="28"/>
          <w:lang w:eastAsia="zh-CN"/>
        </w:rPr>
      </w:pPr>
      <w:r>
        <w:rPr>
          <w:rFonts w:hint="default" w:ascii="Times New Roman" w:hAnsi="Times New Roman" w:eastAsia="宋体" w:cs="Times New Roman"/>
          <w:b/>
          <w:sz w:val="28"/>
          <w:szCs w:val="28"/>
        </w:rPr>
        <w:t>作业5：</w:t>
      </w:r>
      <w:r>
        <w:rPr>
          <w:rFonts w:hint="default" w:ascii="Times New Roman" w:hAnsi="Times New Roman" w:eastAsia="宋体" w:cs="Times New Roman"/>
          <w:b/>
          <w:sz w:val="28"/>
          <w:szCs w:val="28"/>
          <w:lang w:val="en-US" w:eastAsia="zh-CN"/>
        </w:rPr>
        <w:t>简答题</w:t>
      </w:r>
    </w:p>
    <w:p>
      <w:pPr>
        <w:widowControl/>
        <w:spacing w:line="360" w:lineRule="auto"/>
        <w:ind w:firstLine="560"/>
        <w:jc w:val="left"/>
        <w:textAlignment w:val="baseline"/>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简述磁敏二极管的工作原理（参考原理图）。</w:t>
      </w:r>
    </w:p>
    <w:p>
      <w:pPr>
        <w:widowControl/>
        <w:spacing w:line="360" w:lineRule="auto"/>
        <w:jc w:val="center"/>
        <w:textAlignment w:val="baseline"/>
        <w:rPr>
          <w:rFonts w:hint="default" w:ascii="Times New Roman" w:hAnsi="Times New Roman" w:eastAsia="宋体" w:cs="Times New Roman"/>
          <w:sz w:val="28"/>
          <w:szCs w:val="28"/>
          <w:lang w:val="en-US" w:eastAsia="zh-CN"/>
        </w:rPr>
      </w:pPr>
      <w:r>
        <w:rPr>
          <w:rFonts w:hint="default" w:ascii="Times New Roman" w:hAnsi="Times New Roman" w:eastAsia="宋体" w:cs="Times New Roman"/>
        </w:rPr>
        <w:drawing>
          <wp:inline distT="0" distB="0" distL="114300" distR="114300">
            <wp:extent cx="2628265" cy="975995"/>
            <wp:effectExtent l="9525" t="9525" r="10160" b="24130"/>
            <wp:docPr id="7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 name="Picture 6"/>
                    <pic:cNvPicPr>
                      <a:picLocks noChangeAspect="1"/>
                    </pic:cNvPicPr>
                  </pic:nvPicPr>
                  <pic:blipFill>
                    <a:blip r:embed="rId4"/>
                    <a:srcRect l="30446" t="52997"/>
                    <a:stretch>
                      <a:fillRect/>
                    </a:stretch>
                  </pic:blipFill>
                  <pic:spPr>
                    <a:xfrm>
                      <a:off x="0" y="0"/>
                      <a:ext cx="2628265" cy="975995"/>
                    </a:xfrm>
                    <a:prstGeom prst="rect">
                      <a:avLst/>
                    </a:prstGeom>
                    <a:noFill/>
                    <a:ln w="9525" cap="flat" cmpd="sng">
                      <a:solidFill>
                        <a:schemeClr val="bg2"/>
                      </a:solidFill>
                      <a:prstDash val="solid"/>
                      <a:miter/>
                      <a:headEnd type="none" w="med" len="med"/>
                      <a:tailEnd type="none" w="med" len="med"/>
                    </a:ln>
                  </pic:spPr>
                </pic:pic>
              </a:graphicData>
            </a:graphic>
          </wp:inline>
        </w:drawing>
      </w:r>
      <w:r>
        <w:rPr>
          <w:rFonts w:hint="default" w:ascii="Times New Roman" w:hAnsi="Times New Roman" w:eastAsia="宋体" w:cs="Times New Roman"/>
        </w:rPr>
        <w:drawing>
          <wp:inline distT="0" distB="0" distL="114300" distR="114300">
            <wp:extent cx="4171315" cy="975995"/>
            <wp:effectExtent l="0" t="0" r="635" b="14605"/>
            <wp:docPr id="74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pic:cNvPicPr>
                      <a:picLocks noChangeAspect="1"/>
                    </pic:cNvPicPr>
                  </pic:nvPicPr>
                  <pic:blipFill>
                    <a:blip r:embed="rId5"/>
                    <a:stretch>
                      <a:fillRect/>
                    </a:stretch>
                  </pic:blipFill>
                  <pic:spPr>
                    <a:xfrm>
                      <a:off x="0" y="0"/>
                      <a:ext cx="4171315" cy="975995"/>
                    </a:xfrm>
                    <a:prstGeom prst="rect">
                      <a:avLst/>
                    </a:prstGeom>
                    <a:noFill/>
                    <a:ln w="9525">
                      <a:noFill/>
                    </a:ln>
                  </pic:spPr>
                </pic:pic>
              </a:graphicData>
            </a:graphic>
          </wp:inline>
        </w:drawing>
      </w:r>
    </w:p>
    <w:p>
      <w:pPr>
        <w:spacing w:line="360" w:lineRule="auto"/>
        <w:jc w:val="left"/>
        <w:rPr>
          <w:rFonts w:hint="default" w:ascii="Times New Roman" w:hAnsi="Times New Roman" w:eastAsia="宋体" w:cs="Times New Roman"/>
          <w:b/>
          <w:color w:val="000000" w:themeColor="text1"/>
          <w:sz w:val="28"/>
          <w:szCs w:val="28"/>
          <w14:textFill>
            <w14:solidFill>
              <w14:schemeClr w14:val="tx1"/>
            </w14:solidFill>
          </w14:textFill>
        </w:rPr>
      </w:pPr>
      <w:r>
        <w:rPr>
          <w:rFonts w:hint="default" w:ascii="Times New Roman" w:hAnsi="Times New Roman" w:eastAsia="宋体" w:cs="Times New Roman"/>
          <w:b/>
          <w:color w:val="000000" w:themeColor="text1"/>
          <w:sz w:val="28"/>
          <w:szCs w:val="28"/>
          <w14:textFill>
            <w14:solidFill>
              <w14:schemeClr w14:val="tx1"/>
            </w14:solidFill>
          </w14:textFill>
        </w:rPr>
        <w:t>答：</w:t>
      </w:r>
    </w:p>
    <w:p>
      <w:pPr>
        <w:spacing w:line="360" w:lineRule="auto"/>
        <w:ind w:firstLine="560" w:firstLineChars="200"/>
        <w:jc w:val="left"/>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pP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P型和N型电极</w:t>
      </w: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由</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高阻材料</w:t>
      </w: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制成，</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I为本征区。</w:t>
      </w: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I区的r面粗糙，设置成高复合区（r区），目的是使</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电子－空穴</w:t>
      </w: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对</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易于在粗糙表面复合而消失</w:t>
      </w: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；另一面比较</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光滑</w:t>
      </w: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磁场强度的改变引起电流发生变化，实现磁电转换。</w:t>
      </w:r>
    </w:p>
    <w:p>
      <w:pPr>
        <w:spacing w:line="360" w:lineRule="auto"/>
        <w:ind w:firstLine="560" w:firstLineChars="200"/>
        <w:jc w:val="left"/>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pP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当磁敏二极管受到外界磁场H+作用时，电子和空穴受到洛仑兹力的作用向r区偏转，</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电子和空穴复合速度加快，所形成的电流减小；</w:t>
      </w:r>
    </w:p>
    <w:p>
      <w:pPr>
        <w:spacing w:line="360" w:lineRule="auto"/>
        <w:ind w:firstLine="560" w:firstLineChars="200"/>
        <w:jc w:val="left"/>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pPr>
      <w:r>
        <w:rPr>
          <w:rFonts w:hint="default" w:ascii="Times New Roman" w:hAnsi="Times New Roman" w:eastAsia="宋体" w:cs="Times New Roman"/>
          <w:b w:val="0"/>
          <w:bCs/>
          <w:color w:val="000000" w:themeColor="text1"/>
          <w:sz w:val="28"/>
          <w:szCs w:val="28"/>
          <w:lang w:val="en-US" w:eastAsia="zh-CN"/>
          <w14:textFill>
            <w14:solidFill>
              <w14:schemeClr w14:val="tx1"/>
            </w14:solidFill>
          </w14:textFill>
        </w:rPr>
        <w:t>当磁敏二极管受到外界磁场H－作用时，电子和空穴受到洛仑兹力的作用向I区偏转</w:t>
      </w:r>
      <w:r>
        <w:rPr>
          <w:rFonts w:hint="default" w:ascii="Times New Roman" w:hAnsi="Times New Roman" w:eastAsia="宋体" w:cs="Times New Roman"/>
          <w:b w:val="0"/>
          <w:bCs/>
          <w:color w:val="000000" w:themeColor="text1"/>
          <w:sz w:val="28"/>
          <w:szCs w:val="28"/>
          <w:highlight w:val="green"/>
          <w:lang w:val="en-US" w:eastAsia="zh-CN"/>
          <w14:textFill>
            <w14:solidFill>
              <w14:schemeClr w14:val="tx1"/>
            </w14:solidFill>
          </w14:textFill>
        </w:rPr>
        <w:t>，电子和空穴复合速度减慢，所形成的电流增大。</w:t>
      </w:r>
    </w:p>
    <w:p>
      <w:pPr>
        <w:spacing w:line="360" w:lineRule="auto"/>
        <w:jc w:val="center"/>
        <w:rPr>
          <w:rFonts w:hint="default" w:ascii="Times New Roman" w:hAnsi="Times New Roman" w:eastAsia="宋体" w:cs="Times New Roman"/>
          <w:b/>
          <w:sz w:val="28"/>
          <w:szCs w:val="28"/>
          <w:lang w:eastAsia="zh-CN"/>
        </w:rPr>
      </w:pPr>
      <w:r>
        <w:rPr>
          <w:rFonts w:hint="default" w:ascii="Times New Roman" w:hAnsi="Times New Roman" w:eastAsia="宋体" w:cs="Times New Roman"/>
          <w:b/>
          <w:sz w:val="28"/>
          <w:szCs w:val="28"/>
        </w:rPr>
        <w:t>作业</w:t>
      </w:r>
      <w:r>
        <w:rPr>
          <w:rFonts w:hint="default" w:ascii="Times New Roman" w:hAnsi="Times New Roman" w:eastAsia="宋体" w:cs="Times New Roman"/>
          <w:b/>
          <w:sz w:val="28"/>
          <w:szCs w:val="28"/>
          <w:lang w:val="en-US" w:eastAsia="zh-CN"/>
        </w:rPr>
        <w:t>6</w:t>
      </w:r>
      <w:r>
        <w:rPr>
          <w:rFonts w:hint="default" w:ascii="Times New Roman" w:hAnsi="Times New Roman" w:eastAsia="宋体" w:cs="Times New Roman"/>
          <w:b/>
          <w:sz w:val="28"/>
          <w:szCs w:val="28"/>
        </w:rPr>
        <w:t>：</w:t>
      </w:r>
      <w:r>
        <w:rPr>
          <w:rFonts w:hint="default" w:ascii="Times New Roman" w:hAnsi="Times New Roman" w:eastAsia="宋体" w:cs="Times New Roman"/>
          <w:b/>
          <w:sz w:val="28"/>
          <w:szCs w:val="28"/>
          <w:lang w:val="en-US" w:eastAsia="zh-CN"/>
        </w:rPr>
        <w:t>简答题</w:t>
      </w:r>
    </w:p>
    <w:p>
      <w:pPr>
        <w:widowControl/>
        <w:spacing w:line="360" w:lineRule="auto"/>
        <w:ind w:firstLine="560"/>
        <w:jc w:val="left"/>
        <w:textAlignment w:val="baseline"/>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简述磁敏三极管的工作原理（参考原理图）。</w:t>
      </w:r>
    </w:p>
    <w:p>
      <w:pPr>
        <w:spacing w:line="360" w:lineRule="auto"/>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510915" cy="1633220"/>
            <wp:effectExtent l="0" t="0" r="13335" b="5080"/>
            <wp:docPr id="76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3" name="Picture 5"/>
                    <pic:cNvPicPr>
                      <a:picLocks noChangeAspect="1"/>
                    </pic:cNvPicPr>
                  </pic:nvPicPr>
                  <pic:blipFill>
                    <a:blip r:embed="rId6"/>
                    <a:srcRect l="12387" t="15755"/>
                    <a:stretch>
                      <a:fillRect/>
                    </a:stretch>
                  </pic:blipFill>
                  <pic:spPr>
                    <a:xfrm>
                      <a:off x="0" y="0"/>
                      <a:ext cx="3510915" cy="1633220"/>
                    </a:xfrm>
                    <a:prstGeom prst="rect">
                      <a:avLst/>
                    </a:prstGeom>
                    <a:noFill/>
                    <a:ln w="9525">
                      <a:noFill/>
                    </a:ln>
                  </pic:spPr>
                </pic:pic>
              </a:graphicData>
            </a:graphic>
          </wp:inline>
        </w:drawing>
      </w:r>
    </w:p>
    <w:p>
      <w:pPr>
        <w:spacing w:line="360" w:lineRule="auto"/>
        <w:jc w:val="left"/>
        <w:rPr>
          <w:rFonts w:hint="default" w:ascii="Times New Roman" w:hAnsi="Times New Roman" w:eastAsia="宋体" w:cs="Times New Roman"/>
          <w:b w:val="0"/>
          <w:bCs/>
          <w:color w:val="000000" w:themeColor="text1"/>
          <w:sz w:val="28"/>
          <w:szCs w:val="28"/>
          <w14:textFill>
            <w14:solidFill>
              <w14:schemeClr w14:val="tx1"/>
            </w14:solidFill>
          </w14:textFill>
        </w:rPr>
      </w:pPr>
      <w:r>
        <w:rPr>
          <w:rFonts w:hint="default" w:ascii="Times New Roman" w:hAnsi="Times New Roman" w:eastAsia="宋体" w:cs="Times New Roman"/>
          <w:b/>
          <w:color w:val="000000" w:themeColor="text1"/>
          <w:sz w:val="28"/>
          <w:szCs w:val="28"/>
          <w14:textFill>
            <w14:solidFill>
              <w14:schemeClr w14:val="tx1"/>
            </w14:solidFill>
          </w14:textFill>
        </w:rPr>
        <w:t>答：</w:t>
      </w:r>
      <w:r>
        <w:rPr>
          <w:rFonts w:hint="default" w:ascii="Times New Roman" w:hAnsi="Times New Roman" w:eastAsia="宋体" w:cs="Times New Roman"/>
          <w:b w:val="0"/>
          <w:bCs/>
          <w:color w:val="000000" w:themeColor="text1"/>
          <w:sz w:val="28"/>
          <w:szCs w:val="28"/>
          <w14:textFill>
            <w14:solidFill>
              <w14:schemeClr w14:val="tx1"/>
            </w14:solidFill>
          </w14:textFill>
        </w:rPr>
        <w:t>如果</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外加正向偏压</w:t>
      </w:r>
      <w:r>
        <w:rPr>
          <w:rFonts w:hint="default" w:ascii="Times New Roman" w:hAnsi="Times New Roman" w:eastAsia="宋体" w:cs="Times New Roman"/>
          <w:b w:val="0"/>
          <w:bCs/>
          <w:color w:val="000000" w:themeColor="text1"/>
          <w:sz w:val="28"/>
          <w:szCs w:val="28"/>
          <w14:textFill>
            <w14:solidFill>
              <w14:schemeClr w14:val="tx1"/>
            </w14:solidFill>
          </w14:textFill>
        </w:rPr>
        <w:t>，</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即P区接正，N区接负</w:t>
      </w:r>
      <w:r>
        <w:rPr>
          <w:rFonts w:hint="default" w:ascii="Times New Roman" w:hAnsi="Times New Roman" w:eastAsia="宋体" w:cs="Times New Roman"/>
          <w:b w:val="0"/>
          <w:bCs/>
          <w:color w:val="000000" w:themeColor="text1"/>
          <w:sz w:val="28"/>
          <w:szCs w:val="28"/>
          <w14:textFill>
            <w14:solidFill>
              <w14:schemeClr w14:val="tx1"/>
            </w14:solidFill>
          </w14:textFill>
        </w:rPr>
        <w:t>，那么将会有</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大量空穴从P区注入到I区</w:t>
      </w:r>
      <w:r>
        <w:rPr>
          <w:rFonts w:hint="default" w:ascii="Times New Roman" w:hAnsi="Times New Roman" w:eastAsia="宋体" w:cs="Times New Roman"/>
          <w:b w:val="0"/>
          <w:bCs/>
          <w:color w:val="000000" w:themeColor="text1"/>
          <w:sz w:val="28"/>
          <w:szCs w:val="28"/>
          <w14:textFill>
            <w14:solidFill>
              <w14:schemeClr w14:val="tx1"/>
            </w14:solidFill>
          </w14:textFill>
        </w:rPr>
        <w:t>，同时也有</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大量电子从N区注入到I区</w:t>
      </w:r>
      <w:r>
        <w:rPr>
          <w:rFonts w:hint="default" w:ascii="Times New Roman" w:hAnsi="Times New Roman" w:eastAsia="宋体" w:cs="Times New Roman"/>
          <w:b w:val="0"/>
          <w:bCs/>
          <w:color w:val="000000" w:themeColor="text1"/>
          <w:sz w:val="28"/>
          <w:szCs w:val="28"/>
          <w14:textFill>
            <w14:solidFill>
              <w14:schemeClr w14:val="tx1"/>
            </w14:solidFill>
          </w14:textFill>
        </w:rPr>
        <w:t>，如将这样的磁敏三极管置于磁场中，则注入的电子和空穴都要受到洛仑兹力的作用而向一个方向偏转，</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当磁场方向使电子和空穴向r面偏转时</w:t>
      </w:r>
      <w:r>
        <w:rPr>
          <w:rFonts w:hint="default" w:ascii="Times New Roman" w:hAnsi="Times New Roman" w:eastAsia="宋体" w:cs="Times New Roman"/>
          <w:b w:val="0"/>
          <w:bCs/>
          <w:color w:val="000000" w:themeColor="text1"/>
          <w:sz w:val="28"/>
          <w:szCs w:val="28"/>
          <w14:textFill>
            <w14:solidFill>
              <w14:schemeClr w14:val="tx1"/>
            </w14:solidFill>
          </w14:textFill>
        </w:rPr>
        <w:t>，</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它们将因复合而消失，因而电流很小；当磁场方向使电子和空穴向光滑面偏转时它们的复合率变小，电流就大。</w:t>
      </w:r>
    </w:p>
    <w:p>
      <w:pPr>
        <w:spacing w:line="360" w:lineRule="auto"/>
        <w:ind w:firstLine="560" w:firstLineChars="200"/>
        <w:jc w:val="left"/>
        <w:rPr>
          <w:rFonts w:hint="default" w:ascii="Times New Roman" w:hAnsi="Times New Roman" w:eastAsia="宋体" w:cs="Times New Roman"/>
          <w:b w:val="0"/>
          <w:bCs/>
          <w:color w:val="000000" w:themeColor="text1"/>
          <w:sz w:val="28"/>
          <w:szCs w:val="28"/>
          <w14:textFill>
            <w14:solidFill>
              <w14:schemeClr w14:val="tx1"/>
            </w14:solidFill>
          </w14:textFill>
        </w:rPr>
      </w:pPr>
      <w:r>
        <w:rPr>
          <w:rFonts w:hint="default" w:ascii="Times New Roman" w:hAnsi="Times New Roman" w:eastAsia="宋体" w:cs="Times New Roman"/>
          <w:b w:val="0"/>
          <w:bCs/>
          <w:color w:val="000000" w:themeColor="text1"/>
          <w:sz w:val="28"/>
          <w:szCs w:val="28"/>
          <w14:textFill>
            <w14:solidFill>
              <w14:schemeClr w14:val="tx1"/>
            </w14:solidFill>
          </w14:textFill>
        </w:rPr>
        <w:t>在正反向磁场作用下，其集电极电流出现明显变化。当</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受到正向磁场(H+) 作用时</w:t>
      </w:r>
      <w:r>
        <w:rPr>
          <w:rFonts w:hint="default" w:ascii="Times New Roman" w:hAnsi="Times New Roman" w:eastAsia="宋体" w:cs="Times New Roman"/>
          <w:b w:val="0"/>
          <w:bCs/>
          <w:color w:val="000000" w:themeColor="text1"/>
          <w:sz w:val="28"/>
          <w:szCs w:val="28"/>
          <w14:textFill>
            <w14:solidFill>
              <w14:schemeClr w14:val="tx1"/>
            </w14:solidFill>
          </w14:textFill>
        </w:rPr>
        <w:t>，载流子向发射极一侧偏转，使</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集电极电流减小</w:t>
      </w:r>
      <w:r>
        <w:rPr>
          <w:rFonts w:hint="default" w:ascii="Times New Roman" w:hAnsi="Times New Roman" w:eastAsia="宋体" w:cs="Times New Roman"/>
          <w:b w:val="0"/>
          <w:bCs/>
          <w:color w:val="000000" w:themeColor="text1"/>
          <w:sz w:val="28"/>
          <w:szCs w:val="28"/>
          <w14:textFill>
            <w14:solidFill>
              <w14:schemeClr w14:val="tx1"/>
            </w14:solidFill>
          </w14:textFill>
        </w:rPr>
        <w:t>。当受到负向磁场(H-)作用时，载流子向集电极一侧偏转，使集电极电流增大。</w:t>
      </w:r>
    </w:p>
    <w:p>
      <w:pPr>
        <w:spacing w:line="360" w:lineRule="auto"/>
        <w:ind w:firstLine="560" w:firstLineChars="200"/>
        <w:jc w:val="left"/>
        <w:rPr>
          <w:rFonts w:hint="default" w:ascii="Times New Roman" w:hAnsi="Times New Roman" w:eastAsia="宋体" w:cs="Times New Roman"/>
          <w:b w:val="0"/>
          <w:bCs/>
          <w:color w:val="000000" w:themeColor="text1"/>
          <w:sz w:val="28"/>
          <w:szCs w:val="28"/>
          <w:highlight w:val="green"/>
          <w14:textFill>
            <w14:solidFill>
              <w14:schemeClr w14:val="tx1"/>
            </w14:solidFill>
          </w14:textFill>
        </w:rPr>
      </w:pPr>
      <w:r>
        <w:rPr>
          <w:rFonts w:hint="default" w:ascii="Times New Roman" w:hAnsi="Times New Roman" w:eastAsia="宋体" w:cs="Times New Roman"/>
          <w:b w:val="0"/>
          <w:bCs/>
          <w:color w:val="000000" w:themeColor="text1"/>
          <w:sz w:val="28"/>
          <w:szCs w:val="28"/>
          <w14:textFill>
            <w14:solidFill>
              <w14:schemeClr w14:val="tx1"/>
            </w14:solidFill>
          </w14:textFill>
        </w:rPr>
        <w:t>由此可见，</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高复合面与光滑面的复合率差别愈大，磁敏三极管的灵敏度也就愈高。</w:t>
      </w:r>
      <w:r>
        <w:rPr>
          <w:rFonts w:hint="default" w:ascii="Times New Roman" w:hAnsi="Times New Roman" w:eastAsia="宋体" w:cs="Times New Roman"/>
          <w:b w:val="0"/>
          <w:bCs/>
          <w:color w:val="000000" w:themeColor="text1"/>
          <w:sz w:val="28"/>
          <w:szCs w:val="28"/>
          <w14:textFill>
            <w14:solidFill>
              <w14:schemeClr w14:val="tx1"/>
            </w14:solidFill>
          </w14:textFill>
        </w:rPr>
        <w:t>磁敏三极管在</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不同的磁场强度和方向下的伏安特性曲线不同。</w:t>
      </w:r>
      <w:r>
        <w:rPr>
          <w:rFonts w:hint="default" w:ascii="Times New Roman" w:hAnsi="Times New Roman" w:eastAsia="宋体" w:cs="Times New Roman"/>
          <w:b w:val="0"/>
          <w:bCs/>
          <w:color w:val="000000" w:themeColor="text1"/>
          <w:sz w:val="28"/>
          <w:szCs w:val="28"/>
          <w14:textFill>
            <w14:solidFill>
              <w14:schemeClr w14:val="tx1"/>
            </w14:solidFill>
          </w14:textFill>
        </w:rPr>
        <w:t>利用这些特性曲线就能根据某一偏压下的电流值</w:t>
      </w:r>
      <w:r>
        <w:rPr>
          <w:rFonts w:hint="default" w:ascii="Times New Roman" w:hAnsi="Times New Roman" w:eastAsia="宋体" w:cs="Times New Roman"/>
          <w:b w:val="0"/>
          <w:bCs/>
          <w:color w:val="000000" w:themeColor="text1"/>
          <w:sz w:val="28"/>
          <w:szCs w:val="28"/>
          <w:highlight w:val="green"/>
          <w14:textFill>
            <w14:solidFill>
              <w14:schemeClr w14:val="tx1"/>
            </w14:solidFill>
          </w14:textFill>
        </w:rPr>
        <w:t xml:space="preserve">来确定磁场的大小和方向。 </w:t>
      </w:r>
    </w:p>
    <w:p>
      <w:pPr>
        <w:spacing w:line="360" w:lineRule="auto"/>
        <w:jc w:val="both"/>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作业8：</w:t>
      </w:r>
      <w:r>
        <w:rPr>
          <w:rFonts w:hint="default" w:ascii="Times New Roman" w:hAnsi="Times New Roman" w:eastAsia="宋体" w:cs="Times New Roman"/>
          <w:b/>
          <w:sz w:val="28"/>
          <w:szCs w:val="28"/>
          <w:lang w:val="en-US" w:eastAsia="zh-CN"/>
        </w:rPr>
        <w:t>简答</w:t>
      </w:r>
      <w:r>
        <w:rPr>
          <w:rFonts w:hint="default" w:ascii="Times New Roman" w:hAnsi="Times New Roman" w:eastAsia="宋体" w:cs="Times New Roman"/>
          <w:b/>
          <w:sz w:val="28"/>
          <w:szCs w:val="28"/>
        </w:rPr>
        <w:t>题</w:t>
      </w:r>
    </w:p>
    <w:p>
      <w:pPr>
        <w:spacing w:line="360" w:lineRule="auto"/>
        <w:ind w:firstLine="560" w:firstLineChars="200"/>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简述热电偶冷端补偿的各种方法。</w:t>
      </w:r>
    </w:p>
    <w:p>
      <w:pPr>
        <w:spacing w:line="360" w:lineRule="auto"/>
        <w:jc w:val="left"/>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答：</w:t>
      </w:r>
      <w:r>
        <w:rPr>
          <w:rFonts w:hint="default" w:ascii="Times New Roman" w:hAnsi="Times New Roman" w:eastAsia="宋体" w:cs="Times New Roman"/>
          <w:bCs/>
          <w:sz w:val="28"/>
          <w:szCs w:val="28"/>
        </w:rPr>
        <w:t xml:space="preserve">0℃恒温法；补偿导线法；修正法；补偿电桥法。  </w:t>
      </w:r>
      <w:r>
        <w:rPr>
          <w:rFonts w:hint="default" w:ascii="Times New Roman" w:hAnsi="Times New Roman" w:eastAsia="宋体" w:cs="Times New Roman"/>
          <w:b/>
          <w:sz w:val="28"/>
          <w:szCs w:val="28"/>
        </w:rPr>
        <w:t xml:space="preserve">      </w:t>
      </w:r>
    </w:p>
    <w:p>
      <w:pPr>
        <w:spacing w:line="360" w:lineRule="auto"/>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lang w:val="en-US" w:eastAsia="zh-CN"/>
        </w:rPr>
        <w:t>1）</w:t>
      </w:r>
      <w:r>
        <w:rPr>
          <w:rFonts w:hint="default" w:ascii="Times New Roman" w:hAnsi="Times New Roman" w:eastAsia="宋体" w:cs="Times New Roman"/>
          <w:bCs/>
          <w:sz w:val="28"/>
          <w:szCs w:val="28"/>
        </w:rPr>
        <w:t>0℃恒温法</w: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将冷端至于0℃恒温器（冰水混合物）中，</w:t>
      </w:r>
      <w:r>
        <w:rPr>
          <w:rFonts w:hint="default" w:ascii="Times New Roman" w:hAnsi="Times New Roman" w:eastAsia="宋体" w:cs="Times New Roman"/>
          <w:bCs/>
          <w:sz w:val="28"/>
          <w:szCs w:val="28"/>
          <w:highlight w:val="green"/>
        </w:rPr>
        <w:t>该方法精度很高，但维护麻烦</w:t>
      </w:r>
      <w:r>
        <w:rPr>
          <w:rFonts w:hint="default" w:ascii="Times New Roman" w:hAnsi="Times New Roman" w:eastAsia="宋体" w:cs="Times New Roman"/>
          <w:bCs/>
          <w:sz w:val="28"/>
          <w:szCs w:val="28"/>
        </w:rPr>
        <w:t>，延长的热电偶使成本增加。一般在实验室用于校正标准热电偶等高精度温度测量。</w:t>
      </w:r>
    </w:p>
    <w:p>
      <w:pPr>
        <w:spacing w:line="360" w:lineRule="auto"/>
        <w:jc w:val="center"/>
        <w:rPr>
          <w:rFonts w:hint="default" w:ascii="Times New Roman" w:hAnsi="Times New Roman" w:eastAsia="宋体" w:cs="Times New Roman"/>
          <w:b/>
          <w:sz w:val="28"/>
          <w:szCs w:val="28"/>
        </w:rPr>
      </w:pPr>
      <w:r>
        <w:rPr>
          <w:rFonts w:hint="default" w:ascii="Times New Roman" w:hAnsi="Times New Roman" w:eastAsia="宋体" w:cs="Times New Roman"/>
        </w:rPr>
        <w:object>
          <v:shape id="_x0000_i1031" o:spt="75" type="#_x0000_t75" style="height:92.2pt;width:225pt;" o:ole="t" fillcolor="#CCE1AD" filled="t" o:preferrelative="t" stroked="f" coordsize="21600,21600">
            <v:path/>
            <v:fill on="t" color2="#FFFFFF" focussize="0,0"/>
            <v:stroke on="f" weight="3pt"/>
            <v:imagedata r:id="rId8" o:title=""/>
            <o:lock v:ext="edit" aspectratio="t"/>
            <w10:wrap type="none"/>
            <w10:anchorlock/>
          </v:shape>
          <o:OLEObject Type="Embed" ProgID="Visio.Drawing.6" ShapeID="_x0000_i1031" DrawAspect="Content" ObjectID="_1468075725" r:id="rId7">
            <o:LockedField>false</o:LockedField>
          </o:OLEObject>
        </w:object>
      </w:r>
    </w:p>
    <w:p>
      <w:pPr>
        <w:spacing w:line="360" w:lineRule="auto"/>
        <w:jc w:val="both"/>
        <w:rPr>
          <w:rFonts w:hint="default" w:ascii="Times New Roman" w:hAnsi="Times New Roman" w:eastAsia="宋体" w:cs="Times New Roman"/>
          <w:bCs/>
          <w:sz w:val="28"/>
          <w:szCs w:val="28"/>
          <w:lang w:val="en-US" w:eastAsia="zh-CN"/>
        </w:rPr>
      </w:pPr>
      <w:r>
        <w:rPr>
          <w:rFonts w:hint="default" w:ascii="Times New Roman" w:hAnsi="Times New Roman" w:eastAsia="宋体" w:cs="Times New Roman"/>
          <w:bCs/>
          <w:sz w:val="28"/>
          <w:szCs w:val="28"/>
          <w:lang w:val="en-US" w:eastAsia="zh-CN"/>
        </w:rPr>
        <w:t>2）</w:t>
      </w:r>
      <w:r>
        <w:rPr>
          <w:rFonts w:hint="default" w:ascii="Times New Roman" w:hAnsi="Times New Roman" w:eastAsia="宋体" w:cs="Times New Roman"/>
          <w:bCs/>
          <w:sz w:val="28"/>
          <w:szCs w:val="28"/>
          <w:highlight w:val="green"/>
        </w:rPr>
        <w:t>冷端温度实时测量修正法</w: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计算机自动采集系统常采用实时测量冷端温度的方法，利用测得的温度对热电偶输出的热电势进行补偿，消除冷端温度不为0℃所带来的误差。</w:t>
      </w:r>
    </w:p>
    <w:p>
      <w:pPr>
        <w:spacing w:line="360" w:lineRule="auto"/>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lang w:val="en-US" w:eastAsia="zh-CN"/>
        </w:rPr>
        <w:t>3）</w:t>
      </w:r>
      <w:r>
        <w:rPr>
          <w:rFonts w:hint="default" w:ascii="Times New Roman" w:hAnsi="Times New Roman" w:eastAsia="宋体" w:cs="Times New Roman"/>
          <w:bCs/>
          <w:sz w:val="28"/>
          <w:szCs w:val="28"/>
          <w:highlight w:val="green"/>
        </w:rPr>
        <w:t>补偿导线法</w:t>
      </w:r>
    </w:p>
    <w:p>
      <w:pPr>
        <w:spacing w:line="360" w:lineRule="auto"/>
        <w:ind w:firstLine="560" w:firstLineChars="200"/>
        <w:jc w:val="both"/>
        <w:rPr>
          <w:rFonts w:hint="default" w:ascii="Times New Roman" w:hAnsi="Times New Roman" w:eastAsia="宋体" w:cs="Times New Roman"/>
          <w:bCs/>
          <w:sz w:val="28"/>
          <w:szCs w:val="28"/>
          <w:highlight w:val="green"/>
        </w:rPr>
      </w:pPr>
      <w:r>
        <w:rPr>
          <w:rFonts w:hint="default" w:ascii="Times New Roman" w:hAnsi="Times New Roman" w:eastAsia="宋体" w:cs="Times New Roman"/>
          <w:bCs/>
          <w:sz w:val="28"/>
          <w:szCs w:val="28"/>
        </w:rPr>
        <w:t>为使冷端远离热源，可用相同分度值的补偿导线延长热电偶，从而获得一个相对稳定的冷端温度。然后用中间温度定律求出热端温度，补偿导线相对便宜一些。</w:t>
      </w:r>
      <w:r>
        <w:rPr>
          <w:rFonts w:hint="default" w:ascii="Times New Roman" w:hAnsi="Times New Roman" w:eastAsia="宋体" w:cs="Times New Roman"/>
          <w:bCs/>
          <w:sz w:val="28"/>
          <w:szCs w:val="28"/>
          <w:highlight w:val="green"/>
        </w:rPr>
        <w:t>补偿导线在一定温度范围内（0～100℃）要具有与所连接热电偶相同的热电性能</w:t>
      </w:r>
      <w:r>
        <w:rPr>
          <w:rFonts w:hint="default" w:ascii="Times New Roman" w:hAnsi="Times New Roman" w:eastAsia="宋体" w:cs="Times New Roman"/>
          <w:bCs/>
          <w:sz w:val="28"/>
          <w:szCs w:val="28"/>
        </w:rPr>
        <w:t>。</w:t>
      </w:r>
      <w:r>
        <w:rPr>
          <w:rFonts w:hint="default" w:ascii="Times New Roman" w:hAnsi="Times New Roman" w:eastAsia="宋体" w:cs="Times New Roman"/>
          <w:bCs/>
          <w:sz w:val="28"/>
          <w:szCs w:val="28"/>
          <w:highlight w:val="green"/>
        </w:rPr>
        <w:t>不同的热电偶要配不同的导线，极性也不能接错。</w:t>
      </w:r>
    </w:p>
    <w:p>
      <w:pPr>
        <w:spacing w:line="360" w:lineRule="auto"/>
        <w:jc w:val="center"/>
        <w:rPr>
          <w:rFonts w:hint="default" w:ascii="Times New Roman" w:hAnsi="Times New Roman" w:eastAsia="宋体" w:cs="Times New Roman"/>
          <w:bCs/>
          <w:sz w:val="28"/>
          <w:szCs w:val="28"/>
        </w:rPr>
      </w:pPr>
      <w:r>
        <w:rPr>
          <w:rFonts w:hint="default" w:ascii="Times New Roman" w:hAnsi="Times New Roman" w:eastAsia="宋体" w:cs="Times New Roman"/>
        </w:rPr>
        <w:drawing>
          <wp:inline distT="0" distB="0" distL="114300" distR="114300">
            <wp:extent cx="2923540" cy="1866265"/>
            <wp:effectExtent l="0" t="0" r="10160" b="635"/>
            <wp:docPr id="41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5"/>
                    <pic:cNvPicPr>
                      <a:picLocks noChangeAspect="1"/>
                    </pic:cNvPicPr>
                  </pic:nvPicPr>
                  <pic:blipFill>
                    <a:blip r:embed="rId9"/>
                    <a:stretch>
                      <a:fillRect/>
                    </a:stretch>
                  </pic:blipFill>
                  <pic:spPr>
                    <a:xfrm>
                      <a:off x="0" y="0"/>
                      <a:ext cx="2923540" cy="1866265"/>
                    </a:xfrm>
                    <a:prstGeom prst="rect">
                      <a:avLst/>
                    </a:prstGeom>
                    <a:noFill/>
                    <a:ln w="9525">
                      <a:noFill/>
                    </a:ln>
                  </pic:spPr>
                </pic:pic>
              </a:graphicData>
            </a:graphic>
          </wp:inline>
        </w:drawing>
      </w:r>
    </w:p>
    <w:p>
      <w:pPr>
        <w:spacing w:line="360" w:lineRule="auto"/>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lang w:val="en-US" w:eastAsia="zh-CN"/>
        </w:rPr>
        <w:t>4）</w:t>
      </w:r>
      <w:r>
        <w:rPr>
          <w:rFonts w:hint="default" w:ascii="Times New Roman" w:hAnsi="Times New Roman" w:eastAsia="宋体" w:cs="Times New Roman"/>
          <w:bCs/>
          <w:sz w:val="28"/>
          <w:szCs w:val="28"/>
        </w:rPr>
        <w:t>补偿电桥法</w: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是利用</w:t>
      </w:r>
      <w:r>
        <w:rPr>
          <w:rFonts w:hint="default" w:ascii="Times New Roman" w:hAnsi="Times New Roman" w:eastAsia="宋体" w:cs="Times New Roman"/>
          <w:bCs/>
          <w:sz w:val="28"/>
          <w:szCs w:val="28"/>
          <w:highlight w:val="green"/>
        </w:rPr>
        <w:t>不平衡电桥(又称冷端补偿器)</w:t>
      </w:r>
      <w:r>
        <w:rPr>
          <w:rFonts w:hint="default" w:ascii="Times New Roman" w:hAnsi="Times New Roman" w:eastAsia="宋体" w:cs="Times New Roman"/>
          <w:bCs/>
          <w:sz w:val="28"/>
          <w:szCs w:val="28"/>
        </w:rPr>
        <w:t>产生不平衡电压来自动补</w:t>
      </w:r>
      <w:r>
        <w:rPr>
          <w:rFonts w:hint="default" w:ascii="Times New Roman" w:hAnsi="Times New Roman" w:eastAsia="宋体" w:cs="Times New Roman"/>
          <w:bCs/>
          <w:sz w:val="28"/>
          <w:szCs w:val="28"/>
          <w:highlight w:val="green"/>
        </w:rPr>
        <w:t>偿热电偶因冷端温度变化而引起的热电势变化。</w:t>
      </w:r>
    </w:p>
    <w:p>
      <w:pPr>
        <w:spacing w:line="360" w:lineRule="auto"/>
        <w:jc w:val="center"/>
        <w:rPr>
          <w:rFonts w:hint="default" w:ascii="Times New Roman" w:hAnsi="Times New Roman" w:eastAsia="宋体" w:cs="Times New Roman"/>
          <w:bCs/>
          <w:sz w:val="28"/>
          <w:szCs w:val="28"/>
        </w:rPr>
      </w:pPr>
      <w:r>
        <w:rPr>
          <w:rFonts w:hint="default" w:ascii="Times New Roman" w:hAnsi="Times New Roman" w:eastAsia="宋体" w:cs="Times New Roman"/>
        </w:rPr>
        <w:object>
          <v:shape id="_x0000_i1032" o:spt="75" type="#_x0000_t75" style="height:192.6pt;width:190.6pt;" o:ole="t" filled="f" o:preferrelative="t" stroked="t" coordsize="21600,21600">
            <v:path/>
            <v:fill on="f" focussize="0,0"/>
            <v:stroke color="#3399FF" joinstyle="miter"/>
            <v:imagedata r:id="rId11" cropright="7130f" o:title=""/>
            <o:lock v:ext="edit" aspectratio="t"/>
            <w10:wrap type="none"/>
            <w10:anchorlock/>
          </v:shape>
          <o:OLEObject Type="Embed" ProgID="Visio.Drawing.11" ShapeID="_x0000_i1032" DrawAspect="Content" ObjectID="_1468075726" r:id="rId10">
            <o:LockedField>false</o:LockedField>
          </o:OLEObject>
        </w:objec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当Tu＝20℃时，电桥平衡；</w: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当Tu≠20℃时，电桥的输出将不为零。</w: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 xml:space="preserve">如果电桥的输出Δu满足：  </w:t>
      </w:r>
    </w:p>
    <w:p>
      <w:pPr>
        <w:spacing w:line="360" w:lineRule="auto"/>
        <w:jc w:val="center"/>
        <w:rPr>
          <w:rFonts w:hint="default" w:ascii="Times New Roman" w:hAnsi="Times New Roman" w:eastAsia="宋体" w:cs="Times New Roman"/>
          <w:bCs/>
          <w:sz w:val="28"/>
          <w:szCs w:val="28"/>
        </w:rPr>
      </w:pPr>
      <w:r>
        <w:rPr>
          <w:rFonts w:hint="default" w:ascii="Times New Roman" w:hAnsi="Times New Roman" w:eastAsia="宋体" w:cs="Times New Roman"/>
        </w:rPr>
        <w:object>
          <v:shape id="_x0000_i1033" o:spt="75" type="#_x0000_t75" style="height:29.25pt;width:122.15pt;" o:ole="t" filled="f" o:preferrelative="t" stroked="f" coordsize="21600,21600">
            <v:path/>
            <v:fill on="f" focussize="0,0"/>
            <v:stroke on="f" weight="3pt"/>
            <v:imagedata r:id="rId13" o:title=""/>
            <o:lock v:ext="edit" aspectratio="t"/>
            <w10:wrap type="none"/>
            <w10:anchorlock/>
          </v:shape>
          <o:OLEObject Type="Embed" ProgID="Equation.DSMT4" ShapeID="_x0000_i1033" DrawAspect="Content" ObjectID="_1468075727" r:id="rId12">
            <o:LockedField>false</o:LockedField>
          </o:OLEObject>
        </w:object>
      </w:r>
    </w:p>
    <w:p>
      <w:pPr>
        <w:spacing w:line="360" w:lineRule="auto"/>
        <w:ind w:firstLine="560" w:firstLineChars="200"/>
        <w:jc w:val="both"/>
        <w:rPr>
          <w:rFonts w:hint="default" w:ascii="Times New Roman" w:hAnsi="Times New Roman" w:eastAsia="宋体" w:cs="Times New Roman"/>
          <w:bCs/>
          <w:sz w:val="28"/>
          <w:szCs w:val="28"/>
        </w:rPr>
      </w:pPr>
      <w:r>
        <w:rPr>
          <w:rFonts w:hint="default" w:ascii="Times New Roman" w:hAnsi="Times New Roman" w:eastAsia="宋体" w:cs="Times New Roman"/>
          <w:bCs/>
          <w:sz w:val="28"/>
          <w:szCs w:val="28"/>
        </w:rPr>
        <w:t>回路总电势为：</w:t>
      </w:r>
    </w:p>
    <w:p>
      <w:pPr>
        <w:spacing w:line="360" w:lineRule="auto"/>
        <w:jc w:val="center"/>
        <w:rPr>
          <w:rFonts w:hint="default" w:ascii="Times New Roman" w:hAnsi="Times New Roman" w:eastAsia="宋体" w:cs="Times New Roman"/>
          <w:bCs/>
          <w:sz w:val="28"/>
          <w:szCs w:val="28"/>
        </w:rPr>
      </w:pPr>
      <w:r>
        <w:rPr>
          <w:rFonts w:hint="default" w:ascii="Times New Roman" w:hAnsi="Times New Roman" w:eastAsia="宋体" w:cs="Times New Roman"/>
        </w:rPr>
        <w:object>
          <v:shape id="_x0000_i1034" o:spt="75" type="#_x0000_t75" style="height:28.5pt;width:202.85pt;" o:ole="t" filled="f" o:preferrelative="t" stroked="f" coordsize="21600,21600">
            <v:path/>
            <v:fill on="f" focussize="0,0"/>
            <v:stroke on="f" weight="3pt"/>
            <v:imagedata r:id="rId15" o:title=""/>
            <o:lock v:ext="edit" aspectratio="t"/>
            <w10:wrap type="none"/>
            <w10:anchorlock/>
          </v:shape>
          <o:OLEObject Type="Embed" ProgID="Equation.DSMT4" ShapeID="_x0000_i1034" DrawAspect="Content" ObjectID="_1468075728" r:id="rId14">
            <o:LockedField>false</o:LockedField>
          </o:OLEObject>
        </w:object>
      </w:r>
    </w:p>
    <w:p>
      <w:pPr>
        <w:spacing w:line="360" w:lineRule="auto"/>
        <w:jc w:val="both"/>
        <w:rPr>
          <w:rFonts w:hint="default" w:ascii="Times New Roman" w:hAnsi="Times New Roman" w:eastAsia="宋体" w:cs="Times New Roman"/>
          <w:bCs/>
          <w:sz w:val="28"/>
          <w:szCs w:val="28"/>
        </w:rPr>
      </w:pPr>
    </w:p>
    <w:p>
      <w:pPr>
        <w:spacing w:line="360" w:lineRule="auto"/>
        <w:jc w:val="cente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作业9：</w:t>
      </w:r>
      <w:r>
        <w:rPr>
          <w:rFonts w:hint="default" w:ascii="Times New Roman" w:hAnsi="Times New Roman" w:eastAsia="宋体" w:cs="Times New Roman"/>
          <w:b/>
          <w:sz w:val="28"/>
          <w:szCs w:val="28"/>
          <w:lang w:val="en-US" w:eastAsia="zh-CN"/>
        </w:rPr>
        <w:t>简答</w:t>
      </w:r>
      <w:r>
        <w:rPr>
          <w:rFonts w:hint="default" w:ascii="Times New Roman" w:hAnsi="Times New Roman" w:eastAsia="宋体" w:cs="Times New Roman"/>
          <w:b/>
          <w:sz w:val="28"/>
          <w:szCs w:val="28"/>
        </w:rPr>
        <w:t>题</w:t>
      </w:r>
    </w:p>
    <w:p>
      <w:pPr>
        <w:spacing w:line="360" w:lineRule="auto"/>
        <w:ind w:firstLine="560" w:firstLineChars="200"/>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简述</w:t>
      </w:r>
      <w:r>
        <w:rPr>
          <w:rFonts w:hint="default" w:ascii="Times New Roman" w:hAnsi="Times New Roman" w:eastAsia="宋体" w:cs="Times New Roman"/>
          <w:sz w:val="28"/>
          <w:szCs w:val="28"/>
          <w:highlight w:val="green"/>
        </w:rPr>
        <w:t>频率调制型</w:t>
      </w:r>
      <w:r>
        <w:rPr>
          <w:rFonts w:hint="default" w:ascii="Times New Roman" w:hAnsi="Times New Roman" w:eastAsia="宋体" w:cs="Times New Roman"/>
          <w:sz w:val="28"/>
          <w:szCs w:val="28"/>
        </w:rPr>
        <w:t>光纤传感器</w:t>
      </w:r>
      <w:r>
        <w:rPr>
          <w:rFonts w:hint="default" w:ascii="Times New Roman" w:hAnsi="Times New Roman" w:eastAsia="宋体" w:cs="Times New Roman"/>
          <w:sz w:val="28"/>
          <w:szCs w:val="28"/>
          <w:lang w:val="en-US" w:eastAsia="zh-CN"/>
        </w:rPr>
        <w:t>的工作原理。</w:t>
      </w:r>
    </w:p>
    <w:p>
      <w:p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b/>
          <w:sz w:val="28"/>
          <w:szCs w:val="28"/>
        </w:rPr>
        <w:t>答：</w:t>
      </w:r>
      <w:r>
        <w:rPr>
          <w:rFonts w:hint="default" w:ascii="Times New Roman" w:hAnsi="Times New Roman" w:eastAsia="宋体" w:cs="Times New Roman"/>
          <w:sz w:val="28"/>
          <w:szCs w:val="28"/>
        </w:rPr>
        <w:t>在频率调制型光纤传感器中，</w:t>
      </w:r>
      <w:r>
        <w:rPr>
          <w:rFonts w:hint="default" w:ascii="Times New Roman" w:hAnsi="Times New Roman" w:eastAsia="宋体" w:cs="Times New Roman"/>
          <w:sz w:val="28"/>
          <w:szCs w:val="28"/>
          <w:highlight w:val="green"/>
        </w:rPr>
        <w:t>光纤只起着传输光的作用</w:t>
      </w:r>
      <w:r>
        <w:rPr>
          <w:rFonts w:hint="default" w:ascii="Times New Roman" w:hAnsi="Times New Roman" w:eastAsia="宋体" w:cs="Times New Roman"/>
          <w:sz w:val="28"/>
          <w:szCs w:val="28"/>
        </w:rPr>
        <w:t>，它的工作原理是</w:t>
      </w:r>
      <w:r>
        <w:rPr>
          <w:rFonts w:hint="default" w:ascii="Times New Roman" w:hAnsi="Times New Roman" w:eastAsia="宋体" w:cs="Times New Roman"/>
          <w:sz w:val="28"/>
          <w:szCs w:val="28"/>
          <w:highlight w:val="green"/>
        </w:rPr>
        <w:t>光学多普勒效应</w:t>
      </w:r>
      <w:r>
        <w:rPr>
          <w:rFonts w:hint="default" w:ascii="Times New Roman" w:hAnsi="Times New Roman" w:eastAsia="宋体" w:cs="Times New Roman"/>
          <w:sz w:val="28"/>
          <w:szCs w:val="28"/>
        </w:rPr>
        <w:t>，即由于观察者和目标的相对运动，观察者接收到的光波频率将发生变化。采用光学多普勒测量系统，可以方便的实现在非接触条件下对液体流速流量的测量，如血液、气流及其他液体。</w:t>
      </w:r>
    </w:p>
    <w:p>
      <w:pPr>
        <w:spacing w:line="360" w:lineRule="auto"/>
        <w:jc w:val="center"/>
        <w:rPr>
          <w:rFonts w:hint="default" w:ascii="Times New Roman" w:hAnsi="Times New Roman" w:eastAsia="宋体" w:cs="Times New Roman"/>
          <w:sz w:val="28"/>
          <w:szCs w:val="28"/>
        </w:rPr>
      </w:pPr>
      <w:r>
        <w:rPr>
          <w:rFonts w:hint="default" w:ascii="Times New Roman" w:hAnsi="Times New Roman" w:eastAsia="宋体" w:cs="Times New Roman"/>
        </w:rPr>
        <w:drawing>
          <wp:inline distT="0" distB="0" distL="114300" distR="114300">
            <wp:extent cx="2614930" cy="1574800"/>
            <wp:effectExtent l="0" t="0" r="13970" b="6350"/>
            <wp:docPr id="1"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3"/>
                    <pic:cNvPicPr>
                      <a:picLocks noChangeAspect="1"/>
                    </pic:cNvPicPr>
                  </pic:nvPicPr>
                  <pic:blipFill>
                    <a:blip r:embed="rId16"/>
                    <a:stretch>
                      <a:fillRect/>
                    </a:stretch>
                  </pic:blipFill>
                  <pic:spPr>
                    <a:xfrm>
                      <a:off x="0" y="0"/>
                      <a:ext cx="2614930" cy="1574800"/>
                    </a:xfrm>
                    <a:prstGeom prst="rect">
                      <a:avLst/>
                    </a:prstGeom>
                    <a:noFill/>
                    <a:ln>
                      <a:noFill/>
                    </a:ln>
                  </pic:spPr>
                </pic:pic>
              </a:graphicData>
            </a:graphic>
          </wp:inline>
        </w:drawing>
      </w:r>
    </w:p>
    <w:p>
      <w:pPr>
        <w:spacing w:line="360" w:lineRule="auto"/>
        <w:jc w:val="center"/>
        <w:rPr>
          <w:rFonts w:hint="default" w:ascii="Times New Roman" w:hAnsi="Times New Roman" w:eastAsia="宋体" w:cs="Times New Roman"/>
          <w:b/>
          <w:sz w:val="28"/>
          <w:szCs w:val="28"/>
        </w:rPr>
      </w:pPr>
      <w:r>
        <w:rPr>
          <w:rFonts w:hint="default" w:ascii="Times New Roman" w:hAnsi="Times New Roman" w:eastAsia="宋体" w:cs="Times New Roman"/>
        </w:rPr>
        <w:object>
          <v:shape id="_x0000_i1035" o:spt="75" type="#_x0000_t75" style="height:42.55pt;width:227.65pt;" o:ole="t" filled="f" o:preferrelative="t" stroked="f" coordsize="21600,21600">
            <v:path/>
            <v:fill on="f" focussize="0,0"/>
            <v:stroke on="f" weight="3pt"/>
            <v:imagedata r:id="rId18" o:title=""/>
            <o:lock v:ext="edit" aspectratio="t"/>
            <w10:wrap type="none"/>
            <w10:anchorlock/>
          </v:shape>
          <o:OLEObject Type="Embed" ProgID="Equation.DSMT4" ShapeID="_x0000_i1035" DrawAspect="Content" ObjectID="_1468075729" r:id="rId17">
            <o:LockedField>false</o:LockedField>
          </o:OLEObject>
        </w:object>
      </w:r>
    </w:p>
    <w:p>
      <w:pPr>
        <w:spacing w:line="360" w:lineRule="auto"/>
        <w:jc w:val="center"/>
        <w:rPr>
          <w:rFonts w:hint="default" w:ascii="Times New Roman" w:hAnsi="Times New Roman" w:eastAsia="宋体" w:cs="Times New Roman"/>
          <w:b/>
          <w:sz w:val="28"/>
          <w:szCs w:val="28"/>
        </w:rPr>
      </w:pPr>
    </w:p>
    <w:p>
      <w:pPr>
        <w:spacing w:line="360" w:lineRule="auto"/>
        <w:rPr>
          <w:rFonts w:hint="default" w:ascii="Times New Roman" w:hAnsi="Times New Roman" w:eastAsia="宋体" w:cs="Times New Roman"/>
          <w:sz w:val="24"/>
          <w:szCs w:val="24"/>
        </w:rPr>
      </w:pPr>
    </w:p>
    <w:p>
      <w:pPr>
        <w:spacing w:line="360" w:lineRule="auto"/>
        <w:jc w:val="center"/>
        <w:rPr>
          <w:rFonts w:hint="default" w:ascii="Times New Roman" w:hAnsi="Times New Roman" w:eastAsia="宋体" w:cs="Times New Roman"/>
          <w:sz w:val="28"/>
          <w:szCs w:val="28"/>
          <w:lang w:eastAsia="zh-CN"/>
        </w:rPr>
      </w:pPr>
      <w:r>
        <w:rPr>
          <w:rFonts w:hint="default" w:ascii="Times New Roman" w:hAnsi="Times New Roman" w:eastAsia="宋体" w:cs="Times New Roman"/>
          <w:b/>
          <w:sz w:val="28"/>
          <w:szCs w:val="28"/>
        </w:rPr>
        <w:t>作业1</w:t>
      </w:r>
      <w:r>
        <w:rPr>
          <w:rFonts w:hint="default" w:ascii="Times New Roman" w:hAnsi="Times New Roman" w:eastAsia="宋体" w:cs="Times New Roman"/>
          <w:b/>
          <w:sz w:val="28"/>
          <w:szCs w:val="28"/>
          <w:lang w:val="en-US" w:eastAsia="zh-CN"/>
        </w:rPr>
        <w:t>2</w:t>
      </w:r>
      <w:r>
        <w:rPr>
          <w:rFonts w:hint="default" w:ascii="Times New Roman" w:hAnsi="Times New Roman" w:eastAsia="宋体" w:cs="Times New Roman"/>
          <w:b/>
          <w:sz w:val="28"/>
          <w:szCs w:val="28"/>
        </w:rPr>
        <w:t>：</w:t>
      </w:r>
      <w:r>
        <w:rPr>
          <w:rFonts w:hint="default" w:ascii="Times New Roman" w:hAnsi="Times New Roman" w:eastAsia="宋体" w:cs="Times New Roman"/>
          <w:b/>
          <w:sz w:val="28"/>
          <w:szCs w:val="28"/>
          <w:lang w:val="en-US" w:eastAsia="zh-CN"/>
        </w:rPr>
        <w:t>选择</w:t>
      </w:r>
      <w:r>
        <w:rPr>
          <w:rFonts w:hint="default" w:ascii="Times New Roman" w:hAnsi="Times New Roman" w:eastAsia="宋体" w:cs="Times New Roman"/>
          <w:b/>
          <w:sz w:val="28"/>
          <w:szCs w:val="28"/>
        </w:rPr>
        <w:t>题</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感应同步器的输出信号是一个反映定尺与滑尺相对位移的交变感应电势，可以通过</w:t>
      </w:r>
      <w:r>
        <w:rPr>
          <w:rFonts w:hint="default"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rPr>
        <w:t>B</w:t>
      </w:r>
      <w:r>
        <w:rPr>
          <w:rFonts w:hint="default"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rPr>
        <w:t>D</w:t>
      </w:r>
      <w:r>
        <w:rPr>
          <w:rFonts w:hint="default"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rPr>
        <w:t>对输出信号进行处理，得到位移信息。</w:t>
      </w:r>
    </w:p>
    <w:p>
      <w:pPr>
        <w:numPr>
          <w:ilvl w:val="0"/>
          <w:numId w:val="0"/>
        </w:numPr>
        <w:spacing w:line="360" w:lineRule="auto"/>
        <w:ind w:firstLine="960" w:firstLineChars="400"/>
        <w:rPr>
          <w:rFonts w:hint="default" w:ascii="Times New Roman" w:hAnsi="Times New Roman" w:eastAsia="宋体" w:cs="Times New Roman"/>
          <w:sz w:val="24"/>
          <w:szCs w:val="24"/>
          <w:highlight w:val="green"/>
        </w:rPr>
      </w:pPr>
      <w:r>
        <w:rPr>
          <w:rFonts w:hint="default" w:ascii="Times New Roman" w:hAnsi="Times New Roman" w:eastAsia="宋体" w:cs="Times New Roman"/>
          <w:sz w:val="24"/>
          <w:szCs w:val="24"/>
          <w:lang w:val="en-US" w:eastAsia="zh-CN"/>
        </w:rPr>
        <w:t>A. 鉴频法</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highlight w:val="green"/>
        </w:rPr>
        <w:t>B.</w:t>
      </w:r>
      <w:r>
        <w:rPr>
          <w:rFonts w:hint="default" w:ascii="Times New Roman" w:hAnsi="Times New Roman" w:eastAsia="宋体" w:cs="Times New Roman"/>
          <w:sz w:val="24"/>
          <w:szCs w:val="24"/>
          <w:highlight w:val="green"/>
          <w:lang w:val="en-US" w:eastAsia="zh-CN"/>
        </w:rPr>
        <w:t xml:space="preserve"> 鉴相法</w:t>
      </w:r>
      <w:r>
        <w:rPr>
          <w:rFonts w:hint="default" w:ascii="Times New Roman" w:hAnsi="Times New Roman" w:eastAsia="宋体" w:cs="Times New Roman"/>
          <w:sz w:val="24"/>
          <w:szCs w:val="24"/>
          <w:highlight w:val="green"/>
        </w:rPr>
        <w:t xml:space="preserve"> </w:t>
      </w:r>
      <w:r>
        <w:rPr>
          <w:rFonts w:hint="default" w:ascii="Times New Roman" w:hAnsi="Times New Roman" w:eastAsia="宋体" w:cs="Times New Roman"/>
          <w:sz w:val="24"/>
          <w:szCs w:val="24"/>
        </w:rPr>
        <w:t xml:space="preserve">   C.</w:t>
      </w:r>
      <w:r>
        <w:rPr>
          <w:rFonts w:hint="default" w:ascii="Times New Roman" w:hAnsi="Times New Roman" w:eastAsia="宋体" w:cs="Times New Roman"/>
          <w:sz w:val="24"/>
          <w:szCs w:val="24"/>
          <w:lang w:val="en-US" w:eastAsia="zh-CN"/>
        </w:rPr>
        <w:t xml:space="preserve"> 鉴差法</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highlight w:val="green"/>
        </w:rPr>
        <w:t>D.</w:t>
      </w:r>
      <w:r>
        <w:rPr>
          <w:rFonts w:hint="default" w:ascii="Times New Roman" w:hAnsi="Times New Roman" w:eastAsia="宋体" w:cs="Times New Roman"/>
          <w:sz w:val="24"/>
          <w:szCs w:val="24"/>
          <w:highlight w:val="green"/>
          <w:lang w:val="en-US" w:eastAsia="zh-CN"/>
        </w:rPr>
        <w:t xml:space="preserve"> 鉴幅法</w:t>
      </w:r>
    </w:p>
    <w:p>
      <w:pPr>
        <w:spacing w:line="360" w:lineRule="auto"/>
        <w:jc w:val="center"/>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sz w:val="28"/>
          <w:szCs w:val="28"/>
          <w:highlight w:val="green"/>
          <w:lang w:eastAsia="zh-CN"/>
        </w:rPr>
      </w:pPr>
      <w:r>
        <w:rPr>
          <w:rFonts w:hint="default" w:ascii="Times New Roman" w:hAnsi="Times New Roman" w:eastAsia="宋体" w:cs="Times New Roman"/>
          <w:b/>
          <w:sz w:val="28"/>
          <w:szCs w:val="28"/>
          <w:highlight w:val="green"/>
        </w:rPr>
        <w:t>作业1</w:t>
      </w:r>
      <w:r>
        <w:rPr>
          <w:rFonts w:hint="default" w:ascii="Times New Roman" w:hAnsi="Times New Roman" w:eastAsia="宋体" w:cs="Times New Roman"/>
          <w:b/>
          <w:sz w:val="28"/>
          <w:szCs w:val="28"/>
          <w:highlight w:val="green"/>
          <w:lang w:val="en-US" w:eastAsia="zh-CN"/>
        </w:rPr>
        <w:t>3</w:t>
      </w:r>
      <w:r>
        <w:rPr>
          <w:rFonts w:hint="default" w:ascii="Times New Roman" w:hAnsi="Times New Roman" w:eastAsia="宋体" w:cs="Times New Roman"/>
          <w:b/>
          <w:sz w:val="28"/>
          <w:szCs w:val="28"/>
          <w:highlight w:val="green"/>
        </w:rPr>
        <w:t>：</w:t>
      </w:r>
      <w:r>
        <w:rPr>
          <w:rFonts w:hint="default" w:ascii="Times New Roman" w:hAnsi="Times New Roman" w:eastAsia="宋体" w:cs="Times New Roman"/>
          <w:b/>
          <w:sz w:val="28"/>
          <w:szCs w:val="28"/>
          <w:highlight w:val="green"/>
          <w:lang w:val="en-US" w:eastAsia="zh-CN"/>
        </w:rPr>
        <w:t>选择</w:t>
      </w:r>
      <w:r>
        <w:rPr>
          <w:rFonts w:hint="default" w:ascii="Times New Roman" w:hAnsi="Times New Roman" w:eastAsia="宋体" w:cs="Times New Roman"/>
          <w:b/>
          <w:sz w:val="28"/>
          <w:szCs w:val="28"/>
          <w:highlight w:val="green"/>
        </w:rPr>
        <w:t>题</w:t>
      </w:r>
    </w:p>
    <w:p>
      <w:pPr>
        <w:spacing w:line="360" w:lineRule="auto"/>
        <w:ind w:firstLine="480" w:firstLineChars="200"/>
        <w:rPr>
          <w:rFonts w:hint="default" w:ascii="Times New Roman" w:hAnsi="Times New Roman" w:eastAsia="宋体" w:cs="Times New Roman"/>
          <w:sz w:val="24"/>
          <w:szCs w:val="24"/>
          <w:highlight w:val="green"/>
        </w:rPr>
      </w:pPr>
      <w:r>
        <w:rPr>
          <w:rFonts w:hint="default" w:ascii="Times New Roman" w:hAnsi="Times New Roman" w:eastAsia="宋体" w:cs="Times New Roman"/>
          <w:sz w:val="24"/>
          <w:szCs w:val="24"/>
          <w:highlight w:val="green"/>
        </w:rPr>
        <w:t>容栅传感器可看成由多个</w:t>
      </w:r>
      <w:r>
        <w:rPr>
          <w:rFonts w:hint="eastAsia" w:ascii="Times New Roman" w:hAnsi="Times New Roman" w:eastAsia="宋体" w:cs="Times New Roman"/>
          <w:sz w:val="24"/>
          <w:szCs w:val="24"/>
          <w:highlight w:val="green"/>
          <w:u w:val="none"/>
          <w:lang w:val="en-US" w:eastAsia="zh-CN"/>
        </w:rPr>
        <w:t>（  C   ）</w:t>
      </w:r>
      <w:r>
        <w:rPr>
          <w:rFonts w:hint="default" w:ascii="Times New Roman" w:hAnsi="Times New Roman" w:eastAsia="宋体" w:cs="Times New Roman"/>
          <w:sz w:val="24"/>
          <w:szCs w:val="24"/>
          <w:highlight w:val="green"/>
        </w:rPr>
        <w:t>组成。当动尺相对定尺移动时，发射电极与反射电极间的相对面积发生变化，导致反射电极上的电荷量产生变化。</w:t>
      </w:r>
    </w:p>
    <w:p>
      <w:pPr>
        <w:numPr>
          <w:ilvl w:val="0"/>
          <w:numId w:val="0"/>
        </w:numPr>
        <w:spacing w:line="360" w:lineRule="auto"/>
        <w:ind w:firstLine="480" w:firstLineChars="200"/>
        <w:rPr>
          <w:rFonts w:hint="default" w:ascii="Times New Roman" w:hAnsi="Times New Roman" w:eastAsia="宋体" w:cs="Times New Roman"/>
          <w:sz w:val="24"/>
          <w:szCs w:val="24"/>
          <w:highlight w:val="green"/>
        </w:rPr>
      </w:pPr>
      <w:r>
        <w:rPr>
          <w:rFonts w:hint="default" w:ascii="Times New Roman" w:hAnsi="Times New Roman" w:eastAsia="宋体" w:cs="Times New Roman"/>
          <w:sz w:val="24"/>
          <w:szCs w:val="24"/>
          <w:highlight w:val="green"/>
          <w:lang w:val="en-US" w:eastAsia="zh-CN"/>
        </w:rPr>
        <w:t>A. 干涉光栅</w:t>
      </w:r>
      <w:r>
        <w:rPr>
          <w:rFonts w:hint="default" w:ascii="Times New Roman" w:hAnsi="Times New Roman" w:eastAsia="宋体" w:cs="Times New Roman"/>
          <w:sz w:val="24"/>
          <w:szCs w:val="24"/>
          <w:highlight w:val="green"/>
        </w:rPr>
        <w:t xml:space="preserve">     B.</w:t>
      </w:r>
      <w:r>
        <w:rPr>
          <w:rFonts w:hint="default" w:ascii="Times New Roman" w:hAnsi="Times New Roman" w:eastAsia="宋体" w:cs="Times New Roman"/>
          <w:sz w:val="24"/>
          <w:szCs w:val="24"/>
          <w:highlight w:val="green"/>
          <w:lang w:val="en-US" w:eastAsia="zh-CN"/>
        </w:rPr>
        <w:t xml:space="preserve"> </w:t>
      </w:r>
      <w:r>
        <w:rPr>
          <w:rFonts w:hint="default" w:ascii="Times New Roman" w:hAnsi="Times New Roman" w:eastAsia="宋体" w:cs="Times New Roman"/>
          <w:sz w:val="24"/>
          <w:szCs w:val="24"/>
          <w:highlight w:val="green"/>
        </w:rPr>
        <w:t>可</w:t>
      </w:r>
      <w:r>
        <w:rPr>
          <w:rFonts w:hint="default" w:ascii="Times New Roman" w:hAnsi="Times New Roman" w:eastAsia="宋体" w:cs="Times New Roman"/>
          <w:sz w:val="24"/>
          <w:szCs w:val="24"/>
          <w:highlight w:val="green"/>
          <w:lang w:val="en-US" w:eastAsia="zh-CN"/>
        </w:rPr>
        <w:t>调</w:t>
      </w:r>
      <w:r>
        <w:rPr>
          <w:rFonts w:hint="default" w:ascii="Times New Roman" w:hAnsi="Times New Roman" w:eastAsia="宋体" w:cs="Times New Roman"/>
          <w:sz w:val="24"/>
          <w:szCs w:val="24"/>
          <w:highlight w:val="green"/>
        </w:rPr>
        <w:t>电</w:t>
      </w:r>
      <w:r>
        <w:rPr>
          <w:rFonts w:hint="default" w:ascii="Times New Roman" w:hAnsi="Times New Roman" w:eastAsia="宋体" w:cs="Times New Roman"/>
          <w:sz w:val="24"/>
          <w:szCs w:val="24"/>
          <w:highlight w:val="green"/>
          <w:lang w:val="en-US" w:eastAsia="zh-CN"/>
        </w:rPr>
        <w:t>阻</w:t>
      </w:r>
      <w:r>
        <w:rPr>
          <w:rFonts w:hint="default" w:ascii="Times New Roman" w:hAnsi="Times New Roman" w:eastAsia="宋体" w:cs="Times New Roman"/>
          <w:sz w:val="24"/>
          <w:szCs w:val="24"/>
          <w:highlight w:val="green"/>
        </w:rPr>
        <w:t>器    C.</w:t>
      </w:r>
      <w:r>
        <w:rPr>
          <w:rFonts w:hint="default" w:ascii="Times New Roman" w:hAnsi="Times New Roman" w:eastAsia="宋体" w:cs="Times New Roman"/>
          <w:sz w:val="24"/>
          <w:szCs w:val="24"/>
          <w:highlight w:val="green"/>
          <w:lang w:val="en-US" w:eastAsia="zh-CN"/>
        </w:rPr>
        <w:t xml:space="preserve"> </w:t>
      </w:r>
      <w:r>
        <w:rPr>
          <w:rFonts w:hint="default" w:ascii="Times New Roman" w:hAnsi="Times New Roman" w:eastAsia="宋体" w:cs="Times New Roman"/>
          <w:sz w:val="24"/>
          <w:szCs w:val="24"/>
          <w:highlight w:val="green"/>
        </w:rPr>
        <w:t>可变电容器     D.</w:t>
      </w:r>
      <w:r>
        <w:rPr>
          <w:rFonts w:hint="default" w:ascii="Times New Roman" w:hAnsi="Times New Roman" w:eastAsia="宋体" w:cs="Times New Roman"/>
          <w:sz w:val="24"/>
          <w:szCs w:val="24"/>
          <w:highlight w:val="green"/>
          <w:lang w:val="en-US" w:eastAsia="zh-CN"/>
        </w:rPr>
        <w:t xml:space="preserve"> 光电晶体管</w:t>
      </w:r>
    </w:p>
    <w:p>
      <w:pPr>
        <w:spacing w:line="360" w:lineRule="auto"/>
        <w:jc w:val="both"/>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sz w:val="28"/>
          <w:szCs w:val="28"/>
          <w:lang w:eastAsia="zh-CN"/>
        </w:rPr>
      </w:pPr>
      <w:r>
        <w:rPr>
          <w:rFonts w:hint="default" w:ascii="Times New Roman" w:hAnsi="Times New Roman" w:eastAsia="宋体" w:cs="Times New Roman"/>
          <w:b/>
          <w:sz w:val="28"/>
          <w:szCs w:val="28"/>
        </w:rPr>
        <w:t>作业1</w:t>
      </w:r>
      <w:r>
        <w:rPr>
          <w:rFonts w:hint="default" w:ascii="Times New Roman" w:hAnsi="Times New Roman" w:eastAsia="宋体" w:cs="Times New Roman"/>
          <w:b/>
          <w:sz w:val="28"/>
          <w:szCs w:val="28"/>
          <w:lang w:val="en-US" w:eastAsia="zh-CN"/>
        </w:rPr>
        <w:t>5</w:t>
      </w:r>
      <w:r>
        <w:rPr>
          <w:rFonts w:hint="default" w:ascii="Times New Roman" w:hAnsi="Times New Roman" w:eastAsia="宋体" w:cs="Times New Roman"/>
          <w:b/>
          <w:sz w:val="28"/>
          <w:szCs w:val="28"/>
        </w:rPr>
        <w:t>：</w:t>
      </w:r>
      <w:r>
        <w:rPr>
          <w:rFonts w:hint="default" w:ascii="Times New Roman" w:hAnsi="Times New Roman" w:eastAsia="宋体" w:cs="Times New Roman"/>
          <w:b/>
          <w:sz w:val="28"/>
          <w:szCs w:val="28"/>
          <w:lang w:val="en-US" w:eastAsia="zh-CN"/>
        </w:rPr>
        <w:t>选择</w:t>
      </w:r>
      <w:r>
        <w:rPr>
          <w:rFonts w:hint="default" w:ascii="Times New Roman" w:hAnsi="Times New Roman" w:eastAsia="宋体" w:cs="Times New Roman"/>
          <w:b/>
          <w:sz w:val="28"/>
          <w:szCs w:val="28"/>
        </w:rPr>
        <w:t>题</w:t>
      </w:r>
    </w:p>
    <w:p>
      <w:pPr>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接触燃烧式气体传感器</w:t>
      </w:r>
      <w:r>
        <w:rPr>
          <w:rFonts w:hint="default" w:ascii="Times New Roman" w:hAnsi="Times New Roman" w:eastAsia="宋体" w:cs="Times New Roman"/>
          <w:sz w:val="24"/>
          <w:szCs w:val="24"/>
          <w:lang w:val="en-US" w:eastAsia="zh-CN"/>
        </w:rPr>
        <w:t>如下图，R</w:t>
      </w:r>
      <w:r>
        <w:rPr>
          <w:rFonts w:hint="default" w:ascii="Times New Roman" w:hAnsi="Times New Roman" w:eastAsia="宋体" w:cs="Times New Roman"/>
          <w:sz w:val="24"/>
          <w:szCs w:val="24"/>
          <w:u w:val="none"/>
          <w:vertAlign w:val="subscript"/>
          <w:lang w:val="en-US" w:eastAsia="zh-CN"/>
        </w:rPr>
        <w:t>1</w:t>
      </w:r>
      <w:r>
        <w:rPr>
          <w:rFonts w:hint="default" w:ascii="Times New Roman" w:hAnsi="Times New Roman" w:eastAsia="宋体" w:cs="Times New Roman"/>
          <w:sz w:val="24"/>
          <w:szCs w:val="24"/>
          <w:lang w:val="en-US" w:eastAsia="zh-CN"/>
        </w:rPr>
        <w:t>=R</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lang w:val="en-US" w:eastAsia="zh-CN"/>
        </w:rPr>
        <w:t>。</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rPr>
        <w:object>
          <v:shape id="_x0000_i1036" o:spt="75" type="#_x0000_t75" style="height:153.55pt;width:210.05pt;" o:ole="t" fillcolor="#CCFFCC" filled="t" o:preferrelative="t" stroked="t" coordsize="21600,21600">
            <v:path/>
            <v:fill on="t" color2="#FFFFFF" focussize="0,0"/>
            <v:stroke color="#99CCFF" joinstyle="miter"/>
            <v:imagedata r:id="rId20" o:title=""/>
            <o:lock v:ext="edit" aspectratio="f"/>
            <w10:wrap type="none"/>
            <w10:anchorlock/>
          </v:shape>
          <o:OLEObject Type="Embed" ProgID="Visio.Drawing.11" ShapeID="_x0000_i1036" DrawAspect="Content" ObjectID="_1468075730" r:id="rId19">
            <o:LockedField>false</o:LockedField>
          </o:OLEObject>
        </w:object>
      </w:r>
      <w:r>
        <w:rPr>
          <w:rFonts w:hint="eastAsia" w:ascii="Times New Roman" w:hAnsi="Times New Roman" w:eastAsia="宋体" w:cs="Times New Roman"/>
          <w:lang w:val="en-US" w:eastAsia="zh-CN"/>
        </w:rPr>
        <w:t xml:space="preserve">  </w:t>
      </w:r>
      <w:r>
        <w:object>
          <v:shape id="_x0000_i1037" o:spt="75" type="#_x0000_t75" style="height:144pt;width:190.25pt;" o:ole="t" filled="f" o:preferrelative="t" stroked="f" coordsize="21600,21600">
            <v:path/>
            <v:fill on="f" focussize="0,0"/>
            <v:stroke on="f" weight="3pt"/>
            <v:imagedata r:id="rId22" o:title=""/>
            <o:lock v:ext="edit" aspectratio="f"/>
            <w10:wrap type="none"/>
            <w10:anchorlock/>
          </v:shape>
          <o:OLEObject Type="Embed" ProgID="Equation.DSMT4" ShapeID="_x0000_i1037" DrawAspect="Content" ObjectID="_1468075731" r:id="rId21">
            <o:LockedField>false</o:LockedField>
          </o:OLEObject>
        </w:object>
      </w:r>
    </w:p>
    <w:p>
      <w:pPr>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如果电阻R</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发生烧断，则输出电压E</w:t>
      </w:r>
      <w:r>
        <w:rPr>
          <w:rFonts w:hint="eastAsia" w:ascii="Times New Roman" w:hAnsi="Times New Roman" w:eastAsia="宋体" w:cs="Times New Roman"/>
          <w:sz w:val="24"/>
          <w:szCs w:val="24"/>
          <w:lang w:val="en-US" w:eastAsia="zh-CN"/>
        </w:rPr>
        <w:t>会</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A</w:t>
      </w:r>
      <w:r>
        <w:rPr>
          <w:rFonts w:hint="default" w:ascii="Times New Roman" w:hAnsi="Times New Roman" w:eastAsia="宋体" w:cs="Times New Roman"/>
          <w:sz w:val="24"/>
          <w:szCs w:val="24"/>
          <w:lang w:val="en-US" w:eastAsia="zh-CN"/>
        </w:rPr>
        <w:t xml:space="preserve">   ）。</w:t>
      </w:r>
    </w:p>
    <w:p>
      <w:pPr>
        <w:spacing w:line="360" w:lineRule="auto"/>
        <w:jc w:val="center"/>
        <w:rPr>
          <w:rFonts w:hint="default" w:ascii="Times New Roman" w:hAnsi="Times New Roman" w:eastAsia="宋体" w:cs="Times New Roman"/>
          <w:b/>
          <w:sz w:val="28"/>
          <w:szCs w:val="28"/>
          <w:lang w:val="en-US"/>
        </w:rPr>
      </w:pPr>
      <w:r>
        <w:rPr>
          <w:rFonts w:hint="default" w:ascii="Times New Roman" w:hAnsi="Times New Roman" w:eastAsia="宋体" w:cs="Times New Roman"/>
          <w:sz w:val="24"/>
          <w:szCs w:val="24"/>
          <w:lang w:val="en-US" w:eastAsia="zh-CN"/>
        </w:rPr>
        <w:t xml:space="preserve">A. </w:t>
      </w:r>
      <w:r>
        <w:rPr>
          <w:rFonts w:hint="eastAsia" w:ascii="Times New Roman" w:hAnsi="Times New Roman" w:eastAsia="宋体" w:cs="Times New Roman"/>
          <w:i w:val="0"/>
          <w:iCs w:val="0"/>
          <w:sz w:val="24"/>
          <w:szCs w:val="24"/>
          <w:lang w:val="en-US" w:eastAsia="zh-CN"/>
        </w:rPr>
        <w:t>增大</w:t>
      </w:r>
      <w:r>
        <w:rPr>
          <w:rFonts w:hint="default" w:ascii="Times New Roman" w:hAnsi="Times New Roman" w:eastAsia="宋体" w:cs="Times New Roman"/>
          <w:i w:val="0"/>
          <w:iCs w:val="0"/>
          <w:sz w:val="24"/>
          <w:szCs w:val="24"/>
        </w:rPr>
        <w:t xml:space="preserve"> </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B.</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i w:val="0"/>
          <w:iCs w:val="0"/>
          <w:sz w:val="24"/>
          <w:szCs w:val="24"/>
          <w:lang w:val="en-US" w:eastAsia="zh-CN"/>
        </w:rPr>
        <w:t>减小</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等于E</w:t>
      </w:r>
      <w:r>
        <w:rPr>
          <w:rFonts w:hint="eastAsia"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D.</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等于0</w:t>
      </w:r>
    </w:p>
    <w:p>
      <w:pPr>
        <w:spacing w:line="360" w:lineRule="auto"/>
        <w:jc w:val="both"/>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b/>
          <w:sz w:val="28"/>
          <w:szCs w:val="24"/>
          <w:highlight w:val="green"/>
        </w:rPr>
      </w:pPr>
      <w:r>
        <w:rPr>
          <w:rFonts w:hint="default" w:ascii="Times New Roman" w:hAnsi="Times New Roman" w:eastAsia="宋体" w:cs="Times New Roman"/>
          <w:b/>
          <w:sz w:val="28"/>
          <w:szCs w:val="24"/>
          <w:highlight w:val="green"/>
        </w:rPr>
        <w:t>作业1</w:t>
      </w:r>
      <w:r>
        <w:rPr>
          <w:rFonts w:hint="default" w:ascii="Times New Roman" w:hAnsi="Times New Roman" w:eastAsia="宋体" w:cs="Times New Roman"/>
          <w:b/>
          <w:sz w:val="28"/>
          <w:szCs w:val="24"/>
          <w:highlight w:val="green"/>
          <w:lang w:val="en-US" w:eastAsia="zh-CN"/>
        </w:rPr>
        <w:t>6</w:t>
      </w:r>
      <w:r>
        <w:rPr>
          <w:rFonts w:hint="default" w:ascii="Times New Roman" w:hAnsi="Times New Roman" w:eastAsia="宋体" w:cs="Times New Roman"/>
          <w:b/>
          <w:sz w:val="28"/>
          <w:szCs w:val="24"/>
          <w:highlight w:val="green"/>
        </w:rPr>
        <w:t>：填空题</w:t>
      </w:r>
    </w:p>
    <w:p>
      <w:pPr>
        <w:spacing w:line="360" w:lineRule="auto"/>
        <w:ind w:firstLine="480" w:firstLineChars="200"/>
        <w:rPr>
          <w:rFonts w:hint="default" w:ascii="Times New Roman" w:hAnsi="Times New Roman" w:eastAsia="宋体" w:cs="Times New Roman"/>
          <w:sz w:val="24"/>
          <w:szCs w:val="24"/>
          <w:highlight w:val="green"/>
          <w:lang w:val="en-US" w:eastAsia="zh-CN"/>
        </w:rPr>
      </w:pPr>
      <w:r>
        <w:rPr>
          <w:rFonts w:hint="default" w:ascii="Times New Roman" w:hAnsi="Times New Roman" w:eastAsia="宋体" w:cs="Times New Roman"/>
          <w:sz w:val="24"/>
          <w:szCs w:val="24"/>
          <w:highlight w:val="green"/>
        </w:rPr>
        <w:t>当光栅之间的夹角</w:t>
      </w:r>
      <w:r>
        <w:rPr>
          <w:rFonts w:hint="default" w:ascii="Times New Roman" w:hAnsi="Times New Roman" w:eastAsia="宋体" w:cs="Times New Roman"/>
          <w:i/>
          <w:iCs/>
          <w:sz w:val="24"/>
          <w:szCs w:val="24"/>
          <w:highlight w:val="green"/>
        </w:rPr>
        <w:t>θ</w:t>
      </w:r>
      <w:r>
        <w:rPr>
          <w:rFonts w:hint="default" w:ascii="Times New Roman" w:hAnsi="Times New Roman" w:eastAsia="宋体" w:cs="Times New Roman"/>
          <w:sz w:val="24"/>
          <w:szCs w:val="24"/>
          <w:highlight w:val="green"/>
        </w:rPr>
        <w:t>很小，且两光栅的栅距都为W时，莫尔条纹间距B（</w:t>
      </w:r>
      <w:r>
        <w:rPr>
          <w:rFonts w:hint="default" w:ascii="Times New Roman" w:hAnsi="Times New Roman" w:eastAsia="宋体" w:cs="Times New Roman"/>
          <w:i/>
          <w:iCs/>
          <w:sz w:val="24"/>
          <w:szCs w:val="24"/>
          <w:highlight w:val="green"/>
        </w:rPr>
        <w:t>a</w:t>
      </w:r>
      <w:r>
        <w:rPr>
          <w:rFonts w:hint="default" w:ascii="Times New Roman" w:hAnsi="Times New Roman" w:eastAsia="宋体" w:cs="Times New Roman"/>
          <w:sz w:val="24"/>
          <w:szCs w:val="24"/>
          <w:highlight w:val="green"/>
        </w:rPr>
        <w:t>-</w:t>
      </w:r>
      <w:r>
        <w:rPr>
          <w:rFonts w:hint="default" w:ascii="Times New Roman" w:hAnsi="Times New Roman" w:eastAsia="宋体" w:cs="Times New Roman"/>
          <w:i/>
          <w:iCs/>
          <w:sz w:val="24"/>
          <w:szCs w:val="24"/>
          <w:highlight w:val="green"/>
        </w:rPr>
        <w:t>a</w:t>
      </w:r>
      <w:r>
        <w:rPr>
          <w:rFonts w:hint="default" w:ascii="Times New Roman" w:hAnsi="Times New Roman" w:eastAsia="宋体" w:cs="Times New Roman"/>
          <w:sz w:val="24"/>
          <w:szCs w:val="24"/>
          <w:highlight w:val="green"/>
        </w:rPr>
        <w:t>间距）为</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highlight w:val="green"/>
          <w:u w:val="single"/>
        </w:rPr>
        <w:object>
          <v:shape id="_x0000_i1038" o:spt="75" type="#_x0000_t75" style="height:34.25pt;width:85.15pt;" o:ole="t" filled="f" o:preferrelative="t" stroked="f" coordsize="21600,21600">
            <v:path/>
            <v:fill on="f" focussize="0,0"/>
            <v:stroke on="f" weight="3pt"/>
            <v:imagedata r:id="rId24" o:title=""/>
            <o:lock v:ext="edit" aspectratio="t"/>
            <w10:wrap type="none"/>
            <w10:anchorlock/>
          </v:shape>
          <o:OLEObject Type="Embed" ProgID="Equation.DSMT4" ShapeID="_x0000_i1038" DrawAspect="Content" ObjectID="_1468075732" r:id="rId23">
            <o:LockedField>false</o:LockedField>
          </o:OLEObject>
        </w:object>
      </w:r>
      <w:r>
        <w:rPr>
          <w:rFonts w:hint="default" w:ascii="Times New Roman" w:hAnsi="Times New Roman" w:eastAsia="宋体" w:cs="Times New Roman"/>
          <w:highlight w:val="green"/>
          <w:u w:val="single"/>
          <w:lang w:val="en-US" w:eastAsia="zh-CN"/>
        </w:rPr>
        <w:t xml:space="preserve">  </w:t>
      </w:r>
      <w:r>
        <w:rPr>
          <w:rFonts w:hint="default" w:ascii="Times New Roman" w:hAnsi="Times New Roman" w:eastAsia="宋体" w:cs="Times New Roman"/>
          <w:highlight w:val="green"/>
          <w:lang w:val="en-US" w:eastAsia="zh-CN"/>
        </w:rPr>
        <w:t xml:space="preserve"> </w:t>
      </w:r>
      <w:r>
        <w:rPr>
          <w:rFonts w:hint="default" w:ascii="Times New Roman" w:hAnsi="Times New Roman" w:eastAsia="宋体" w:cs="Times New Roman"/>
          <w:sz w:val="24"/>
          <w:szCs w:val="24"/>
          <w:highlight w:val="green"/>
        </w:rPr>
        <w:t>。由于</w:t>
      </w:r>
      <w:r>
        <w:rPr>
          <w:rFonts w:hint="default" w:ascii="Times New Roman" w:hAnsi="Times New Roman" w:eastAsia="宋体" w:cs="Times New Roman"/>
          <w:i/>
          <w:iCs/>
          <w:sz w:val="24"/>
          <w:szCs w:val="24"/>
          <w:highlight w:val="green"/>
        </w:rPr>
        <w:t>θ</w:t>
      </w:r>
      <w:r>
        <w:rPr>
          <w:rFonts w:hint="default" w:ascii="Times New Roman" w:hAnsi="Times New Roman" w:eastAsia="宋体" w:cs="Times New Roman"/>
          <w:sz w:val="24"/>
          <w:szCs w:val="24"/>
          <w:highlight w:val="green"/>
        </w:rPr>
        <w:t>值很小，条纹近似与栅线方向</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垂直</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，因此称为</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横向莫尔条纹</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lang w:val="en-US" w:eastAsia="zh-CN"/>
        </w:rPr>
        <w:t>。</w:t>
      </w:r>
    </w:p>
    <w:p>
      <w:pPr>
        <w:spacing w:line="360" w:lineRule="auto"/>
        <w:jc w:val="center"/>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b/>
          <w:sz w:val="28"/>
          <w:szCs w:val="24"/>
          <w:highlight w:val="green"/>
        </w:rPr>
      </w:pPr>
      <w:r>
        <w:rPr>
          <w:rFonts w:hint="default" w:ascii="Times New Roman" w:hAnsi="Times New Roman" w:eastAsia="宋体" w:cs="Times New Roman"/>
          <w:b/>
          <w:sz w:val="28"/>
          <w:szCs w:val="24"/>
          <w:highlight w:val="green"/>
        </w:rPr>
        <w:t>作业1</w:t>
      </w:r>
      <w:r>
        <w:rPr>
          <w:rFonts w:hint="default" w:ascii="Times New Roman" w:hAnsi="Times New Roman" w:eastAsia="宋体" w:cs="Times New Roman"/>
          <w:b/>
          <w:sz w:val="28"/>
          <w:szCs w:val="24"/>
          <w:highlight w:val="green"/>
          <w:lang w:val="en-US" w:eastAsia="zh-CN"/>
        </w:rPr>
        <w:t>7</w:t>
      </w:r>
      <w:r>
        <w:rPr>
          <w:rFonts w:hint="default" w:ascii="Times New Roman" w:hAnsi="Times New Roman" w:eastAsia="宋体" w:cs="Times New Roman"/>
          <w:b/>
          <w:sz w:val="28"/>
          <w:szCs w:val="24"/>
          <w:highlight w:val="green"/>
        </w:rPr>
        <w:t>：填空题</w:t>
      </w:r>
    </w:p>
    <w:p>
      <w:pPr>
        <w:spacing w:line="360" w:lineRule="auto"/>
        <w:ind w:firstLine="480" w:firstLineChars="200"/>
        <w:rPr>
          <w:rFonts w:hint="default" w:ascii="Times New Roman" w:hAnsi="Times New Roman" w:eastAsia="宋体" w:cs="Times New Roman"/>
          <w:sz w:val="24"/>
          <w:szCs w:val="24"/>
          <w:highlight w:val="green"/>
        </w:rPr>
      </w:pPr>
      <w:r>
        <w:rPr>
          <w:rFonts w:hint="default" w:ascii="Times New Roman" w:hAnsi="Times New Roman" w:eastAsia="宋体" w:cs="Times New Roman"/>
          <w:sz w:val="24"/>
          <w:szCs w:val="24"/>
          <w:highlight w:val="green"/>
        </w:rPr>
        <w:t>角度编码器是测量</w:t>
      </w:r>
      <w:r>
        <w:rPr>
          <w:rFonts w:hint="default" w:ascii="Times New Roman" w:hAnsi="Times New Roman" w:eastAsia="宋体" w:cs="Times New Roman"/>
          <w:sz w:val="24"/>
          <w:szCs w:val="24"/>
          <w:highlight w:val="green"/>
          <w:u w:val="none"/>
        </w:rPr>
        <w:t>角位移</w:t>
      </w:r>
      <w:r>
        <w:rPr>
          <w:rFonts w:hint="default" w:ascii="Times New Roman" w:hAnsi="Times New Roman" w:eastAsia="宋体" w:cs="Times New Roman"/>
          <w:sz w:val="24"/>
          <w:szCs w:val="24"/>
          <w:highlight w:val="green"/>
        </w:rPr>
        <w:t>的最直接、最有效的数字式传感器，它把角位移直接转换成</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脉冲</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或</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二进制编码</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，分为</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增量</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编码器和</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绝对</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编码器。</w:t>
      </w:r>
    </w:p>
    <w:p>
      <w:pPr>
        <w:spacing w:line="360" w:lineRule="auto"/>
        <w:rPr>
          <w:rFonts w:hint="default" w:ascii="Times New Roman" w:hAnsi="Times New Roman" w:eastAsia="宋体" w:cs="Times New Roman"/>
          <w:sz w:val="24"/>
          <w:szCs w:val="24"/>
          <w:u w:val="none"/>
        </w:rPr>
      </w:pPr>
    </w:p>
    <w:p>
      <w:pPr>
        <w:spacing w:line="360" w:lineRule="auto"/>
        <w:jc w:val="center"/>
        <w:rPr>
          <w:rFonts w:hint="default" w:ascii="Times New Roman" w:hAnsi="Times New Roman" w:eastAsia="宋体" w:cs="Times New Roman"/>
          <w:sz w:val="24"/>
          <w:szCs w:val="24"/>
          <w:u w:val="none"/>
        </w:rPr>
      </w:pPr>
      <w:r>
        <w:rPr>
          <w:rFonts w:hint="default" w:ascii="Times New Roman" w:hAnsi="Times New Roman" w:eastAsia="宋体" w:cs="Times New Roman"/>
          <w:b/>
          <w:sz w:val="28"/>
          <w:szCs w:val="24"/>
        </w:rPr>
        <w:t>作业1</w:t>
      </w:r>
      <w:r>
        <w:rPr>
          <w:rFonts w:hint="default" w:ascii="Times New Roman" w:hAnsi="Times New Roman" w:eastAsia="宋体" w:cs="Times New Roman"/>
          <w:b/>
          <w:sz w:val="28"/>
          <w:szCs w:val="24"/>
          <w:lang w:val="en-US" w:eastAsia="zh-CN"/>
        </w:rPr>
        <w:t>8</w:t>
      </w:r>
      <w:r>
        <w:rPr>
          <w:rFonts w:hint="default" w:ascii="Times New Roman" w:hAnsi="Times New Roman" w:eastAsia="宋体" w:cs="Times New Roman"/>
          <w:b/>
          <w:sz w:val="28"/>
          <w:szCs w:val="24"/>
        </w:rPr>
        <w:t>：填空题</w:t>
      </w:r>
    </w:p>
    <w:p>
      <w:pPr>
        <w:spacing w:line="360" w:lineRule="auto"/>
        <w:ind w:left="479" w:leftChars="228" w:firstLine="0" w:firstLineChars="0"/>
        <w:rPr>
          <w:rFonts w:hint="default" w:ascii="Times New Roman" w:hAnsi="Times New Roman" w:eastAsia="宋体" w:cs="Times New Roman"/>
          <w:sz w:val="24"/>
          <w:szCs w:val="24"/>
          <w:highlight w:val="green"/>
          <w:u w:val="none"/>
        </w:rPr>
      </w:pPr>
      <w:r>
        <w:rPr>
          <w:rFonts w:hint="default" w:ascii="Times New Roman" w:hAnsi="Times New Roman" w:eastAsia="宋体" w:cs="Times New Roman"/>
          <w:sz w:val="24"/>
          <w:szCs w:val="24"/>
          <w:highlight w:val="green"/>
          <w:u w:val="none"/>
        </w:rPr>
        <w:t>根据光被调制的原理，光纤传感器分为：</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强度</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none"/>
        </w:rPr>
        <w:t>调制型、</w:t>
      </w:r>
      <w:r>
        <w:rPr>
          <w:rFonts w:hint="default" w:ascii="Times New Roman" w:hAnsi="Times New Roman" w:eastAsia="宋体" w:cs="Times New Roman"/>
          <w:i w:val="0"/>
          <w:iCs w:val="0"/>
          <w:sz w:val="24"/>
          <w:szCs w:val="24"/>
          <w:highlight w:val="green"/>
          <w:u w:val="single"/>
          <w:lang w:val="en-US" w:eastAsia="zh-CN"/>
        </w:rPr>
        <w:t xml:space="preserve">  </w:t>
      </w:r>
      <w:r>
        <w:rPr>
          <w:rFonts w:hint="default" w:ascii="Times New Roman" w:hAnsi="Times New Roman" w:eastAsia="宋体" w:cs="Times New Roman"/>
          <w:i w:val="0"/>
          <w:iCs w:val="0"/>
          <w:sz w:val="24"/>
          <w:szCs w:val="24"/>
          <w:highlight w:val="green"/>
          <w:u w:val="single"/>
        </w:rPr>
        <w:t>频率</w:t>
      </w:r>
      <w:r>
        <w:rPr>
          <w:rFonts w:hint="default" w:ascii="Times New Roman" w:hAnsi="Times New Roman" w:eastAsia="宋体" w:cs="Times New Roman"/>
          <w:i w:val="0"/>
          <w:iCs w:val="0"/>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none"/>
        </w:rPr>
        <w:t>调制型</w:t>
      </w:r>
    </w:p>
    <w:p>
      <w:pPr>
        <w:spacing w:line="360" w:lineRule="auto"/>
        <w:rPr>
          <w:rFonts w:hint="default" w:ascii="Times New Roman" w:hAnsi="Times New Roman" w:eastAsia="宋体" w:cs="Times New Roman"/>
          <w:sz w:val="24"/>
          <w:szCs w:val="24"/>
          <w:highlight w:val="green"/>
          <w:u w:val="none"/>
        </w:rPr>
      </w:pP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波长</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none"/>
        </w:rPr>
        <w:t>调制型、</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相位</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none"/>
        </w:rPr>
        <w:t>调制型及</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偏振态</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none"/>
        </w:rPr>
        <w:t>调制型。</w:t>
      </w:r>
      <w:bookmarkStart w:id="0" w:name="_GoBack"/>
      <w:bookmarkEnd w:id="0"/>
    </w:p>
    <w:p>
      <w:pPr>
        <w:spacing w:line="360" w:lineRule="auto"/>
        <w:jc w:val="both"/>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b/>
          <w:sz w:val="28"/>
          <w:szCs w:val="24"/>
          <w:highlight w:val="green"/>
        </w:rPr>
      </w:pPr>
      <w:r>
        <w:rPr>
          <w:rFonts w:hint="default" w:ascii="Times New Roman" w:hAnsi="Times New Roman" w:eastAsia="宋体" w:cs="Times New Roman"/>
          <w:b/>
          <w:sz w:val="28"/>
          <w:szCs w:val="24"/>
          <w:highlight w:val="green"/>
        </w:rPr>
        <w:t>作业</w:t>
      </w:r>
      <w:r>
        <w:rPr>
          <w:rFonts w:hint="default" w:ascii="Times New Roman" w:hAnsi="Times New Roman" w:eastAsia="宋体" w:cs="Times New Roman"/>
          <w:b/>
          <w:sz w:val="28"/>
          <w:szCs w:val="24"/>
          <w:highlight w:val="green"/>
          <w:lang w:val="en-US" w:eastAsia="zh-CN"/>
        </w:rPr>
        <w:t>19</w:t>
      </w:r>
      <w:r>
        <w:rPr>
          <w:rFonts w:hint="default" w:ascii="Times New Roman" w:hAnsi="Times New Roman" w:eastAsia="宋体" w:cs="Times New Roman"/>
          <w:b/>
          <w:sz w:val="28"/>
          <w:szCs w:val="24"/>
          <w:highlight w:val="green"/>
        </w:rPr>
        <w:t>：填空题</w:t>
      </w:r>
    </w:p>
    <w:p>
      <w:pPr>
        <w:spacing w:line="360" w:lineRule="auto"/>
        <w:ind w:firstLine="480" w:firstLineChars="200"/>
        <w:rPr>
          <w:rFonts w:hint="default" w:ascii="Times New Roman" w:hAnsi="Times New Roman" w:eastAsia="宋体" w:cs="Times New Roman"/>
          <w:sz w:val="24"/>
          <w:szCs w:val="24"/>
          <w:highlight w:val="green"/>
        </w:rPr>
      </w:pPr>
      <w:r>
        <w:rPr>
          <w:rFonts w:hint="default" w:ascii="Times New Roman" w:hAnsi="Times New Roman" w:eastAsia="宋体" w:cs="Times New Roman"/>
          <w:sz w:val="24"/>
          <w:szCs w:val="24"/>
          <w:highlight w:val="green"/>
        </w:rPr>
        <w:t>频率为</w:t>
      </w:r>
      <w:r>
        <w:rPr>
          <w:rFonts w:hint="default" w:ascii="Times New Roman" w:hAnsi="Times New Roman" w:eastAsia="宋体" w:cs="Times New Roman"/>
          <w:i/>
          <w:iCs/>
          <w:sz w:val="24"/>
          <w:szCs w:val="24"/>
          <w:highlight w:val="green"/>
          <w:lang w:val="en-US" w:eastAsia="zh-CN"/>
        </w:rPr>
        <w:t>f</w:t>
      </w:r>
      <w:r>
        <w:rPr>
          <w:rFonts w:hint="default" w:ascii="Times New Roman" w:hAnsi="Times New Roman" w:eastAsia="宋体" w:cs="Times New Roman"/>
          <w:sz w:val="24"/>
          <w:szCs w:val="24"/>
          <w:highlight w:val="green"/>
        </w:rPr>
        <w:t>的光子能量为：</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i/>
          <w:iCs/>
          <w:sz w:val="24"/>
          <w:szCs w:val="24"/>
          <w:highlight w:val="green"/>
          <w:u w:val="single"/>
          <w:lang w:val="en-US" w:eastAsia="zh-CN"/>
        </w:rPr>
        <w:t>E</w:t>
      </w:r>
      <w:r>
        <w:rPr>
          <w:rFonts w:hint="default" w:ascii="Times New Roman" w:hAnsi="Times New Roman" w:eastAsia="宋体" w:cs="Times New Roman"/>
          <w:sz w:val="24"/>
          <w:szCs w:val="24"/>
          <w:highlight w:val="green"/>
          <w:u w:val="single"/>
          <w:lang w:val="en-US" w:eastAsia="zh-CN"/>
        </w:rPr>
        <w:t xml:space="preserve"> = </w:t>
      </w:r>
      <w:r>
        <w:rPr>
          <w:rFonts w:hint="default" w:ascii="Times New Roman" w:hAnsi="Times New Roman" w:eastAsia="宋体" w:cs="Times New Roman"/>
          <w:i/>
          <w:iCs/>
          <w:sz w:val="24"/>
          <w:szCs w:val="24"/>
          <w:highlight w:val="green"/>
          <w:u w:val="single"/>
          <w:lang w:val="en-US" w:eastAsia="zh-CN"/>
        </w:rPr>
        <w:t>hf</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lang w:eastAsia="zh-CN"/>
        </w:rPr>
        <w:t>；</w:t>
      </w:r>
      <w:r>
        <w:rPr>
          <w:rFonts w:hint="default" w:ascii="Times New Roman" w:hAnsi="Times New Roman" w:eastAsia="宋体" w:cs="Times New Roman"/>
          <w:sz w:val="24"/>
          <w:szCs w:val="24"/>
          <w:highlight w:val="green"/>
        </w:rPr>
        <w:t>光子能量被电子吸收后，能量转化为电子逸出功和动能，即：</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i/>
          <w:iCs/>
          <w:sz w:val="24"/>
          <w:szCs w:val="24"/>
          <w:highlight w:val="green"/>
          <w:u w:val="single"/>
          <w:lang w:val="en-US" w:eastAsia="zh-CN"/>
        </w:rPr>
        <w:t>hf</w:t>
      </w:r>
      <w:r>
        <w:rPr>
          <w:rFonts w:hint="default" w:ascii="Times New Roman" w:hAnsi="Times New Roman" w:eastAsia="宋体" w:cs="Times New Roman"/>
          <w:sz w:val="24"/>
          <w:szCs w:val="24"/>
          <w:highlight w:val="green"/>
          <w:u w:val="single"/>
          <w:lang w:val="en-US" w:eastAsia="zh-CN"/>
        </w:rPr>
        <w:t>=</w:t>
      </w:r>
      <w:r>
        <w:rPr>
          <w:rFonts w:hint="default" w:ascii="Times New Roman" w:hAnsi="Times New Roman" w:eastAsia="宋体" w:cs="Times New Roman"/>
          <w:i/>
          <w:iCs/>
          <w:sz w:val="24"/>
          <w:szCs w:val="24"/>
          <w:highlight w:val="green"/>
          <w:u w:val="single"/>
          <w:lang w:val="en-US" w:eastAsia="zh-CN"/>
        </w:rPr>
        <w:t>mv</w:t>
      </w:r>
      <w:r>
        <w:rPr>
          <w:rFonts w:hint="default" w:ascii="Times New Roman" w:hAnsi="Times New Roman" w:eastAsia="宋体" w:cs="Times New Roman"/>
          <w:sz w:val="24"/>
          <w:szCs w:val="24"/>
          <w:highlight w:val="green"/>
          <w:u w:val="single"/>
          <w:vertAlign w:val="superscript"/>
          <w:lang w:val="en-US" w:eastAsia="zh-CN"/>
        </w:rPr>
        <w:t>2</w:t>
      </w:r>
      <w:r>
        <w:rPr>
          <w:rFonts w:hint="default" w:ascii="Times New Roman" w:hAnsi="Times New Roman" w:eastAsia="宋体" w:cs="Times New Roman"/>
          <w:sz w:val="24"/>
          <w:szCs w:val="24"/>
          <w:highlight w:val="green"/>
          <w:u w:val="single"/>
          <w:vertAlign w:val="baseline"/>
          <w:lang w:val="en-US" w:eastAsia="zh-CN"/>
        </w:rPr>
        <w:t>/2</w:t>
      </w:r>
      <w:r>
        <w:rPr>
          <w:rFonts w:hint="default" w:ascii="Times New Roman" w:hAnsi="Times New Roman" w:eastAsia="宋体" w:cs="Times New Roman"/>
          <w:sz w:val="24"/>
          <w:szCs w:val="24"/>
          <w:highlight w:val="green"/>
          <w:u w:val="single"/>
          <w:lang w:val="en-US" w:eastAsia="zh-CN"/>
        </w:rPr>
        <w:t>+</w:t>
      </w:r>
      <w:r>
        <w:rPr>
          <w:rFonts w:hint="default" w:ascii="Times New Roman" w:hAnsi="Times New Roman" w:eastAsia="宋体" w:cs="Times New Roman"/>
          <w:i/>
          <w:iCs/>
          <w:sz w:val="24"/>
          <w:szCs w:val="24"/>
          <w:highlight w:val="green"/>
          <w:u w:val="single"/>
          <w:lang w:val="en-US" w:eastAsia="zh-CN"/>
        </w:rPr>
        <w:t>A</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w:t>
      </w:r>
    </w:p>
    <w:p>
      <w:pPr>
        <w:spacing w:line="360" w:lineRule="auto"/>
        <w:rPr>
          <w:rFonts w:hint="default" w:ascii="Times New Roman" w:hAnsi="Times New Roman" w:eastAsia="宋体" w:cs="Times New Roman"/>
          <w:sz w:val="24"/>
          <w:szCs w:val="24"/>
        </w:rPr>
      </w:pPr>
    </w:p>
    <w:p>
      <w:pPr>
        <w:spacing w:line="360" w:lineRule="auto"/>
        <w:jc w:val="center"/>
        <w:rPr>
          <w:rFonts w:hint="default" w:ascii="Times New Roman" w:hAnsi="Times New Roman" w:eastAsia="宋体" w:cs="Times New Roman"/>
          <w:b/>
          <w:sz w:val="28"/>
          <w:szCs w:val="24"/>
          <w:highlight w:val="green"/>
        </w:rPr>
      </w:pPr>
      <w:r>
        <w:rPr>
          <w:rFonts w:hint="default" w:ascii="Times New Roman" w:hAnsi="Times New Roman" w:eastAsia="宋体" w:cs="Times New Roman"/>
          <w:b/>
          <w:sz w:val="28"/>
          <w:szCs w:val="24"/>
          <w:highlight w:val="green"/>
        </w:rPr>
        <w:t>作业</w:t>
      </w:r>
      <w:r>
        <w:rPr>
          <w:rFonts w:hint="default" w:ascii="Times New Roman" w:hAnsi="Times New Roman" w:eastAsia="宋体" w:cs="Times New Roman"/>
          <w:b/>
          <w:sz w:val="28"/>
          <w:szCs w:val="24"/>
          <w:highlight w:val="green"/>
          <w:lang w:val="en-US" w:eastAsia="zh-CN"/>
        </w:rPr>
        <w:t>20</w:t>
      </w:r>
      <w:r>
        <w:rPr>
          <w:rFonts w:hint="default" w:ascii="Times New Roman" w:hAnsi="Times New Roman" w:eastAsia="宋体" w:cs="Times New Roman"/>
          <w:b/>
          <w:sz w:val="28"/>
          <w:szCs w:val="24"/>
          <w:highlight w:val="green"/>
        </w:rPr>
        <w:t>：填空题</w:t>
      </w:r>
    </w:p>
    <w:p>
      <w:pPr>
        <w:spacing w:line="360" w:lineRule="auto"/>
        <w:ind w:left="239" w:leftChars="114" w:firstLine="240" w:firstLineChars="100"/>
        <w:rPr>
          <w:rFonts w:hint="default" w:ascii="Times New Roman" w:hAnsi="Times New Roman" w:eastAsia="宋体" w:cs="Times New Roman"/>
          <w:sz w:val="24"/>
          <w:szCs w:val="24"/>
          <w:highlight w:val="green"/>
          <w:u w:val="single"/>
          <w:lang w:val="en-US" w:eastAsia="zh-CN"/>
        </w:rPr>
      </w:pPr>
      <w:r>
        <w:rPr>
          <w:rFonts w:hint="default" w:ascii="Times New Roman" w:hAnsi="Times New Roman" w:eastAsia="宋体" w:cs="Times New Roman"/>
          <w:sz w:val="24"/>
          <w:szCs w:val="24"/>
          <w:highlight w:val="green"/>
        </w:rPr>
        <w:t>解调也叫</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检波</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，是调制的逆过程，其目的是从已调信号中恢复出原始的</w:t>
      </w:r>
      <w:r>
        <w:rPr>
          <w:rFonts w:hint="default" w:ascii="Times New Roman" w:hAnsi="Times New Roman" w:eastAsia="宋体" w:cs="Times New Roman"/>
          <w:sz w:val="24"/>
          <w:szCs w:val="24"/>
          <w:highlight w:val="green"/>
          <w:u w:val="single"/>
          <w:lang w:val="en-US" w:eastAsia="zh-CN"/>
        </w:rPr>
        <w:t xml:space="preserve">  </w:t>
      </w:r>
    </w:p>
    <w:p>
      <w:pPr>
        <w:spacing w:line="360" w:lineRule="auto"/>
        <w:rPr>
          <w:rFonts w:hint="default" w:ascii="Times New Roman" w:hAnsi="Times New Roman" w:eastAsia="宋体" w:cs="Times New Roman"/>
          <w:sz w:val="24"/>
          <w:szCs w:val="24"/>
          <w:highlight w:val="green"/>
        </w:rPr>
      </w:pP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u w:val="single"/>
        </w:rPr>
        <w:t>基带信号</w:t>
      </w:r>
      <w:r>
        <w:rPr>
          <w:rFonts w:hint="default" w:ascii="Times New Roman" w:hAnsi="Times New Roman" w:eastAsia="宋体" w:cs="Times New Roman"/>
          <w:sz w:val="24"/>
          <w:szCs w:val="24"/>
          <w:highlight w:val="green"/>
          <w:u w:val="single"/>
          <w:lang w:val="en-US" w:eastAsia="zh-CN"/>
        </w:rPr>
        <w:t xml:space="preserve"> </w:t>
      </w:r>
      <w:r>
        <w:rPr>
          <w:rFonts w:hint="default" w:ascii="Times New Roman" w:hAnsi="Times New Roman" w:eastAsia="宋体" w:cs="Times New Roman"/>
          <w:sz w:val="24"/>
          <w:szCs w:val="24"/>
          <w:highlight w:val="green"/>
        </w:rPr>
        <w:t>。</w:t>
      </w:r>
    </w:p>
    <w:p>
      <w:pPr>
        <w:spacing w:line="360" w:lineRule="auto"/>
        <w:jc w:val="center"/>
        <w:rPr>
          <w:rFonts w:hint="default" w:ascii="Times New Roman" w:hAnsi="Times New Roman" w:eastAsia="宋体" w:cs="Times New Roman"/>
          <w:b/>
          <w:sz w:val="28"/>
          <w:szCs w:val="28"/>
        </w:rPr>
      </w:pPr>
    </w:p>
    <w:p>
      <w:pPr>
        <w:spacing w:line="360" w:lineRule="auto"/>
        <w:jc w:val="center"/>
        <w:rPr>
          <w:rFonts w:hint="default" w:ascii="Times New Roman" w:hAnsi="Times New Roman" w:eastAsia="宋体" w:cs="Times New Roman"/>
          <w:b/>
          <w:sz w:val="28"/>
          <w:szCs w:val="24"/>
        </w:rPr>
      </w:pPr>
      <w:r>
        <w:rPr>
          <w:rFonts w:hint="default" w:ascii="Times New Roman" w:hAnsi="Times New Roman" w:eastAsia="宋体" w:cs="Times New Roman"/>
          <w:b/>
          <w:sz w:val="28"/>
          <w:szCs w:val="24"/>
        </w:rPr>
        <w:t>作业</w:t>
      </w:r>
      <w:r>
        <w:rPr>
          <w:rFonts w:hint="default" w:ascii="Times New Roman" w:hAnsi="Times New Roman" w:eastAsia="宋体" w:cs="Times New Roman"/>
          <w:b/>
          <w:sz w:val="28"/>
          <w:szCs w:val="24"/>
          <w:lang w:val="en-US" w:eastAsia="zh-CN"/>
        </w:rPr>
        <w:t>21</w:t>
      </w:r>
      <w:r>
        <w:rPr>
          <w:rFonts w:hint="default" w:ascii="Times New Roman" w:hAnsi="Times New Roman" w:eastAsia="宋体" w:cs="Times New Roman"/>
          <w:b/>
          <w:sz w:val="28"/>
          <w:szCs w:val="24"/>
        </w:rPr>
        <w:t>：填空题</w:t>
      </w:r>
    </w:p>
    <w:p>
      <w:pPr>
        <w:spacing w:line="360" w:lineRule="auto"/>
        <w:ind w:left="479" w:leftChars="228" w:firstLine="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生物敏传感器由分子识别元件</w:t>
      </w: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rPr>
        <w:t>敏感基元</w:t>
      </w: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rPr>
        <w:t>和与之结合的信号转换器件</w:t>
      </w:r>
      <w:r>
        <w:rPr>
          <w:rFonts w:hint="default" w:ascii="Times New Roman" w:hAnsi="Times New Roman" w:eastAsia="宋体" w:cs="Times New Roman"/>
          <w:sz w:val="24"/>
          <w:szCs w:val="24"/>
          <w:lang w:val="en-US" w:eastAsia="zh-CN"/>
        </w:rPr>
        <w:t xml:space="preserve"> </w:t>
      </w:r>
    </w:p>
    <w:p>
      <w:pPr>
        <w:spacing w:line="360" w:lineRule="auto"/>
        <w:rPr>
          <w:rFonts w:hint="default" w:ascii="Times New Roman" w:hAnsi="Times New Roman" w:eastAsia="宋体" w:cs="Times New Roman"/>
          <w:b/>
          <w:sz w:val="28"/>
          <w:szCs w:val="28"/>
        </w:rPr>
      </w:pP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rPr>
        <w:t>换能器</w:t>
      </w: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rPr>
        <w:t>两部分组成。</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0B0A78"/>
    <w:rsid w:val="000867FD"/>
    <w:rsid w:val="000B0A78"/>
    <w:rsid w:val="0012333C"/>
    <w:rsid w:val="00153637"/>
    <w:rsid w:val="001A3ACF"/>
    <w:rsid w:val="002848A0"/>
    <w:rsid w:val="002B05B0"/>
    <w:rsid w:val="002E1DDB"/>
    <w:rsid w:val="002F29FF"/>
    <w:rsid w:val="00336A07"/>
    <w:rsid w:val="00452C28"/>
    <w:rsid w:val="00504E59"/>
    <w:rsid w:val="00547EBA"/>
    <w:rsid w:val="00686056"/>
    <w:rsid w:val="00704C7F"/>
    <w:rsid w:val="007444D7"/>
    <w:rsid w:val="007B1B78"/>
    <w:rsid w:val="007B5A19"/>
    <w:rsid w:val="00801355"/>
    <w:rsid w:val="008026CC"/>
    <w:rsid w:val="00814D68"/>
    <w:rsid w:val="00880180"/>
    <w:rsid w:val="008B3800"/>
    <w:rsid w:val="008D1D30"/>
    <w:rsid w:val="00AF3289"/>
    <w:rsid w:val="00B22C32"/>
    <w:rsid w:val="00B43F6E"/>
    <w:rsid w:val="00B505E9"/>
    <w:rsid w:val="00C62945"/>
    <w:rsid w:val="00C916D3"/>
    <w:rsid w:val="00DC19CB"/>
    <w:rsid w:val="00EF6602"/>
    <w:rsid w:val="00F42713"/>
    <w:rsid w:val="026954E1"/>
    <w:rsid w:val="028247F4"/>
    <w:rsid w:val="02AF383B"/>
    <w:rsid w:val="03B804CE"/>
    <w:rsid w:val="070B066B"/>
    <w:rsid w:val="07EC2E3C"/>
    <w:rsid w:val="080261BB"/>
    <w:rsid w:val="084D58AD"/>
    <w:rsid w:val="085A6FC3"/>
    <w:rsid w:val="08F0070A"/>
    <w:rsid w:val="09012917"/>
    <w:rsid w:val="09F23DAF"/>
    <w:rsid w:val="0A1D5CB7"/>
    <w:rsid w:val="0AFB5144"/>
    <w:rsid w:val="0C692CAD"/>
    <w:rsid w:val="0D7F02AE"/>
    <w:rsid w:val="0DD949C6"/>
    <w:rsid w:val="0DDE3227"/>
    <w:rsid w:val="0E1327A4"/>
    <w:rsid w:val="0E15651D"/>
    <w:rsid w:val="0EB65F51"/>
    <w:rsid w:val="0ED32660"/>
    <w:rsid w:val="0EE20AF5"/>
    <w:rsid w:val="101F18D4"/>
    <w:rsid w:val="1045758D"/>
    <w:rsid w:val="10E83711"/>
    <w:rsid w:val="115832F0"/>
    <w:rsid w:val="132179FB"/>
    <w:rsid w:val="13221F92"/>
    <w:rsid w:val="134830F1"/>
    <w:rsid w:val="136917E4"/>
    <w:rsid w:val="13FC61B5"/>
    <w:rsid w:val="140E29B7"/>
    <w:rsid w:val="140E413A"/>
    <w:rsid w:val="14481B6C"/>
    <w:rsid w:val="146E3519"/>
    <w:rsid w:val="14C11E77"/>
    <w:rsid w:val="15506C6A"/>
    <w:rsid w:val="15EB4733"/>
    <w:rsid w:val="15F444DD"/>
    <w:rsid w:val="161316EB"/>
    <w:rsid w:val="16D75AC2"/>
    <w:rsid w:val="185C1918"/>
    <w:rsid w:val="18952734"/>
    <w:rsid w:val="18E034F3"/>
    <w:rsid w:val="1BDE43F2"/>
    <w:rsid w:val="1C071B9A"/>
    <w:rsid w:val="1EDD7B03"/>
    <w:rsid w:val="1F935EFC"/>
    <w:rsid w:val="216A6083"/>
    <w:rsid w:val="217A3DA6"/>
    <w:rsid w:val="218E2416"/>
    <w:rsid w:val="221D7DA2"/>
    <w:rsid w:val="26345C82"/>
    <w:rsid w:val="26406A08"/>
    <w:rsid w:val="26802C75"/>
    <w:rsid w:val="26A81AE4"/>
    <w:rsid w:val="26BC17D3"/>
    <w:rsid w:val="27054F28"/>
    <w:rsid w:val="27673E35"/>
    <w:rsid w:val="27F03E2A"/>
    <w:rsid w:val="28681C13"/>
    <w:rsid w:val="28F74D45"/>
    <w:rsid w:val="29235136"/>
    <w:rsid w:val="29AC42B8"/>
    <w:rsid w:val="29FD638B"/>
    <w:rsid w:val="2A3F69A3"/>
    <w:rsid w:val="2A9036A3"/>
    <w:rsid w:val="2B34219F"/>
    <w:rsid w:val="2D355E3C"/>
    <w:rsid w:val="2D79041E"/>
    <w:rsid w:val="2DAA05D8"/>
    <w:rsid w:val="2E121C39"/>
    <w:rsid w:val="2F043F0C"/>
    <w:rsid w:val="2FE52A7E"/>
    <w:rsid w:val="306B6744"/>
    <w:rsid w:val="3083390B"/>
    <w:rsid w:val="3115220C"/>
    <w:rsid w:val="31A17F44"/>
    <w:rsid w:val="32870EE7"/>
    <w:rsid w:val="33CF05FB"/>
    <w:rsid w:val="33D50A46"/>
    <w:rsid w:val="34871673"/>
    <w:rsid w:val="350E58F0"/>
    <w:rsid w:val="357C4F4F"/>
    <w:rsid w:val="35906305"/>
    <w:rsid w:val="35D02BA5"/>
    <w:rsid w:val="37160A8C"/>
    <w:rsid w:val="371A67CE"/>
    <w:rsid w:val="37740F89"/>
    <w:rsid w:val="38D64977"/>
    <w:rsid w:val="39E263C7"/>
    <w:rsid w:val="3A00614F"/>
    <w:rsid w:val="3B1654FE"/>
    <w:rsid w:val="3B6E44C4"/>
    <w:rsid w:val="3C1F6635"/>
    <w:rsid w:val="3C8B5A78"/>
    <w:rsid w:val="3DB86D41"/>
    <w:rsid w:val="3F010FFE"/>
    <w:rsid w:val="3FE1257F"/>
    <w:rsid w:val="41125B27"/>
    <w:rsid w:val="414F3518"/>
    <w:rsid w:val="41F63745"/>
    <w:rsid w:val="42755200"/>
    <w:rsid w:val="43BE0BAC"/>
    <w:rsid w:val="43DB1093"/>
    <w:rsid w:val="4429225A"/>
    <w:rsid w:val="44FE7974"/>
    <w:rsid w:val="450B3CA8"/>
    <w:rsid w:val="4533705E"/>
    <w:rsid w:val="45905EAD"/>
    <w:rsid w:val="45BC4EF4"/>
    <w:rsid w:val="45C5024D"/>
    <w:rsid w:val="465B470D"/>
    <w:rsid w:val="46DC75FC"/>
    <w:rsid w:val="47CD5197"/>
    <w:rsid w:val="483E720B"/>
    <w:rsid w:val="495F2766"/>
    <w:rsid w:val="49CC7DFC"/>
    <w:rsid w:val="4A851D59"/>
    <w:rsid w:val="4A8561FD"/>
    <w:rsid w:val="4AF13892"/>
    <w:rsid w:val="4B814C16"/>
    <w:rsid w:val="4BCE14DD"/>
    <w:rsid w:val="4BD579A2"/>
    <w:rsid w:val="4C0C506D"/>
    <w:rsid w:val="4D0C3686"/>
    <w:rsid w:val="4E21598D"/>
    <w:rsid w:val="4E600B13"/>
    <w:rsid w:val="4F702FD7"/>
    <w:rsid w:val="50D17AA6"/>
    <w:rsid w:val="50FB0FC7"/>
    <w:rsid w:val="54723D87"/>
    <w:rsid w:val="54E85B62"/>
    <w:rsid w:val="54FE0467"/>
    <w:rsid w:val="56615CD0"/>
    <w:rsid w:val="570D015C"/>
    <w:rsid w:val="57FF139C"/>
    <w:rsid w:val="5862192B"/>
    <w:rsid w:val="5A5B2AD6"/>
    <w:rsid w:val="5C0276AD"/>
    <w:rsid w:val="5D56239D"/>
    <w:rsid w:val="5D866E2D"/>
    <w:rsid w:val="5E213863"/>
    <w:rsid w:val="5EDD54D4"/>
    <w:rsid w:val="5F864151"/>
    <w:rsid w:val="5F9D3B0E"/>
    <w:rsid w:val="602776E2"/>
    <w:rsid w:val="60F5158E"/>
    <w:rsid w:val="61761FA3"/>
    <w:rsid w:val="61C44506"/>
    <w:rsid w:val="628A3F58"/>
    <w:rsid w:val="628F5A13"/>
    <w:rsid w:val="62B427F0"/>
    <w:rsid w:val="63D47D67"/>
    <w:rsid w:val="63F0428F"/>
    <w:rsid w:val="65613696"/>
    <w:rsid w:val="65687597"/>
    <w:rsid w:val="66432D9C"/>
    <w:rsid w:val="66486604"/>
    <w:rsid w:val="670A38BA"/>
    <w:rsid w:val="69B813AB"/>
    <w:rsid w:val="6BD44496"/>
    <w:rsid w:val="6C2216A6"/>
    <w:rsid w:val="6C3A254B"/>
    <w:rsid w:val="6C586E75"/>
    <w:rsid w:val="6DC753D2"/>
    <w:rsid w:val="6DCA78FF"/>
    <w:rsid w:val="6DEA61F3"/>
    <w:rsid w:val="70473489"/>
    <w:rsid w:val="70787AE6"/>
    <w:rsid w:val="7105017F"/>
    <w:rsid w:val="711A0B9D"/>
    <w:rsid w:val="724759C2"/>
    <w:rsid w:val="725F0F5E"/>
    <w:rsid w:val="72ED1285"/>
    <w:rsid w:val="73964ED9"/>
    <w:rsid w:val="74416441"/>
    <w:rsid w:val="745B415B"/>
    <w:rsid w:val="748C1DB2"/>
    <w:rsid w:val="749E5641"/>
    <w:rsid w:val="74CC6652"/>
    <w:rsid w:val="75E31EA6"/>
    <w:rsid w:val="76151344"/>
    <w:rsid w:val="7711657D"/>
    <w:rsid w:val="771B1719"/>
    <w:rsid w:val="787A08FC"/>
    <w:rsid w:val="7892370F"/>
    <w:rsid w:val="78977FD5"/>
    <w:rsid w:val="78B33DB1"/>
    <w:rsid w:val="7A5B64AE"/>
    <w:rsid w:val="7CE04A49"/>
    <w:rsid w:val="7E1352F2"/>
    <w:rsid w:val="7E7318ED"/>
    <w:rsid w:val="7EBE700C"/>
    <w:rsid w:val="7F674224"/>
    <w:rsid w:val="7F8C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3278</Words>
  <Characters>3476</Characters>
  <Lines>32</Lines>
  <Paragraphs>9</Paragraphs>
  <TotalTime>254</TotalTime>
  <ScaleCrop>false</ScaleCrop>
  <LinksUpToDate>false</LinksUpToDate>
  <CharactersWithSpaces>3842</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2022-11-29T00:55:00Z</dcterms:created>
  <dc:creator>li yangke</dc:creator>
  <cp:lastModifiedBy>pc</cp:lastModifiedBy>
  <dcterms:modified xsi:type="dcterms:W3CDTF">2024-01-04T23:59:49Z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54835833897140AF90CD9BB41B4EB986</vt:lpwstr>
  </property>
</Properties>
</file>