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eastAsia" w:eastAsiaTheme="minorEastAsia"/>
          <w:b/>
          <w:bCs/>
          <w:sz w:val="32"/>
          <w:szCs w:val="32"/>
          <w:lang w:eastAsia="zh-CN"/>
        </w:rPr>
      </w:pPr>
      <w:r>
        <w:rPr>
          <w:b/>
          <w:bCs/>
          <w:i w:val="0"/>
          <w:iCs w:val="0"/>
          <w:caps w:val="0"/>
          <w:color w:val="000000"/>
          <w:spacing w:val="0"/>
          <w:sz w:val="32"/>
          <w:szCs w:val="32"/>
        </w:rPr>
        <w:t>PID参数的各部分作用和经验调节方法</w:t>
      </w:r>
    </w:p>
    <w:p>
      <w:pPr>
        <w:pStyle w:val="2"/>
        <w:keepNext w:val="0"/>
        <w:keepLines w:val="0"/>
        <w:widowControl/>
        <w:suppressLineNumbers w:val="0"/>
        <w:jc w:val="left"/>
        <w:rPr>
          <w:i w:val="0"/>
          <w:iCs w:val="0"/>
          <w:caps w:val="0"/>
          <w:color w:val="000000"/>
          <w:spacing w:val="0"/>
          <w:sz w:val="24"/>
          <w:szCs w:val="24"/>
        </w:rPr>
      </w:pPr>
      <w:r>
        <w:rPr>
          <w:i w:val="0"/>
          <w:iCs w:val="0"/>
          <w:caps w:val="0"/>
          <w:color w:val="000000"/>
          <w:spacing w:val="0"/>
          <w:sz w:val="24"/>
          <w:szCs w:val="24"/>
        </w:rPr>
        <w:t>PID控制器由比例调节、积分调节、微分调节三部分组成。</w:t>
      </w:r>
    </w:p>
    <w:p>
      <w:pPr>
        <w:pStyle w:val="2"/>
        <w:keepNext w:val="0"/>
        <w:keepLines w:val="0"/>
        <w:widowControl/>
        <w:suppressLineNumbers w:val="0"/>
        <w:jc w:val="left"/>
        <w:rPr>
          <w:i w:val="0"/>
          <w:iCs w:val="0"/>
          <w:caps w:val="0"/>
          <w:color w:val="000000"/>
          <w:spacing w:val="0"/>
          <w:sz w:val="24"/>
          <w:szCs w:val="24"/>
        </w:rPr>
      </w:pPr>
      <w:r>
        <w:rPr>
          <w:i w:val="0"/>
          <w:iCs w:val="0"/>
          <w:caps w:val="0"/>
          <w:color w:val="000000"/>
          <w:spacing w:val="0"/>
          <w:sz w:val="24"/>
          <w:szCs w:val="24"/>
        </w:rPr>
        <w:t>比例调节根据偏差的大小调节输出，可以提高系统的响应速度和力度，但是不能消除稳态误差，且过大会导致系统振荡。</w:t>
      </w:r>
    </w:p>
    <w:p>
      <w:pPr>
        <w:pStyle w:val="2"/>
        <w:keepNext w:val="0"/>
        <w:keepLines w:val="0"/>
        <w:widowControl/>
        <w:suppressLineNumbers w:val="0"/>
        <w:jc w:val="left"/>
        <w:rPr>
          <w:i w:val="0"/>
          <w:iCs w:val="0"/>
          <w:caps w:val="0"/>
          <w:color w:val="000000"/>
          <w:spacing w:val="0"/>
          <w:sz w:val="24"/>
          <w:szCs w:val="24"/>
        </w:rPr>
      </w:pPr>
      <w:r>
        <w:rPr>
          <w:i w:val="0"/>
          <w:iCs w:val="0"/>
          <w:caps w:val="0"/>
          <w:color w:val="000000"/>
          <w:spacing w:val="0"/>
          <w:sz w:val="24"/>
          <w:szCs w:val="24"/>
        </w:rPr>
        <w:t>积分调节根据偏差进行积分累计来调节输出，可以消除稳态误差，提高系统的精度和稳定性，但是会增加系统的超调量和响应时间，且过大会导致系统振荡。</w:t>
      </w:r>
    </w:p>
    <w:p>
      <w:pPr>
        <w:pStyle w:val="2"/>
        <w:keepNext w:val="0"/>
        <w:keepLines w:val="0"/>
        <w:widowControl/>
        <w:suppressLineNumbers w:val="0"/>
        <w:jc w:val="left"/>
        <w:rPr>
          <w:i w:val="0"/>
          <w:iCs w:val="0"/>
          <w:caps w:val="0"/>
          <w:color w:val="000000"/>
          <w:spacing w:val="0"/>
          <w:sz w:val="24"/>
          <w:szCs w:val="24"/>
        </w:rPr>
      </w:pPr>
      <w:r>
        <w:rPr>
          <w:i w:val="0"/>
          <w:iCs w:val="0"/>
          <w:caps w:val="0"/>
          <w:color w:val="000000"/>
          <w:spacing w:val="0"/>
          <w:sz w:val="24"/>
          <w:szCs w:val="24"/>
        </w:rPr>
        <w:t>微分调节根据偏差的微分来调节输出，可以预测系统的变化趋势，抑制系统的超调量和振荡，提高系统的动态性能，但是会放大系统的噪声，且过大会导致系统不稳定。</w:t>
      </w:r>
    </w:p>
    <w:p>
      <w:pPr>
        <w:pStyle w:val="2"/>
        <w:keepNext w:val="0"/>
        <w:keepLines w:val="0"/>
        <w:widowControl/>
        <w:suppressLineNumbers w:val="0"/>
        <w:jc w:val="left"/>
        <w:rPr>
          <w:i w:val="0"/>
          <w:iCs w:val="0"/>
          <w:caps w:val="0"/>
          <w:color w:val="000000"/>
          <w:spacing w:val="0"/>
          <w:sz w:val="24"/>
          <w:szCs w:val="24"/>
        </w:rPr>
      </w:pPr>
      <w:r>
        <w:rPr>
          <w:i w:val="0"/>
          <w:iCs w:val="0"/>
          <w:caps w:val="0"/>
          <w:color w:val="000000"/>
          <w:spacing w:val="0"/>
          <w:sz w:val="24"/>
          <w:szCs w:val="24"/>
        </w:rPr>
        <w:t>经验调节方法有多种，一种常用的方法是先比例、后积分、再微分的顺序进行调节。具体步骤如下：</w:t>
      </w:r>
    </w:p>
    <w:p>
      <w:pPr>
        <w:pStyle w:val="2"/>
        <w:keepNext w:val="0"/>
        <w:keepLines w:val="0"/>
        <w:widowControl/>
        <w:suppressLineNumbers w:val="0"/>
        <w:jc w:val="left"/>
        <w:rPr>
          <w:i w:val="0"/>
          <w:iCs w:val="0"/>
          <w:caps w:val="0"/>
          <w:color w:val="000000"/>
          <w:spacing w:val="0"/>
          <w:sz w:val="24"/>
          <w:szCs w:val="24"/>
        </w:rPr>
      </w:pPr>
      <w:r>
        <w:rPr>
          <w:i w:val="0"/>
          <w:iCs w:val="0"/>
          <w:caps w:val="0"/>
          <w:color w:val="000000"/>
          <w:spacing w:val="0"/>
          <w:sz w:val="24"/>
          <w:szCs w:val="24"/>
        </w:rPr>
        <w:t>首先将积分时间设为无穷大，微分时间设为零，即关闭积分和微分作用，只保留比例作用。然后逐渐增大比例系数，直到系统出现持续的振荡，记录此时的比例系数为临界比例系数，振荡周期为临界周期。</w:t>
      </w:r>
    </w:p>
    <w:p>
      <w:pPr>
        <w:pStyle w:val="2"/>
        <w:keepNext w:val="0"/>
        <w:keepLines w:val="0"/>
        <w:widowControl/>
        <w:suppressLineNumbers w:val="0"/>
        <w:jc w:val="left"/>
        <w:rPr>
          <w:i w:val="0"/>
          <w:iCs w:val="0"/>
          <w:caps w:val="0"/>
          <w:color w:val="000000"/>
          <w:spacing w:val="0"/>
          <w:sz w:val="24"/>
          <w:szCs w:val="24"/>
        </w:rPr>
      </w:pPr>
      <w:r>
        <w:rPr>
          <w:i w:val="0"/>
          <w:iCs w:val="0"/>
          <w:caps w:val="0"/>
          <w:color w:val="000000"/>
          <w:spacing w:val="0"/>
          <w:sz w:val="24"/>
          <w:szCs w:val="24"/>
        </w:rPr>
        <w:t>然后将比例系数设为临界比例系数的一半到四分之一之间，根据系统的响应速度和稳定性要求进行选择。接着逐渐减小积分时间，直到系统达到期望的精度和稳态误差，注意不要过小，以免引起系统振荡。</w:t>
      </w:r>
    </w:p>
    <w:p>
      <w:pPr>
        <w:pStyle w:val="2"/>
        <w:keepNext w:val="0"/>
        <w:keepLines w:val="0"/>
        <w:widowControl/>
        <w:suppressLineNumbers w:val="0"/>
        <w:jc w:val="left"/>
        <w:rPr>
          <w:i w:val="0"/>
          <w:iCs w:val="0"/>
          <w:caps w:val="0"/>
          <w:color w:val="000000"/>
          <w:spacing w:val="0"/>
          <w:sz w:val="24"/>
          <w:szCs w:val="24"/>
        </w:rPr>
      </w:pPr>
      <w:r>
        <w:rPr>
          <w:i w:val="0"/>
          <w:iCs w:val="0"/>
          <w:caps w:val="0"/>
          <w:color w:val="000000"/>
          <w:spacing w:val="0"/>
          <w:sz w:val="24"/>
          <w:szCs w:val="24"/>
        </w:rPr>
        <w:t>最后根据系统的超调量和振荡情况，适当增加微分时间，以抑制系统的过冲和震荡，提高系统的动态性能，注意不要过大，以免放大系统的噪声和不稳定性。</w:t>
      </w:r>
    </w:p>
    <w:p>
      <w:pPr>
        <w:keepNext w:val="0"/>
        <w:keepLines w:val="0"/>
        <w:widowControl/>
        <w:numPr>
          <w:ilvl w:val="0"/>
          <w:numId w:val="0"/>
        </w:numPr>
        <w:suppressLineNumbers w:val="0"/>
        <w:spacing w:before="0" w:beforeAutospacing="1" w:after="0" w:afterAutospacing="1"/>
        <w:jc w:val="both"/>
        <w:rPr>
          <w:i w:val="0"/>
          <w:iCs w:val="0"/>
          <w:caps w:val="0"/>
          <w:color w:val="000000"/>
          <w:spacing w:val="0"/>
          <w:sz w:val="24"/>
          <w:szCs w:val="24"/>
        </w:rPr>
      </w:pPr>
    </w:p>
    <w:p>
      <w:pPr>
        <w:keepNext w:val="0"/>
        <w:keepLines w:val="0"/>
        <w:widowControl/>
        <w:numPr>
          <w:ilvl w:val="0"/>
          <w:numId w:val="0"/>
        </w:numPr>
        <w:suppressLineNumbers w:val="0"/>
        <w:spacing w:before="0" w:beforeAutospacing="1" w:after="0" w:afterAutospacing="1"/>
        <w:jc w:val="both"/>
        <w:rPr>
          <w:i w:val="0"/>
          <w:iCs w:val="0"/>
          <w:caps w:val="0"/>
          <w:color w:val="000000"/>
          <w:spacing w:val="0"/>
          <w:sz w:val="24"/>
          <w:szCs w:val="24"/>
        </w:rPr>
      </w:pPr>
    </w:p>
    <w:p>
      <w:pPr>
        <w:pStyle w:val="2"/>
        <w:keepNext w:val="0"/>
        <w:keepLines w:val="0"/>
        <w:widowControl/>
        <w:suppressLineNumbers w:val="0"/>
        <w:jc w:val="center"/>
        <w:rPr>
          <w:b/>
          <w:bCs/>
          <w:sz w:val="30"/>
          <w:szCs w:val="30"/>
        </w:rPr>
      </w:pPr>
      <w:r>
        <w:rPr>
          <w:b/>
          <w:bCs/>
          <w:i w:val="0"/>
          <w:iCs w:val="0"/>
          <w:caps w:val="0"/>
          <w:color w:val="000000"/>
          <w:spacing w:val="0"/>
          <w:sz w:val="30"/>
          <w:szCs w:val="30"/>
        </w:rPr>
        <w:t>直流电机的转速测量的方法</w:t>
      </w:r>
    </w:p>
    <w:p>
      <w:pPr>
        <w:keepNext w:val="0"/>
        <w:keepLines w:val="0"/>
        <w:widowControl/>
        <w:numPr>
          <w:ilvl w:val="0"/>
          <w:numId w:val="1"/>
        </w:numPr>
        <w:suppressLineNumbers w:val="0"/>
        <w:spacing w:before="0" w:beforeAutospacing="1" w:after="0" w:afterAutospacing="1"/>
        <w:ind w:left="720" w:hanging="360"/>
        <w:rPr>
          <w:rFonts w:asciiTheme="minorHAnsi" w:hAnsiTheme="minorHAnsi" w:eastAsiaTheme="minorEastAsia" w:cstheme="minorBidi"/>
          <w:i w:val="0"/>
          <w:iCs w:val="0"/>
          <w:caps w:val="0"/>
          <w:color w:val="000000"/>
          <w:spacing w:val="0"/>
          <w:kern w:val="0"/>
          <w:sz w:val="24"/>
          <w:szCs w:val="24"/>
          <w:lang w:val="en-US" w:eastAsia="zh-CN" w:bidi="ar"/>
        </w:rPr>
      </w:pPr>
      <w:r>
        <w:rPr>
          <w:rFonts w:asciiTheme="minorHAnsi" w:hAnsiTheme="minorHAnsi" w:eastAsiaTheme="minorEastAsia" w:cstheme="minorBidi"/>
          <w:i w:val="0"/>
          <w:iCs w:val="0"/>
          <w:caps w:val="0"/>
          <w:color w:val="000000"/>
          <w:spacing w:val="0"/>
          <w:kern w:val="0"/>
          <w:sz w:val="24"/>
          <w:szCs w:val="24"/>
          <w:lang w:val="en-US" w:eastAsia="zh-CN" w:bidi="ar"/>
        </w:rPr>
        <w:t>电磁式转速测量法：利用电磁感应原理，通过检测电机转子上的磁场变化来计算转速。这种方法简单可靠，适用于各种直流电机，但是需要安装额外的硬件，如磁铁和线圈。</w:t>
      </w:r>
    </w:p>
    <w:p>
      <w:pPr>
        <w:keepNext w:val="0"/>
        <w:keepLines w:val="0"/>
        <w:widowControl/>
        <w:numPr>
          <w:ilvl w:val="0"/>
          <w:numId w:val="1"/>
        </w:numPr>
        <w:suppressLineNumbers w:val="0"/>
        <w:spacing w:before="0" w:beforeAutospacing="1" w:after="0" w:afterAutospacing="1"/>
        <w:ind w:left="720" w:hanging="360"/>
        <w:rPr>
          <w:rFonts w:asciiTheme="minorHAnsi" w:hAnsiTheme="minorHAnsi" w:eastAsiaTheme="minorEastAsia" w:cstheme="minorBidi"/>
          <w:i w:val="0"/>
          <w:iCs w:val="0"/>
          <w:caps w:val="0"/>
          <w:color w:val="000000"/>
          <w:spacing w:val="0"/>
          <w:kern w:val="0"/>
          <w:sz w:val="24"/>
          <w:szCs w:val="24"/>
          <w:lang w:val="en-US" w:eastAsia="zh-CN" w:bidi="ar"/>
        </w:rPr>
      </w:pPr>
      <w:r>
        <w:rPr>
          <w:rFonts w:asciiTheme="minorHAnsi" w:hAnsiTheme="minorHAnsi" w:eastAsiaTheme="minorEastAsia" w:cstheme="minorBidi"/>
          <w:i w:val="0"/>
          <w:iCs w:val="0"/>
          <w:caps w:val="0"/>
          <w:color w:val="000000"/>
          <w:spacing w:val="0"/>
          <w:kern w:val="0"/>
          <w:sz w:val="24"/>
          <w:szCs w:val="24"/>
          <w:lang w:val="en-US" w:eastAsia="zh-CN" w:bidi="ar"/>
        </w:rPr>
        <w:t>霍尔元件转速测量法：利用霍尔效应，通过检测电机转子上的磁场变化来计算转速。这种方法简单可靠，适用于各种直流电机，但是需要安装额外的硬件，如霍尔元件和磁铁。</w:t>
      </w:r>
    </w:p>
    <w:p>
      <w:pPr>
        <w:keepNext w:val="0"/>
        <w:keepLines w:val="0"/>
        <w:widowControl/>
        <w:numPr>
          <w:ilvl w:val="0"/>
          <w:numId w:val="1"/>
        </w:numPr>
        <w:suppressLineNumbers w:val="0"/>
        <w:spacing w:before="0" w:beforeAutospacing="1" w:after="0" w:afterAutospacing="1"/>
        <w:ind w:left="720" w:hanging="360"/>
        <w:rPr>
          <w:rFonts w:asciiTheme="minorHAnsi" w:hAnsiTheme="minorHAnsi" w:eastAsiaTheme="minorEastAsia" w:cstheme="minorBidi"/>
          <w:i w:val="0"/>
          <w:iCs w:val="0"/>
          <w:caps w:val="0"/>
          <w:color w:val="000000"/>
          <w:spacing w:val="0"/>
          <w:kern w:val="0"/>
          <w:sz w:val="24"/>
          <w:szCs w:val="24"/>
          <w:lang w:val="en-US" w:eastAsia="zh-CN" w:bidi="ar"/>
        </w:rPr>
      </w:pPr>
      <w:r>
        <w:rPr>
          <w:rFonts w:asciiTheme="minorHAnsi" w:hAnsiTheme="minorHAnsi" w:eastAsiaTheme="minorEastAsia" w:cstheme="minorBidi"/>
          <w:i w:val="0"/>
          <w:iCs w:val="0"/>
          <w:caps w:val="0"/>
          <w:color w:val="000000"/>
          <w:spacing w:val="0"/>
          <w:kern w:val="0"/>
          <w:sz w:val="24"/>
          <w:szCs w:val="24"/>
          <w:lang w:val="en-US" w:eastAsia="zh-CN" w:bidi="ar"/>
        </w:rPr>
        <w:t>编码器转速测量法：利用编码器，通过检测电机转子上的位置变化来计算转速。这种方法精确可靠，适用于高精度转速测量，但是需要安装额外的硬件，如编码器和编码盘。</w:t>
      </w:r>
    </w:p>
    <w:p>
      <w:pPr>
        <w:keepNext w:val="0"/>
        <w:keepLines w:val="0"/>
        <w:widowControl/>
        <w:numPr>
          <w:ilvl w:val="0"/>
          <w:numId w:val="1"/>
        </w:numPr>
        <w:suppressLineNumbers w:val="0"/>
        <w:spacing w:before="0" w:beforeAutospacing="1" w:after="0" w:afterAutospacing="1"/>
        <w:ind w:left="720" w:hanging="360"/>
        <w:rPr>
          <w:rFonts w:asciiTheme="minorHAnsi" w:hAnsiTheme="minorHAnsi" w:eastAsiaTheme="minorEastAsia" w:cstheme="minorBidi"/>
          <w:i w:val="0"/>
          <w:iCs w:val="0"/>
          <w:caps w:val="0"/>
          <w:color w:val="000000"/>
          <w:spacing w:val="0"/>
          <w:kern w:val="0"/>
          <w:sz w:val="24"/>
          <w:szCs w:val="24"/>
          <w:lang w:val="en-US" w:eastAsia="zh-CN" w:bidi="ar"/>
        </w:rPr>
      </w:pPr>
      <w:r>
        <w:rPr>
          <w:rFonts w:asciiTheme="minorHAnsi" w:hAnsiTheme="minorHAnsi" w:eastAsiaTheme="minorEastAsia" w:cstheme="minorBidi"/>
          <w:i w:val="0"/>
          <w:iCs w:val="0"/>
          <w:caps w:val="0"/>
          <w:color w:val="000000"/>
          <w:spacing w:val="0"/>
          <w:kern w:val="0"/>
          <w:sz w:val="24"/>
          <w:szCs w:val="24"/>
          <w:lang w:val="en-US" w:eastAsia="zh-CN" w:bidi="ar"/>
        </w:rPr>
        <w:t>反电动势法：根据电机旋转产生的反电动势大小以及反电动势系数来计算电机的转速。这种方法不需要额外的硬件，但是精度没有其他方法高，且受电机参数和负载的影响。</w:t>
      </w:r>
    </w:p>
    <w:p>
      <w:pPr>
        <w:keepNext w:val="0"/>
        <w:keepLines w:val="0"/>
        <w:widowControl/>
        <w:numPr>
          <w:ilvl w:val="0"/>
          <w:numId w:val="1"/>
        </w:numPr>
        <w:suppressLineNumbers w:val="0"/>
        <w:spacing w:before="0" w:beforeAutospacing="1" w:after="0" w:afterAutospacing="1"/>
        <w:ind w:left="720" w:hanging="360"/>
        <w:rPr>
          <w:rFonts w:asciiTheme="minorHAnsi" w:hAnsiTheme="minorHAnsi" w:eastAsiaTheme="minorEastAsia" w:cstheme="minorBidi"/>
          <w:i w:val="0"/>
          <w:iCs w:val="0"/>
          <w:caps w:val="0"/>
          <w:color w:val="000000"/>
          <w:spacing w:val="0"/>
          <w:kern w:val="0"/>
          <w:sz w:val="24"/>
          <w:szCs w:val="24"/>
          <w:lang w:val="en-US" w:eastAsia="zh-CN" w:bidi="ar"/>
        </w:rPr>
      </w:pPr>
      <w:r>
        <w:rPr>
          <w:rFonts w:asciiTheme="minorHAnsi" w:hAnsiTheme="minorHAnsi" w:eastAsiaTheme="minorEastAsia" w:cstheme="minorBidi"/>
          <w:i w:val="0"/>
          <w:iCs w:val="0"/>
          <w:caps w:val="0"/>
          <w:color w:val="000000"/>
          <w:spacing w:val="0"/>
          <w:kern w:val="0"/>
          <w:sz w:val="24"/>
          <w:szCs w:val="24"/>
          <w:lang w:val="en-US" w:eastAsia="zh-CN" w:bidi="ar"/>
        </w:rPr>
        <w:t>电流测量法：根据电机的电流波形及极对数来计算电机的转速。这种方法测量精度较高，但是需要测量电流的电流钳设备。</w:t>
      </w:r>
    </w:p>
    <w:p>
      <w:pPr>
        <w:keepNext w:val="0"/>
        <w:keepLines w:val="0"/>
        <w:widowControl/>
        <w:numPr>
          <w:ilvl w:val="0"/>
          <w:numId w:val="1"/>
        </w:numPr>
        <w:suppressLineNumbers w:val="0"/>
        <w:spacing w:before="0" w:beforeAutospacing="1" w:after="0" w:afterAutospacing="1"/>
        <w:ind w:left="720" w:hanging="360"/>
        <w:rPr>
          <w:rFonts w:asciiTheme="minorHAnsi" w:hAnsiTheme="minorHAnsi" w:eastAsiaTheme="minorEastAsia" w:cstheme="minorBidi"/>
          <w:i w:val="0"/>
          <w:iCs w:val="0"/>
          <w:caps w:val="0"/>
          <w:color w:val="000000"/>
          <w:spacing w:val="0"/>
          <w:kern w:val="0"/>
          <w:sz w:val="24"/>
          <w:szCs w:val="24"/>
          <w:lang w:val="en-US" w:eastAsia="zh-CN" w:bidi="ar"/>
        </w:rPr>
      </w:pPr>
      <w:r>
        <w:rPr>
          <w:rFonts w:asciiTheme="minorHAnsi" w:hAnsiTheme="minorHAnsi" w:eastAsiaTheme="minorEastAsia" w:cstheme="minorBidi"/>
          <w:i w:val="0"/>
          <w:iCs w:val="0"/>
          <w:caps w:val="0"/>
          <w:color w:val="000000"/>
          <w:spacing w:val="0"/>
          <w:kern w:val="0"/>
          <w:sz w:val="24"/>
          <w:szCs w:val="24"/>
          <w:lang w:val="en-US" w:eastAsia="zh-CN" w:bidi="ar"/>
        </w:rPr>
        <w:t>电压法：根据电机的相电压或线电压波形来计算电机的转速。这种方法只适用于三相或多相电机，需要示波器等设备。</w:t>
      </w:r>
    </w:p>
    <w:p>
      <w:pPr>
        <w:keepNext w:val="0"/>
        <w:keepLines w:val="0"/>
        <w:widowControl/>
        <w:numPr>
          <w:ilvl w:val="0"/>
          <w:numId w:val="1"/>
        </w:numPr>
        <w:suppressLineNumbers w:val="0"/>
        <w:spacing w:before="0" w:beforeAutospacing="1" w:after="0" w:afterAutospacing="1"/>
        <w:ind w:left="720" w:hanging="360"/>
        <w:rPr>
          <w:rFonts w:asciiTheme="minorHAnsi" w:hAnsiTheme="minorHAnsi" w:eastAsiaTheme="minorEastAsia" w:cstheme="minorBidi"/>
          <w:i w:val="0"/>
          <w:iCs w:val="0"/>
          <w:caps w:val="0"/>
          <w:color w:val="000000"/>
          <w:spacing w:val="0"/>
          <w:kern w:val="0"/>
          <w:sz w:val="24"/>
          <w:szCs w:val="24"/>
          <w:lang w:val="en-US" w:eastAsia="zh-CN" w:bidi="ar"/>
        </w:rPr>
      </w:pPr>
      <w:r>
        <w:rPr>
          <w:rFonts w:asciiTheme="minorHAnsi" w:hAnsiTheme="minorHAnsi" w:eastAsiaTheme="minorEastAsia" w:cstheme="minorBidi"/>
          <w:i w:val="0"/>
          <w:iCs w:val="0"/>
          <w:caps w:val="0"/>
          <w:color w:val="000000"/>
          <w:spacing w:val="0"/>
          <w:kern w:val="0"/>
          <w:sz w:val="24"/>
          <w:szCs w:val="24"/>
          <w:lang w:val="en-US" w:eastAsia="zh-CN" w:bidi="ar"/>
        </w:rPr>
        <w:t>光反射法：在电机转动部分画一条白线，用一束光进行照射，使用光电元件检测反光，形成脉冲信号，通过测量脉冲的频率或周期来计算转速。这种方法简单易行，但是受光线强度和环境光的影响。</w:t>
      </w:r>
    </w:p>
    <w:p>
      <w:pPr>
        <w:keepNext w:val="0"/>
        <w:keepLines w:val="0"/>
        <w:widowControl/>
        <w:numPr>
          <w:ilvl w:val="0"/>
          <w:numId w:val="1"/>
        </w:numPr>
        <w:suppressLineNumbers w:val="0"/>
        <w:spacing w:before="0" w:beforeAutospacing="1" w:after="0" w:afterAutospacing="1"/>
        <w:ind w:left="720" w:hanging="360"/>
        <w:rPr>
          <w:rFonts w:asciiTheme="minorHAnsi" w:hAnsiTheme="minorHAnsi" w:eastAsiaTheme="minorEastAsia" w:cstheme="minorBidi"/>
          <w:i w:val="0"/>
          <w:iCs w:val="0"/>
          <w:caps w:val="0"/>
          <w:color w:val="000000"/>
          <w:spacing w:val="0"/>
          <w:kern w:val="0"/>
          <w:sz w:val="24"/>
          <w:szCs w:val="24"/>
          <w:lang w:val="en-US" w:eastAsia="zh-CN" w:bidi="ar"/>
        </w:rPr>
      </w:pPr>
      <w:r>
        <w:rPr>
          <w:rFonts w:asciiTheme="minorHAnsi" w:hAnsiTheme="minorHAnsi" w:eastAsiaTheme="minorEastAsia" w:cstheme="minorBidi"/>
          <w:i w:val="0"/>
          <w:iCs w:val="0"/>
          <w:caps w:val="0"/>
          <w:color w:val="000000"/>
          <w:spacing w:val="0"/>
          <w:kern w:val="0"/>
          <w:sz w:val="24"/>
          <w:szCs w:val="24"/>
          <w:lang w:val="en-US" w:eastAsia="zh-CN" w:bidi="ar"/>
        </w:rPr>
        <w:t>漏磁转速测量法：利用感应线圈来感应电机的漏磁，通过测量漏磁的频率或周期来计算转速。这种方法非接触式测速，安装方便，维护简单，测量准确度高，性能稳定，抗干扰能力强。</w:t>
      </w:r>
    </w:p>
    <w:p>
      <w:pPr>
        <w:keepNext w:val="0"/>
        <w:keepLines w:val="0"/>
        <w:widowControl/>
        <w:numPr>
          <w:ilvl w:val="0"/>
          <w:numId w:val="1"/>
        </w:numPr>
        <w:suppressLineNumbers w:val="0"/>
        <w:spacing w:before="0" w:beforeAutospacing="1" w:after="0" w:afterAutospacing="1"/>
        <w:ind w:left="720" w:hanging="360"/>
        <w:rPr>
          <w:rFonts w:asciiTheme="minorHAnsi" w:hAnsiTheme="minorHAnsi" w:eastAsiaTheme="minorEastAsia" w:cstheme="minorBidi"/>
          <w:i w:val="0"/>
          <w:iCs w:val="0"/>
          <w:caps w:val="0"/>
          <w:color w:val="000000"/>
          <w:spacing w:val="0"/>
          <w:kern w:val="0"/>
          <w:sz w:val="24"/>
          <w:szCs w:val="24"/>
          <w:lang w:val="en-US" w:eastAsia="zh-CN" w:bidi="ar"/>
        </w:rPr>
      </w:pPr>
      <w:r>
        <w:rPr>
          <w:rFonts w:asciiTheme="minorHAnsi" w:hAnsiTheme="minorHAnsi" w:eastAsiaTheme="minorEastAsia" w:cstheme="minorBidi"/>
          <w:i w:val="0"/>
          <w:iCs w:val="0"/>
          <w:caps w:val="0"/>
          <w:color w:val="000000"/>
          <w:spacing w:val="0"/>
          <w:kern w:val="0"/>
          <w:sz w:val="24"/>
          <w:szCs w:val="24"/>
          <w:lang w:val="en-US" w:eastAsia="zh-CN" w:bidi="ar"/>
        </w:rPr>
        <w:t>振动测速法：通过测得壳体的振动位移、速度或者加速度，经过适当的滤波，就可以在一定时间内累计位移或加速度的换向次数，换向次数除以时间即为电机转动频率，或测定振动波的周期，从而测得电机转速。这种方法适用于表面有缝隙的物体转速测量，但是在平衡性好的整机无法使用。</w:t>
      </w:r>
    </w:p>
    <w:p>
      <w:pPr>
        <w:keepNext w:val="0"/>
        <w:keepLines w:val="0"/>
        <w:widowControl/>
        <w:numPr>
          <w:ilvl w:val="0"/>
          <w:numId w:val="0"/>
        </w:numPr>
        <w:suppressLineNumbers w:val="0"/>
        <w:spacing w:before="0" w:beforeAutospacing="1" w:after="0" w:afterAutospacing="1"/>
        <w:jc w:val="both"/>
        <w:rPr>
          <w:i w:val="0"/>
          <w:iCs w:val="0"/>
          <w:caps w:val="0"/>
          <w:color w:val="000000"/>
          <w:spacing w:val="0"/>
          <w:sz w:val="27"/>
          <w:szCs w:val="27"/>
        </w:rPr>
      </w:pPr>
    </w:p>
    <w:p>
      <w:pPr>
        <w:keepNext w:val="0"/>
        <w:keepLines w:val="0"/>
        <w:widowControl/>
        <w:numPr>
          <w:ilvl w:val="0"/>
          <w:numId w:val="0"/>
        </w:numPr>
        <w:suppressLineNumbers w:val="0"/>
        <w:spacing w:before="0" w:beforeAutospacing="1" w:after="0" w:afterAutospacing="1"/>
        <w:jc w:val="both"/>
        <w:rPr>
          <w:i w:val="0"/>
          <w:iCs w:val="0"/>
          <w:caps w:val="0"/>
          <w:color w:val="000000"/>
          <w:spacing w:val="0"/>
          <w:sz w:val="27"/>
          <w:szCs w:val="27"/>
        </w:rPr>
      </w:pPr>
    </w:p>
    <w:p>
      <w:pPr>
        <w:keepNext w:val="0"/>
        <w:keepLines w:val="0"/>
        <w:widowControl/>
        <w:numPr>
          <w:ilvl w:val="0"/>
          <w:numId w:val="0"/>
        </w:numPr>
        <w:suppressLineNumbers w:val="0"/>
        <w:spacing w:before="0" w:beforeAutospacing="1" w:after="0" w:afterAutospacing="1"/>
        <w:jc w:val="both"/>
        <w:rPr>
          <w:i w:val="0"/>
          <w:iCs w:val="0"/>
          <w:caps w:val="0"/>
          <w:color w:val="000000"/>
          <w:spacing w:val="0"/>
          <w:sz w:val="27"/>
          <w:szCs w:val="27"/>
        </w:rPr>
      </w:pPr>
    </w:p>
    <w:p>
      <w:pPr>
        <w:keepNext w:val="0"/>
        <w:keepLines w:val="0"/>
        <w:widowControl/>
        <w:numPr>
          <w:ilvl w:val="0"/>
          <w:numId w:val="0"/>
        </w:numPr>
        <w:suppressLineNumbers w:val="0"/>
        <w:spacing w:before="0" w:beforeAutospacing="1" w:after="0" w:afterAutospacing="1"/>
        <w:jc w:val="both"/>
        <w:rPr>
          <w:i w:val="0"/>
          <w:iCs w:val="0"/>
          <w:caps w:val="0"/>
          <w:color w:val="000000"/>
          <w:spacing w:val="0"/>
          <w:sz w:val="27"/>
          <w:szCs w:val="27"/>
        </w:rPr>
      </w:pPr>
    </w:p>
    <w:p>
      <w:pPr>
        <w:keepNext w:val="0"/>
        <w:keepLines w:val="0"/>
        <w:widowControl/>
        <w:numPr>
          <w:ilvl w:val="0"/>
          <w:numId w:val="0"/>
        </w:numPr>
        <w:suppressLineNumbers w:val="0"/>
        <w:spacing w:before="0" w:beforeAutospacing="1" w:after="0" w:afterAutospacing="1"/>
        <w:jc w:val="both"/>
        <w:rPr>
          <w:i w:val="0"/>
          <w:iCs w:val="0"/>
          <w:caps w:val="0"/>
          <w:color w:val="000000"/>
          <w:spacing w:val="0"/>
          <w:sz w:val="27"/>
          <w:szCs w:val="27"/>
        </w:rPr>
      </w:pPr>
    </w:p>
    <w:p>
      <w:pPr>
        <w:keepNext w:val="0"/>
        <w:keepLines w:val="0"/>
        <w:widowControl/>
        <w:numPr>
          <w:ilvl w:val="0"/>
          <w:numId w:val="0"/>
        </w:numPr>
        <w:suppressLineNumbers w:val="0"/>
        <w:spacing w:before="0" w:beforeAutospacing="1" w:after="0" w:afterAutospacing="1"/>
        <w:jc w:val="both"/>
        <w:rPr>
          <w:i w:val="0"/>
          <w:iCs w:val="0"/>
          <w:caps w:val="0"/>
          <w:color w:val="000000"/>
          <w:spacing w:val="0"/>
          <w:sz w:val="27"/>
          <w:szCs w:val="27"/>
        </w:rPr>
      </w:pPr>
    </w:p>
    <w:p>
      <w:pPr>
        <w:keepNext w:val="0"/>
        <w:keepLines w:val="0"/>
        <w:widowControl/>
        <w:numPr>
          <w:ilvl w:val="0"/>
          <w:numId w:val="0"/>
        </w:numPr>
        <w:suppressLineNumbers w:val="0"/>
        <w:spacing w:before="0" w:beforeAutospacing="1" w:after="0" w:afterAutospacing="1"/>
        <w:jc w:val="both"/>
        <w:rPr>
          <w:i w:val="0"/>
          <w:iCs w:val="0"/>
          <w:caps w:val="0"/>
          <w:color w:val="000000"/>
          <w:spacing w:val="0"/>
          <w:sz w:val="27"/>
          <w:szCs w:val="27"/>
        </w:rPr>
      </w:pPr>
    </w:p>
    <w:p>
      <w:pPr>
        <w:keepNext w:val="0"/>
        <w:keepLines w:val="0"/>
        <w:widowControl/>
        <w:numPr>
          <w:ilvl w:val="0"/>
          <w:numId w:val="0"/>
        </w:numPr>
        <w:suppressLineNumbers w:val="0"/>
        <w:spacing w:before="0" w:beforeAutospacing="1" w:after="0" w:afterAutospacing="1"/>
        <w:jc w:val="both"/>
        <w:rPr>
          <w:i w:val="0"/>
          <w:iCs w:val="0"/>
          <w:caps w:val="0"/>
          <w:color w:val="000000"/>
          <w:spacing w:val="0"/>
          <w:sz w:val="27"/>
          <w:szCs w:val="27"/>
        </w:rPr>
      </w:pPr>
    </w:p>
    <w:p>
      <w:pPr>
        <w:keepNext w:val="0"/>
        <w:keepLines w:val="0"/>
        <w:widowControl/>
        <w:numPr>
          <w:ilvl w:val="0"/>
          <w:numId w:val="0"/>
        </w:numPr>
        <w:suppressLineNumbers w:val="0"/>
        <w:spacing w:before="0" w:beforeAutospacing="1" w:after="0" w:afterAutospacing="1"/>
        <w:jc w:val="both"/>
        <w:rPr>
          <w:i w:val="0"/>
          <w:iCs w:val="0"/>
          <w:caps w:val="0"/>
          <w:color w:val="000000"/>
          <w:spacing w:val="0"/>
          <w:sz w:val="27"/>
          <w:szCs w:val="27"/>
        </w:rPr>
      </w:pPr>
    </w:p>
    <w:p>
      <w:pPr>
        <w:pStyle w:val="2"/>
        <w:keepNext w:val="0"/>
        <w:keepLines w:val="0"/>
        <w:widowControl/>
        <w:suppressLineNumbers w:val="0"/>
        <w:jc w:val="center"/>
        <w:rPr>
          <w:b/>
          <w:bCs/>
          <w:sz w:val="30"/>
          <w:szCs w:val="30"/>
        </w:rPr>
      </w:pPr>
      <w:r>
        <w:rPr>
          <w:b/>
          <w:bCs/>
          <w:i w:val="0"/>
          <w:iCs w:val="0"/>
          <w:caps w:val="0"/>
          <w:color w:val="000000"/>
          <w:spacing w:val="0"/>
          <w:sz w:val="30"/>
          <w:szCs w:val="30"/>
        </w:rPr>
        <w:t>LabVIE</w:t>
      </w:r>
      <w:bookmarkStart w:id="0" w:name="_GoBack"/>
      <w:bookmarkEnd w:id="0"/>
      <w:r>
        <w:rPr>
          <w:b/>
          <w:bCs/>
          <w:i w:val="0"/>
          <w:iCs w:val="0"/>
          <w:caps w:val="0"/>
          <w:color w:val="000000"/>
          <w:spacing w:val="0"/>
          <w:sz w:val="30"/>
          <w:szCs w:val="30"/>
        </w:rPr>
        <w:t>W基本编程的主要步骤</w:t>
      </w:r>
    </w:p>
    <w:p>
      <w:pPr>
        <w:keepNext w:val="0"/>
        <w:keepLines w:val="0"/>
        <w:widowControl/>
        <w:numPr>
          <w:ilvl w:val="0"/>
          <w:numId w:val="2"/>
        </w:numPr>
        <w:suppressLineNumbers w:val="0"/>
        <w:spacing w:before="0" w:beforeAutospacing="1" w:after="0" w:afterAutospacing="1"/>
        <w:ind w:left="720" w:hanging="360"/>
        <w:rPr>
          <w:sz w:val="24"/>
          <w:szCs w:val="24"/>
        </w:rPr>
      </w:pPr>
      <w:r>
        <w:rPr>
          <w:i w:val="0"/>
          <w:iCs w:val="0"/>
          <w:caps w:val="0"/>
          <w:color w:val="000000"/>
          <w:spacing w:val="0"/>
          <w:sz w:val="24"/>
          <w:szCs w:val="24"/>
        </w:rPr>
        <w:t>创建一个VI（虚拟仪器）文件，包括前面板和图表两个部分。前面板是用户界面，可以放置控件和指示器，如按钮、开关、文本框、图表等。图表是程序逻辑，可以放置节点和线，如函数、结构、变量、循环等。</w:t>
      </w:r>
    </w:p>
    <w:p>
      <w:pPr>
        <w:keepNext w:val="0"/>
        <w:keepLines w:val="0"/>
        <w:widowControl/>
        <w:numPr>
          <w:ilvl w:val="0"/>
          <w:numId w:val="2"/>
        </w:numPr>
        <w:suppressLineNumbers w:val="0"/>
        <w:spacing w:before="0" w:beforeAutospacing="1" w:after="0" w:afterAutospacing="1"/>
        <w:ind w:left="720" w:hanging="360"/>
        <w:rPr>
          <w:sz w:val="24"/>
          <w:szCs w:val="24"/>
        </w:rPr>
      </w:pPr>
      <w:r>
        <w:rPr>
          <w:i w:val="0"/>
          <w:iCs w:val="0"/>
          <w:caps w:val="0"/>
          <w:color w:val="000000"/>
          <w:spacing w:val="0"/>
          <w:sz w:val="24"/>
          <w:szCs w:val="24"/>
        </w:rPr>
        <w:t>在图表中使用NI-DAQmx函数来配置和控制DAQ设备，如创建通道、设置采样率、指定触发方式等。NI-DAQmx函数可以在测量I/O函数选板中找到，也可以使用DAQ助手来交互式地创建和编辑DAQ任务。</w:t>
      </w:r>
    </w:p>
    <w:p>
      <w:pPr>
        <w:keepNext w:val="0"/>
        <w:keepLines w:val="0"/>
        <w:widowControl/>
        <w:numPr>
          <w:ilvl w:val="0"/>
          <w:numId w:val="2"/>
        </w:numPr>
        <w:suppressLineNumbers w:val="0"/>
        <w:spacing w:before="0" w:beforeAutospacing="1" w:after="0" w:afterAutospacing="1"/>
        <w:ind w:left="720" w:hanging="360"/>
        <w:rPr>
          <w:sz w:val="24"/>
          <w:szCs w:val="24"/>
        </w:rPr>
      </w:pPr>
      <w:r>
        <w:rPr>
          <w:i w:val="0"/>
          <w:iCs w:val="0"/>
          <w:caps w:val="0"/>
          <w:color w:val="000000"/>
          <w:spacing w:val="0"/>
          <w:sz w:val="24"/>
          <w:szCs w:val="24"/>
        </w:rPr>
        <w:t>在图表中使用其他函数和结构来实现所需的功能，如数据处理、显示、存储、判断、循环等。这些函数和结构可以在函数选板中找到，也可以使用快捷键或右键菜单来插入。</w:t>
      </w:r>
    </w:p>
    <w:p>
      <w:pPr>
        <w:keepNext w:val="0"/>
        <w:keepLines w:val="0"/>
        <w:widowControl/>
        <w:numPr>
          <w:ilvl w:val="0"/>
          <w:numId w:val="2"/>
        </w:numPr>
        <w:suppressLineNumbers w:val="0"/>
        <w:spacing w:before="0" w:beforeAutospacing="1" w:after="0" w:afterAutospacing="1"/>
        <w:ind w:left="720" w:hanging="360"/>
        <w:rPr>
          <w:sz w:val="24"/>
          <w:szCs w:val="24"/>
        </w:rPr>
      </w:pPr>
      <w:r>
        <w:rPr>
          <w:i w:val="0"/>
          <w:iCs w:val="0"/>
          <w:caps w:val="0"/>
          <w:color w:val="000000"/>
          <w:spacing w:val="0"/>
          <w:sz w:val="24"/>
          <w:szCs w:val="24"/>
        </w:rPr>
        <w:t>在前面板中运行或调试VI，观察控件和指示器的变化，检查图表中的节点和线的状态，修改参数或修正错误，直到达到预期的效果。</w:t>
      </w:r>
    </w:p>
    <w:p>
      <w:pPr>
        <w:keepNext w:val="0"/>
        <w:keepLines w:val="0"/>
        <w:widowControl/>
        <w:numPr>
          <w:ilvl w:val="0"/>
          <w:numId w:val="2"/>
        </w:numPr>
        <w:suppressLineNumbers w:val="0"/>
        <w:spacing w:before="0" w:beforeAutospacing="1" w:after="0" w:afterAutospacing="1"/>
        <w:ind w:left="720" w:hanging="360"/>
        <w:rPr>
          <w:sz w:val="24"/>
          <w:szCs w:val="24"/>
        </w:rPr>
      </w:pPr>
      <w:r>
        <w:rPr>
          <w:i w:val="0"/>
          <w:iCs w:val="0"/>
          <w:caps w:val="0"/>
          <w:color w:val="000000"/>
          <w:spacing w:val="0"/>
          <w:sz w:val="24"/>
          <w:szCs w:val="24"/>
        </w:rPr>
        <w:t>保存或部署VI，根据需要将VI打包成可执行文件或共享库，或者将VI作为子VI嵌入到其他VI中。</w:t>
      </w:r>
    </w:p>
    <w:p>
      <w:pPr>
        <w:pStyle w:val="2"/>
        <w:keepNext w:val="0"/>
        <w:keepLines w:val="0"/>
        <w:widowControl/>
        <w:suppressLineNumbers w:val="0"/>
        <w:rPr>
          <w:sz w:val="24"/>
          <w:szCs w:val="24"/>
        </w:rPr>
      </w:pPr>
      <w:r>
        <w:rPr>
          <w:i w:val="0"/>
          <w:iCs w:val="0"/>
          <w:caps w:val="0"/>
          <w:color w:val="000000"/>
          <w:spacing w:val="0"/>
          <w:sz w:val="24"/>
          <w:szCs w:val="24"/>
        </w:rPr>
        <w:t>P42 LabVIEW DAQmx API函数数据采集函数的用法是指使用NI-DAQmx API中的数据采集函数来实现从DAQ设备读取或写入数据的功能。数据采集函数的主要类型有以下几种：</w:t>
      </w:r>
    </w:p>
    <w:p>
      <w:pPr>
        <w:keepNext w:val="0"/>
        <w:keepLines w:val="0"/>
        <w:widowControl/>
        <w:numPr>
          <w:ilvl w:val="0"/>
          <w:numId w:val="3"/>
        </w:numPr>
        <w:suppressLineNumbers w:val="0"/>
        <w:spacing w:before="0" w:beforeAutospacing="1" w:after="0" w:afterAutospacing="1"/>
        <w:ind w:left="720" w:hanging="360"/>
        <w:rPr>
          <w:sz w:val="24"/>
          <w:szCs w:val="24"/>
        </w:rPr>
      </w:pPr>
      <w:r>
        <w:rPr>
          <w:i w:val="0"/>
          <w:iCs w:val="0"/>
          <w:caps w:val="0"/>
          <w:color w:val="000000"/>
          <w:spacing w:val="0"/>
          <w:sz w:val="24"/>
          <w:szCs w:val="24"/>
        </w:rPr>
        <w:t>DAQmx Read函数：用于从DAQ设备读取模拟或数字信号，可以是单点或多点，可以是同步或异步，可以是有限或连续的。DAQmx Read函数有多个多态，根据输入的数据类型和输出的数据格式不同而不同。例如，DAQmx Read (Analog 1D DBL NChan NSamp)函数可以从一个或多个模拟输入通道读取多个样本，输出为一维双精度浮点数数组。</w:t>
      </w:r>
    </w:p>
    <w:p>
      <w:pPr>
        <w:keepNext w:val="0"/>
        <w:keepLines w:val="0"/>
        <w:widowControl/>
        <w:numPr>
          <w:ilvl w:val="0"/>
          <w:numId w:val="3"/>
        </w:numPr>
        <w:suppressLineNumbers w:val="0"/>
        <w:spacing w:before="0" w:beforeAutospacing="1" w:after="0" w:afterAutospacing="1"/>
        <w:ind w:left="720" w:hanging="360"/>
        <w:rPr>
          <w:sz w:val="24"/>
          <w:szCs w:val="24"/>
        </w:rPr>
      </w:pPr>
      <w:r>
        <w:rPr>
          <w:i w:val="0"/>
          <w:iCs w:val="0"/>
          <w:caps w:val="0"/>
          <w:color w:val="000000"/>
          <w:spacing w:val="0"/>
          <w:sz w:val="24"/>
          <w:szCs w:val="24"/>
        </w:rPr>
        <w:t>DAQmx Write函数：用于向DAQ设备写入模拟或数字信号，可以是单点或多点，可以是同步或异步，可以是有限或连续的。DAQmx Write函数也有多个多态，根据输入的数据格式和输出的数据类型不同而不同。例如，DAQmx Write (Digital 1D U8 1Line 1Samp)函数可以向一个数字输出线写入一个单点无符号8位整数值。</w:t>
      </w:r>
    </w:p>
    <w:p>
      <w:pPr>
        <w:keepNext w:val="0"/>
        <w:keepLines w:val="0"/>
        <w:widowControl/>
        <w:numPr>
          <w:ilvl w:val="0"/>
          <w:numId w:val="3"/>
        </w:numPr>
        <w:suppressLineNumbers w:val="0"/>
        <w:spacing w:before="0" w:beforeAutospacing="1" w:after="0" w:afterAutospacing="1"/>
        <w:ind w:left="720" w:hanging="360"/>
        <w:rPr>
          <w:sz w:val="24"/>
          <w:szCs w:val="24"/>
        </w:rPr>
      </w:pPr>
      <w:r>
        <w:rPr>
          <w:i w:val="0"/>
          <w:iCs w:val="0"/>
          <w:caps w:val="0"/>
          <w:color w:val="000000"/>
          <w:spacing w:val="0"/>
          <w:sz w:val="24"/>
          <w:szCs w:val="24"/>
        </w:rPr>
        <w:t>DAQmx Timing函数：用于设置DAQ设备的采样时钟和采样模式，可以是有限或连续，可以是内部或外部，可以是采样或生成。DAQmx Timing函数有两个多态，分别用于模拟输入/输出和数字输入/输出。例如，DAQmx Timing (Analog Input)函数可以设置模拟输入通道的采样时钟源、采样率、采样模式和采样数量。</w:t>
      </w:r>
    </w:p>
    <w:p>
      <w:pPr>
        <w:keepNext w:val="0"/>
        <w:keepLines w:val="0"/>
        <w:widowControl/>
        <w:numPr>
          <w:ilvl w:val="0"/>
          <w:numId w:val="3"/>
        </w:numPr>
        <w:suppressLineNumbers w:val="0"/>
        <w:spacing w:before="0" w:beforeAutospacing="1" w:after="0" w:afterAutospacing="1"/>
        <w:ind w:left="720" w:hanging="360"/>
        <w:rPr>
          <w:sz w:val="24"/>
          <w:szCs w:val="24"/>
        </w:rPr>
      </w:pPr>
      <w:r>
        <w:rPr>
          <w:i w:val="0"/>
          <w:iCs w:val="0"/>
          <w:caps w:val="0"/>
          <w:color w:val="000000"/>
          <w:spacing w:val="0"/>
          <w:sz w:val="24"/>
          <w:szCs w:val="24"/>
        </w:rPr>
        <w:t>DAQmx Trigger函数：用于设置DAQ设备的触发信号和触发条件，可以是模拟或数字，可以是边沿或电平，可以是开始或参考。DAQmx Trigger函数有多个多态，根据触发类型和触发源不同而不同。例如，DAQmx Trigger (Analog Edge Start)函数可以设置模拟边沿触发作为开始触发，指定触发源、触发水平和触发斜率。</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E611A5"/>
    <w:multiLevelType w:val="multilevel"/>
    <w:tmpl w:val="91E611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41DE6F8"/>
    <w:multiLevelType w:val="multilevel"/>
    <w:tmpl w:val="541DE6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5BCFB02"/>
    <w:multiLevelType w:val="multilevel"/>
    <w:tmpl w:val="65BCFB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QzNzI3ODYxZGU5ZmExN2U4ZTQ2ZWZjMTViYzEzOTQifQ=="/>
  </w:docVars>
  <w:rsids>
    <w:rsidRoot w:val="00000000"/>
    <w:rsid w:val="02213F90"/>
    <w:rsid w:val="1CBE194C"/>
    <w:rsid w:val="36B97ADD"/>
    <w:rsid w:val="3BCA661C"/>
    <w:rsid w:val="422A4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Office_11.1.0.14650_F1E327BC-269C-435d-A152-05C5408002CA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2023-12-10T03:16:00Z</dcterms:created>
  <dc:creator>pc</dc:creator>
  <cp:lastModifiedBy>pc</cp:lastModifiedBy>
  <dcterms:modified xsi:type="dcterms:W3CDTF">2023-12-15T09:29:01Z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2052-11.1.0.14650</vt:lpwstr>
  </property>
  <property fmtid="{D5CDD505-2E9C-101B-9397-08002B2CF9AE}" pid="3" name="ICV">
    <vt:lpwstr>E902F746674D4EE98045EFAB76F208E9_12</vt:lpwstr>
  </property>
</Properties>
</file>