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outlineLvl w:val="1"/>
        <w:rPr>
          <w:rFonts w:ascii="微软雅黑" w:hAnsi="微软雅黑" w:eastAsia="微软雅黑" w:cs="Times New Roman"/>
          <w:b/>
          <w:bCs/>
          <w:color w:val="000000"/>
          <w:sz w:val="36"/>
          <w:szCs w:val="36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36"/>
          <w:szCs w:val="36"/>
          <w:lang w:eastAsia="zh-CN"/>
        </w:rPr>
        <w:t>电子签约H5对接使用规则文档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简要描述：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跳转至电子签约h5页面规则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请求URL（测试环境）：</w:t>
      </w:r>
    </w:p>
    <w:p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ascii="Consolas" w:hAnsi="Consolas" w:cs="Courier New"/>
          <w:color w:val="DD1144"/>
          <w:sz w:val="21"/>
          <w:szCs w:val="21"/>
          <w:bdr w:val="single" w:color="DDDDDD" w:sz="6" w:space="0"/>
          <w:shd w:val="clear" w:color="auto" w:fill="F6F6F6"/>
          <w:lang w:eastAsia="zh-CN"/>
        </w:rPr>
        <w:t>http://mov.hrfax.cn:83/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请求方式：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get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参数：</w:t>
      </w:r>
    </w:p>
    <w:tbl>
      <w:tblPr>
        <w:tblStyle w:val="5"/>
        <w:tblW w:w="1050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3"/>
        <w:gridCol w:w="2274"/>
        <w:gridCol w:w="2327"/>
        <w:gridCol w:w="34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参数名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必</w:t>
            </w:r>
            <w:r>
              <w:rPr>
                <w:rFonts w:ascii="宋体" w:hAnsi="宋体" w:eastAsia="宋体" w:cs="宋体"/>
                <w:b/>
                <w:bCs/>
                <w:color w:val="FFFFFF"/>
                <w:lang w:eastAsia="zh-CN"/>
              </w:rPr>
              <w:t>选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lang w:eastAsia="zh-CN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型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lang w:eastAsia="zh-CN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  <w:lang w:eastAsia="zh-CN"/>
              </w:rPr>
              <w:t>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orderNo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合作机构</w:t>
            </w:r>
            <w:r>
              <w:rPr>
                <w:rFonts w:ascii="宋体" w:hAnsi="宋体" w:eastAsia="宋体" w:cs="宋体"/>
                <w:lang w:eastAsia="zh-CN"/>
              </w:rPr>
              <w:t>订单</w:t>
            </w:r>
            <w:r>
              <w:rPr>
                <w:rFonts w:ascii="MS Mincho" w:hAnsi="MS Mincho" w:eastAsia="MS Mincho" w:cs="MS Mincho"/>
                <w:lang w:eastAsia="zh-CN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assurerNo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合作机构</w:t>
            </w:r>
            <w:r>
              <w:rPr>
                <w:rFonts w:ascii="宋体" w:hAnsi="宋体" w:eastAsia="宋体" w:cs="宋体"/>
                <w:lang w:eastAsia="zh-CN"/>
              </w:rPr>
              <w:t>编</w:t>
            </w:r>
            <w:r>
              <w:rPr>
                <w:rFonts w:ascii="MS Mincho" w:hAnsi="MS Mincho" w:eastAsia="MS Mincho" w:cs="MS Mincho"/>
                <w:lang w:eastAsia="zh-CN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sucUrl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签</w:t>
            </w:r>
            <w:r>
              <w:rPr>
                <w:rFonts w:ascii="MS Mincho" w:hAnsi="MS Mincho" w:eastAsia="MS Mincho" w:cs="MS Mincho"/>
                <w:lang w:eastAsia="zh-CN"/>
              </w:rPr>
              <w:t>署</w:t>
            </w:r>
            <w:r>
              <w:rPr>
                <w:rFonts w:hint="eastAsia" w:ascii="MS Mincho" w:hAnsi="MS Mincho" w:eastAsia="MS Mincho" w:cs="MS Mincho"/>
                <w:lang w:eastAsia="zh-CN"/>
              </w:rPr>
              <w:t>成功</w:t>
            </w:r>
            <w:r>
              <w:rPr>
                <w:rFonts w:ascii="MS Mincho" w:hAnsi="MS Mincho" w:eastAsia="MS Mincho" w:cs="MS Mincho"/>
                <w:lang w:eastAsia="zh-CN"/>
              </w:rPr>
              <w:t>后</w:t>
            </w:r>
            <w:r>
              <w:rPr>
                <w:rFonts w:hint="eastAsia" w:ascii="MS Mincho" w:hAnsi="MS Mincho" w:eastAsia="MS Mincho" w:cs="MS Mincho"/>
                <w:lang w:eastAsia="zh-CN"/>
              </w:rPr>
              <w:t>跳</w:t>
            </w:r>
            <w:r>
              <w:rPr>
                <w:rFonts w:ascii="宋体" w:hAnsi="宋体" w:eastAsia="宋体" w:cs="宋体"/>
                <w:lang w:eastAsia="zh-CN"/>
              </w:rPr>
              <w:t>转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>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lang w:eastAsia="zh-CN"/>
              </w:rPr>
              <w:t>fail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>Url</w:t>
            </w:r>
          </w:p>
        </w:tc>
        <w:tc>
          <w:tcPr>
            <w:tcW w:w="2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MS Mincho" w:hAnsi="MS Mincho" w:eastAsia="MS Mincho" w:cs="MS Mincho"/>
                <w:lang w:eastAsia="zh-CN"/>
              </w:rPr>
              <w:t>是</w:t>
            </w:r>
          </w:p>
        </w:tc>
        <w:tc>
          <w:tcPr>
            <w:tcW w:w="23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string</w:t>
            </w:r>
          </w:p>
        </w:tc>
        <w:tc>
          <w:tcPr>
            <w:tcW w:w="34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宋体" w:hAnsi="宋体" w:eastAsia="宋体" w:cs="宋体"/>
                <w:lang w:eastAsia="zh-CN"/>
              </w:rPr>
              <w:t>签</w:t>
            </w:r>
            <w:r>
              <w:rPr>
                <w:rFonts w:ascii="MS Mincho" w:hAnsi="MS Mincho" w:eastAsia="MS Mincho" w:cs="MS Mincho"/>
                <w:lang w:eastAsia="zh-CN"/>
              </w:rPr>
              <w:t>署</w:t>
            </w:r>
            <w:r>
              <w:rPr>
                <w:rFonts w:hint="eastAsia" w:ascii="MS Mincho" w:hAnsi="MS Mincho" w:eastAsia="MS Mincho" w:cs="MS Mincho"/>
                <w:lang w:eastAsia="zh-CN"/>
              </w:rPr>
              <w:t>失</w:t>
            </w:r>
            <w:r>
              <w:rPr>
                <w:rFonts w:ascii="宋体" w:hAnsi="宋体" w:eastAsia="宋体" w:cs="宋体"/>
                <w:lang w:eastAsia="zh-CN"/>
              </w:rPr>
              <w:t>败</w:t>
            </w:r>
            <w:r>
              <w:rPr>
                <w:rFonts w:ascii="MS Mincho" w:hAnsi="MS Mincho" w:eastAsia="MS Mincho" w:cs="MS Mincho"/>
                <w:lang w:eastAsia="zh-CN"/>
              </w:rPr>
              <w:t>后</w:t>
            </w:r>
            <w:r>
              <w:rPr>
                <w:rFonts w:hint="eastAsia" w:ascii="MS Mincho" w:hAnsi="MS Mincho" w:eastAsia="MS Mincho" w:cs="MS Mincho"/>
                <w:lang w:eastAsia="zh-CN"/>
              </w:rPr>
              <w:t>跳</w:t>
            </w:r>
            <w:r>
              <w:rPr>
                <w:rFonts w:ascii="宋体" w:hAnsi="宋体" w:eastAsia="宋体" w:cs="宋体"/>
                <w:lang w:eastAsia="zh-CN"/>
              </w:rPr>
              <w:t>转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>URL</w:t>
            </w:r>
            <w:r>
              <w:rPr>
                <w:rFonts w:ascii="MS Mincho" w:hAnsi="MS Mincho" w:eastAsia="MS Mincho" w:cs="MS Mincho"/>
                <w:lang w:eastAsia="zh-CN"/>
              </w:rPr>
              <w:t>（</w:t>
            </w:r>
            <w:r>
              <w:rPr>
                <w:rFonts w:ascii="宋体" w:hAnsi="宋体" w:eastAsia="宋体" w:cs="宋体"/>
                <w:lang w:eastAsia="zh-CN"/>
              </w:rPr>
              <w:t>暂</w:t>
            </w:r>
            <w:r>
              <w:rPr>
                <w:rFonts w:ascii="MS Mincho" w:hAnsi="MS Mincho" w:eastAsia="MS Mincho" w:cs="MS Mincho"/>
                <w:lang w:eastAsia="zh-CN"/>
              </w:rPr>
              <w:t>未使用）</w:t>
            </w:r>
          </w:p>
        </w:tc>
      </w:tr>
    </w:tbl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简单使用示例：</w:t>
      </w:r>
    </w:p>
    <w:p>
      <w:pPr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>
        <w:rPr>
          <w:rFonts w:ascii="Consolas" w:hAnsi="Consolas" w:cs="Courier New"/>
          <w:color w:val="880000"/>
          <w:sz w:val="21"/>
          <w:szCs w:val="21"/>
          <w:lang w:eastAsia="zh-CN"/>
        </w:rPr>
        <w:t>//直接使用window.location.href</w:t>
      </w:r>
    </w:p>
    <w:p>
      <w:pPr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>
        <w:rPr>
          <w:rFonts w:ascii="Consolas" w:hAnsi="Consolas" w:cs="Courier New"/>
          <w:color w:val="000000"/>
          <w:sz w:val="21"/>
          <w:szCs w:val="21"/>
          <w:lang w:eastAsia="zh-CN"/>
        </w:rPr>
        <w:t>window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.</w:t>
      </w:r>
      <w:r>
        <w:rPr>
          <w:rFonts w:ascii="Consolas" w:hAnsi="Consolas" w:cs="Courier New"/>
          <w:color w:val="000000"/>
          <w:sz w:val="21"/>
          <w:szCs w:val="21"/>
          <w:lang w:eastAsia="zh-CN"/>
        </w:rPr>
        <w:t>location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.</w:t>
      </w:r>
      <w:r>
        <w:rPr>
          <w:rFonts w:ascii="Consolas" w:hAnsi="Consolas" w:cs="Courier New"/>
          <w:color w:val="000000"/>
          <w:sz w:val="21"/>
          <w:szCs w:val="21"/>
          <w:lang w:eastAsia="zh-CN"/>
        </w:rPr>
        <w:t xml:space="preserve">href 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=</w:t>
      </w:r>
      <w:r>
        <w:rPr>
          <w:rFonts w:ascii="Consolas" w:hAnsi="Consolas" w:cs="Courier New"/>
          <w:color w:val="000000"/>
          <w:sz w:val="21"/>
          <w:szCs w:val="21"/>
          <w:lang w:eastAsia="zh-CN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  <w:lang w:eastAsia="zh-CN"/>
        </w:rPr>
        <w:t>'http://mov.hrfax.cn:83/?token=eabd12deaca8449ba1ffac83737acdff&amp;orderNo=BPA2101907000044&amp;assurerNo=D20103300&amp;sucUrl=http%3A%2F%2Fmov.hrfax.cn%3A83%2Fdemo.html'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;</w:t>
      </w:r>
    </w:p>
    <w:p>
      <w:pPr>
        <w:numPr>
          <w:ilvl w:val="1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440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>
        <w:rPr>
          <w:rFonts w:ascii="Consolas" w:hAnsi="Consolas" w:cs="Courier New"/>
          <w:color w:val="666600"/>
          <w:sz w:val="21"/>
          <w:szCs w:val="21"/>
          <w:lang w:eastAsia="zh-CN"/>
        </w:rPr>
        <w:t xml:space="preserve"> </w:t>
      </w:r>
      <w:r>
        <w:rPr>
          <w:rFonts w:hint="eastAsia" w:ascii="Consolas" w:hAnsi="Consolas" w:cs="Courier New"/>
          <w:color w:val="666600"/>
          <w:sz w:val="21"/>
          <w:szCs w:val="21"/>
          <w:lang w:eastAsia="zh-CN"/>
        </w:rPr>
        <w:t>无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>token</w:t>
      </w:r>
      <w:r>
        <w:rPr>
          <w:rFonts w:hint="eastAsia" w:ascii="Consolas" w:hAnsi="Consolas" w:cs="Courier New"/>
          <w:color w:val="666600"/>
          <w:sz w:val="21"/>
          <w:szCs w:val="21"/>
          <w:lang w:eastAsia="zh-CN"/>
        </w:rPr>
        <w:t>或已失效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 xml:space="preserve"> </w:t>
      </w:r>
      <w:r>
        <w:rPr>
          <w:rFonts w:hint="eastAsia" w:ascii="Consolas" w:hAnsi="Consolas" w:cs="Courier New"/>
          <w:color w:val="666600"/>
          <w:sz w:val="21"/>
          <w:szCs w:val="21"/>
          <w:lang w:eastAsia="zh-CN"/>
        </w:rPr>
        <w:t>可重新自行生成</w:t>
      </w:r>
      <w:r>
        <w:rPr>
          <w:rFonts w:ascii="Consolas" w:hAnsi="Consolas" w:cs="Courier New"/>
          <w:color w:val="666600"/>
          <w:sz w:val="21"/>
          <w:szCs w:val="21"/>
          <w:lang w:eastAsia="zh-CN"/>
        </w:rPr>
        <w:t xml:space="preserve"> http://14.17.122.160:19180/api/tokenSign/getToken?appId=90362D161F1112D4E053DA8D06737810&amp;appScrect=90362D161F1212D4E053DA8D06737810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注意事项：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1、【简单示例】中的参数，是惠瀜这边由【车贷云】进件到【e分期】的订单和合作编号，对接方请自行修改参数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2、sucUrl是用来记录己方网页平台的入口地址，用于签署完毕之后的返回。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3、</w:t>
      </w:r>
      <w:r>
        <w:rPr>
          <w:rFonts w:ascii="微软雅黑" w:hAnsi="微软雅黑" w:eastAsia="微软雅黑" w:cs="Times New Roman"/>
          <w:color w:val="333333"/>
          <w:lang w:eastAsia="zh-CN"/>
        </w:rPr>
        <w:t xml:space="preserve">token </w:t>
      </w:r>
      <w:r>
        <w:rPr>
          <w:rFonts w:hint="eastAsia" w:ascii="微软雅黑" w:hAnsi="微软雅黑" w:eastAsia="微软雅黑" w:cs="Times New Roman"/>
          <w:color w:val="333333"/>
          <w:lang w:eastAsia="zh-CN"/>
        </w:rPr>
        <w:t>由接入方自行生成。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4、活体检测采用 FaceID 的sdk集成。该sdk内部退出验证、验证完成后的跳转url是采用post方式请求，所以在ios手机上【safari浏览器】会出现跳转不成功的现象，所以ios测试时，可以使用微信或者qq内部浏览器测试【上线时，电子签约采用https方式，不会出现这种情况】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5、短信验证码环节，验证码输入6个0：000000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6、推荐使用3G/4G网络，或连接WIFI</w:t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7、由于活体检测环节使用face++验证，过程中会使用手机拍照及录制功能，对手机有兼容性要求。兼容性列表见：</w:t>
      </w:r>
      <w:r>
        <w:fldChar w:fldCharType="begin"/>
      </w:r>
      <w:r>
        <w:instrText xml:space="preserve"> HYPERLINK "https://faceid.com/pages/documents/5680472" \t "_blank" </w:instrText>
      </w:r>
      <w:r>
        <w:fldChar w:fldCharType="separate"/>
      </w:r>
      <w:r>
        <w:rPr>
          <w:rFonts w:hint="eastAsia" w:ascii="微软雅黑" w:hAnsi="微软雅黑" w:eastAsia="微软雅黑" w:cs="Times New Roman"/>
          <w:color w:val="4183C4"/>
          <w:lang w:eastAsia="zh-CN"/>
        </w:rPr>
        <w:t>https://faceid.com/pages/documents/5680472</w:t>
      </w:r>
      <w:r>
        <w:rPr>
          <w:rFonts w:hint="eastAsia" w:ascii="微软雅黑" w:hAnsi="微软雅黑" w:eastAsia="微软雅黑" w:cs="Times New Roman"/>
          <w:color w:val="4183C4"/>
          <w:lang w:eastAsia="zh-CN"/>
        </w:rPr>
        <w:fldChar w:fldCharType="end"/>
      </w:r>
    </w:p>
    <w:p>
      <w:pPr>
        <w:numPr>
          <w:ilvl w:val="0"/>
          <w:numId w:val="5"/>
        </w:numPr>
        <w:shd w:val="clear" w:color="auto" w:fill="FFFFFF"/>
        <w:spacing w:before="240"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color w:val="333333"/>
          <w:lang w:eastAsia="zh-CN"/>
        </w:rPr>
        <w:t>8、有问题直接群里@反馈</w:t>
      </w:r>
    </w:p>
    <w:p>
      <w:pPr>
        <w:shd w:val="clear" w:color="auto" w:fill="FFFFFF"/>
        <w:spacing w:after="240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color w:val="333333"/>
          <w:lang w:eastAsia="zh-CN"/>
        </w:rPr>
        <w:t>演示Demo地址：</w:t>
      </w:r>
    </w:p>
    <w:p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微软雅黑" w:hAnsi="微软雅黑" w:eastAsia="微软雅黑" w:cs="Times New Roman"/>
          <w:color w:val="333333"/>
          <w:lang w:eastAsia="zh-CN"/>
        </w:rPr>
      </w:pPr>
      <w:r>
        <w:rPr>
          <w:rFonts w:ascii="Consolas" w:hAnsi="Consolas" w:cs="Courier New"/>
          <w:color w:val="DD1144"/>
          <w:sz w:val="21"/>
          <w:szCs w:val="21"/>
          <w:bdr w:val="single" w:color="DDDDDD" w:sz="6" w:space="0"/>
          <w:shd w:val="clear" w:color="auto" w:fill="F6F6F6"/>
          <w:lang w:eastAsia="zh-CN"/>
        </w:rPr>
        <w:t xml:space="preserve">http://mov.hrfax.cn:83/demo.html </w:t>
      </w:r>
    </w:p>
    <w:p/>
    <w:p>
      <w:pPr>
        <w:pStyle w:val="2"/>
        <w:tabs>
          <w:tab w:val="left" w:pos="1872"/>
        </w:tabs>
      </w:pPr>
      <w:bookmarkStart w:id="0" w:name="_Toc17507156"/>
      <w:r>
        <w:t>H5</w:t>
      </w:r>
      <w:r>
        <w:rPr>
          <w:rFonts w:hint="eastAsia"/>
        </w:rPr>
        <w:t>通过</w:t>
      </w:r>
      <w:r>
        <w:t>appId</w:t>
      </w:r>
      <w:r>
        <w:rPr>
          <w:rFonts w:hint="eastAsia"/>
        </w:rPr>
        <w:t>获取</w:t>
      </w:r>
      <w:r>
        <w:t>token</w:t>
      </w:r>
      <w:bookmarkEnd w:id="0"/>
    </w:p>
    <w:tbl>
      <w:tblPr>
        <w:tblStyle w:val="5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08"/>
        <w:gridCol w:w="1560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3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/tokenSign/getToken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1" w:type="dxa"/>
            <w:gridSpan w:val="2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  <w:r>
              <w:t xml:space="preserve">  </w:t>
            </w:r>
            <w:r>
              <w:rPr>
                <w:rFonts w:hint="eastAsia"/>
              </w:rPr>
              <w:t>需要</w:t>
            </w:r>
            <w:r>
              <w:t>form表单提交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t>H5</w:t>
            </w:r>
            <w:r>
              <w:rPr>
                <w:rFonts w:hint="eastAsia"/>
              </w:rPr>
              <w:t>通过</w:t>
            </w:r>
            <w:r>
              <w:t>appId</w:t>
            </w:r>
            <w:r>
              <w:rPr>
                <w:rFonts w:hint="eastAsia"/>
              </w:rPr>
              <w:t>获取</w:t>
            </w:r>
            <w: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应用</w:t>
            </w:r>
            <w:r>
              <w:rPr>
                <w:rFonts w:cs="微软雅黑"/>
                <w:color w:val="000000"/>
                <w:szCs w:val="21"/>
              </w:rPr>
              <w:t>ID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t>appId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应用秘钥</w:t>
            </w:r>
          </w:p>
        </w:tc>
        <w:tc>
          <w:tcPr>
            <w:tcW w:w="2268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appScrect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t>appId</w:t>
            </w:r>
            <w:r>
              <w:rPr>
                <w:rFonts w:hint="eastAsia"/>
              </w:rPr>
              <w:t>": "</w:t>
            </w:r>
            <w:r>
              <w:t>xxx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cs="微软雅黑"/>
                <w:color w:val="000000"/>
                <w:szCs w:val="21"/>
              </w:rPr>
              <w:t xml:space="preserve"> appScrect</w:t>
            </w:r>
            <w:r>
              <w:rPr>
                <w:rFonts w:hint="eastAsia"/>
              </w:rPr>
              <w:t>": "BPA2101907000044"</w:t>
            </w:r>
          </w:p>
          <w:p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success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 xml:space="preserve">是否成功 </w:t>
            </w:r>
            <w:r>
              <w:t>true/false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 xml:space="preserve">网关返回码 </w:t>
            </w:r>
            <w:r>
              <w:t xml:space="preserve">0 </w:t>
            </w:r>
            <w:r>
              <w:rPr>
                <w:rFonts w:hint="eastAsia"/>
              </w:rPr>
              <w:t>成功  其他</w:t>
            </w:r>
            <w:r>
              <w:t>的为错误吗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7333" w:type="dxa"/>
            <w:gridSpan w:val="4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</w:pPr>
            <w:r>
              <w:rPr>
                <w:rFonts w:hint="eastAsia"/>
              </w:rPr>
              <w:t>网关返回码描述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data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返回</w:t>
            </w:r>
            <w:r>
              <w:t>数据对象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  <w:t>{"code":0,"data":"fd2342dfrwre2341323","success":true}</w:t>
            </w:r>
          </w:p>
        </w:tc>
      </w:tr>
    </w:tbl>
    <w:p>
      <w:pPr>
        <w:pStyle w:val="2"/>
        <w:tabs>
          <w:tab w:val="left" w:pos="1872"/>
        </w:tabs>
      </w:pPr>
      <w:bookmarkStart w:id="1" w:name="_Toc16871346"/>
      <w:bookmarkStart w:id="2" w:name="_Toc17507157"/>
      <w:r>
        <w:t>H5</w:t>
      </w:r>
      <w:r>
        <w:rPr>
          <w:rFonts w:hint="eastAsia"/>
        </w:rPr>
        <w:t>签约</w:t>
      </w:r>
      <w:bookmarkEnd w:id="1"/>
      <w:bookmarkEnd w:id="2"/>
    </w:p>
    <w:tbl>
      <w:tblPr>
        <w:tblStyle w:val="5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396"/>
        <w:gridCol w:w="1560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551" w:type="dxa"/>
            <w:gridSpan w:val="2"/>
            <w:vAlign w:val="center"/>
          </w:tcPr>
          <w:p>
            <w:r>
              <w:rPr>
                <w:rFonts w:hint="eastAsia"/>
              </w:rPr>
              <w:t>签约</w:t>
            </w:r>
            <w:r>
              <w:t>地址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3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>预发</w:t>
            </w:r>
            <w:r>
              <w:rPr>
                <w:b/>
                <w:bCs/>
                <w:color w:val="008000"/>
              </w:rPr>
              <w:t>地址：</w:t>
            </w:r>
            <w:r>
              <w:fldChar w:fldCharType="begin"/>
            </w:r>
            <w:r>
              <w:instrText xml:space="preserve"> HYPERLINK "http://mov.hrfax.cn:83" </w:instrText>
            </w:r>
            <w:r>
              <w:fldChar w:fldCharType="separate"/>
            </w:r>
            <w:r>
              <w:rPr>
                <w:rStyle w:val="8"/>
                <w:b/>
                <w:bCs/>
              </w:rPr>
              <w:t>http://mov.hrfax.cn:83</w:t>
            </w:r>
            <w:r>
              <w:rPr>
                <w:rStyle w:val="8"/>
                <w:b/>
                <w:bCs/>
              </w:rPr>
              <w:fldChar w:fldCharType="end"/>
            </w:r>
          </w:p>
          <w:p>
            <w:pPr>
              <w:pStyle w:val="3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正式地址</w:t>
            </w:r>
            <w:r>
              <w:rPr>
                <w:b/>
                <w:bCs/>
                <w:color w:val="008000"/>
              </w:rPr>
              <w:t>：</w:t>
            </w:r>
            <w:r>
              <w:rPr>
                <w:rFonts w:hint="eastAsia"/>
                <w:b/>
                <w:bCs/>
                <w:color w:val="008000"/>
              </w:rPr>
              <w:t>http://</w:t>
            </w:r>
            <w:r>
              <w:rPr>
                <w:b/>
                <w:bCs/>
                <w:color w:val="008000"/>
              </w:rPr>
              <w:t>14.17.122.160:9586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7333" w:type="dxa"/>
            <w:gridSpan w:val="4"/>
            <w:vAlign w:val="center"/>
          </w:tcPr>
          <w:p>
            <w:r>
              <w:t>H5</w:t>
            </w:r>
            <w:r>
              <w:rPr>
                <w:rFonts w:hint="eastAsia"/>
              </w:rPr>
              <w:t>进行</w:t>
            </w:r>
            <w:r>
              <w:t>电子签约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55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1956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</w:t>
            </w:r>
            <w:r>
              <w:rPr>
                <w:rFonts w:cs="微软雅黑"/>
                <w:color w:val="000000"/>
                <w:szCs w:val="21"/>
              </w:rPr>
              <w:t>编号</w:t>
            </w:r>
          </w:p>
        </w:tc>
        <w:tc>
          <w:tcPr>
            <w:tcW w:w="1956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t>orderNo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机构</w:t>
            </w:r>
            <w:r>
              <w:rPr>
                <w:rFonts w:cs="微软雅黑"/>
                <w:color w:val="000000"/>
                <w:szCs w:val="21"/>
              </w:rPr>
              <w:t>编号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assurerNo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token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token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通过1.3获取</w:t>
            </w:r>
            <w:r>
              <w:rPr>
                <w:rFonts w:cs="微软雅黑"/>
                <w:color w:val="000000"/>
                <w:szCs w:val="21"/>
              </w:rP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签约</w:t>
            </w:r>
            <w:r>
              <w:rPr>
                <w:rFonts w:cs="微软雅黑"/>
                <w:color w:val="000000"/>
                <w:szCs w:val="21"/>
              </w:rPr>
              <w:t>成功后返回地址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sucUrl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55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签约</w:t>
            </w:r>
            <w:r>
              <w:rPr>
                <w:rFonts w:cs="微软雅黑"/>
                <w:color w:val="000000"/>
                <w:szCs w:val="21"/>
              </w:rPr>
              <w:t>失败后返回地址</w:t>
            </w:r>
          </w:p>
        </w:tc>
        <w:tc>
          <w:tcPr>
            <w:tcW w:w="19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failUrl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</w:tbl>
    <w:p>
      <w:bookmarkStart w:id="3" w:name="_GoBack"/>
      <w:bookmarkEnd w:id="3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314A"/>
    <w:multiLevelType w:val="multilevel"/>
    <w:tmpl w:val="0EFD3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E66C6D"/>
    <w:multiLevelType w:val="multilevel"/>
    <w:tmpl w:val="2AE66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671F26"/>
    <w:multiLevelType w:val="multilevel"/>
    <w:tmpl w:val="51671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2972FFA"/>
    <w:multiLevelType w:val="multilevel"/>
    <w:tmpl w:val="52972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F07392D"/>
    <w:multiLevelType w:val="multilevel"/>
    <w:tmpl w:val="6F073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14774B5"/>
    <w:multiLevelType w:val="multilevel"/>
    <w:tmpl w:val="71477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1">
      <w:lvl w:ilvl="1" w:tentative="1">
        <w:start w:val="0"/>
        <w:numFmt w:val="decimal"/>
        <w:lvlText w:val="%2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28"/>
    <w:rsid w:val="00120202"/>
    <w:rsid w:val="0019001E"/>
    <w:rsid w:val="0021174F"/>
    <w:rsid w:val="00490658"/>
    <w:rsid w:val="005D324A"/>
    <w:rsid w:val="00806242"/>
    <w:rsid w:val="00843728"/>
    <w:rsid w:val="0095777F"/>
    <w:rsid w:val="00A01312"/>
    <w:rsid w:val="00BE3735"/>
    <w:rsid w:val="00CF0CB6"/>
    <w:rsid w:val="00E90BD6"/>
    <w:rsid w:val="00F618B1"/>
    <w:rsid w:val="56F0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 w:cs="Courier New" w:eastAsiaTheme="minorHAnsi"/>
      <w:sz w:val="20"/>
      <w:szCs w:val="20"/>
    </w:rPr>
  </w:style>
  <w:style w:type="character" w:customStyle="1" w:styleId="10">
    <w:name w:val="Heading 2 Char"/>
    <w:basedOn w:val="6"/>
    <w:link w:val="2"/>
    <w:uiPriority w:val="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11">
    <w:name w:val="HTML Preformatted Char"/>
    <w:basedOn w:val="6"/>
    <w:link w:val="3"/>
    <w:semiHidden/>
    <w:qFormat/>
    <w:uiPriority w:val="99"/>
    <w:rPr>
      <w:rFonts w:ascii="Courier New" w:hAnsi="Courier New" w:cs="Courier New"/>
      <w:sz w:val="20"/>
      <w:szCs w:val="20"/>
      <w:lang w:eastAsia="zh-CN"/>
    </w:rPr>
  </w:style>
  <w:style w:type="character" w:customStyle="1" w:styleId="12">
    <w:name w:val="com"/>
    <w:basedOn w:val="6"/>
    <w:qFormat/>
    <w:uiPriority w:val="0"/>
  </w:style>
  <w:style w:type="character" w:customStyle="1" w:styleId="13">
    <w:name w:val="pln"/>
    <w:basedOn w:val="6"/>
    <w:qFormat/>
    <w:uiPriority w:val="0"/>
  </w:style>
  <w:style w:type="character" w:customStyle="1" w:styleId="14">
    <w:name w:val="pun"/>
    <w:basedOn w:val="6"/>
    <w:uiPriority w:val="0"/>
  </w:style>
  <w:style w:type="character" w:customStyle="1" w:styleId="15">
    <w:name w:val="st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952</Characters>
  <Lines>7</Lines>
  <Paragraphs>2</Paragraphs>
  <TotalTime>0</TotalTime>
  <ScaleCrop>false</ScaleCrop>
  <LinksUpToDate>false</LinksUpToDate>
  <CharactersWithSpaces>1117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2019-09-03T02:46:00Z</dcterms:created>
  <dc:creator>Microsoft Office User</dc:creator>
  <cp:lastModifiedBy>112233</cp:lastModifiedBy>
  <dcterms:modified xsi:type="dcterms:W3CDTF">2019-09-11T11:49:31Z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