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margin" w:tblpXSpec="center" w:tblpY="-1421"/>
        <w:tblW w:w="117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1"/>
        <w:gridCol w:w="718"/>
        <w:gridCol w:w="612"/>
        <w:gridCol w:w="1332"/>
        <w:gridCol w:w="1127"/>
        <w:gridCol w:w="1625"/>
        <w:gridCol w:w="822"/>
        <w:gridCol w:w="735"/>
        <w:gridCol w:w="86"/>
        <w:gridCol w:w="664"/>
        <w:gridCol w:w="1520"/>
      </w:tblGrid>
      <w:tr w:rsidR="001D3416" w:rsidRPr="00E350C2" w:rsidTr="001D3416">
        <w:trPr>
          <w:trHeight w:val="368"/>
        </w:trPr>
        <w:tc>
          <w:tcPr>
            <w:tcW w:w="11762" w:type="dxa"/>
            <w:gridSpan w:val="11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  <w:hideMark/>
          </w:tcPr>
          <w:p w:rsidR="001D3416" w:rsidRPr="003F763F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</w:pPr>
          </w:p>
          <w:p w:rsidR="001D3416" w:rsidRPr="003F763F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</w:pPr>
          </w:p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es-CL"/>
              </w:rPr>
            </w:pPr>
            <w:bookmarkStart w:id="0" w:name="_GoBack"/>
            <w:bookmarkEnd w:id="0"/>
            <w:r w:rsidRPr="003F763F"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  <w:t>CHECK LIST SEMANAL DE VERIFICACIÓN VEHÍCULOS</w:t>
            </w:r>
            <w:r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  <w:t xml:space="preserve"> ANEXO 1</w:t>
            </w:r>
          </w:p>
        </w:tc>
      </w:tr>
      <w:tr w:rsidR="001D3416" w:rsidRPr="00E350C2" w:rsidTr="001D3416">
        <w:trPr>
          <w:trHeight w:val="450"/>
        </w:trPr>
        <w:tc>
          <w:tcPr>
            <w:tcW w:w="11762" w:type="dxa"/>
            <w:gridSpan w:val="11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es-CL"/>
              </w:rPr>
            </w:pPr>
          </w:p>
        </w:tc>
      </w:tr>
      <w:tr w:rsidR="001D3416" w:rsidRPr="00E350C2" w:rsidTr="001D3416">
        <w:trPr>
          <w:trHeight w:val="330"/>
        </w:trPr>
        <w:tc>
          <w:tcPr>
            <w:tcW w:w="11762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</w:tr>
      <w:tr w:rsidR="001D3416" w:rsidRPr="00E350C2" w:rsidTr="001D3416">
        <w:trPr>
          <w:trHeight w:val="270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CONDUCTOR</w:t>
            </w:r>
          </w:p>
        </w:tc>
        <w:tc>
          <w:tcPr>
            <w:tcW w:w="266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PATENTE</w:t>
            </w:r>
          </w:p>
        </w:tc>
        <w:tc>
          <w:tcPr>
            <w:tcW w:w="3827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A253C3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6"/>
                <w:lang w:eastAsia="es-CL"/>
              </w:rPr>
            </w:pPr>
            <w:r w:rsidRPr="00A253C3">
              <w:rPr>
                <w:rFonts w:ascii="Arial" w:eastAsia="Times New Roman" w:hAnsi="Arial" w:cs="Arial"/>
                <w:b/>
                <w:bCs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300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VEHÍCULO TIPO:</w:t>
            </w:r>
          </w:p>
        </w:tc>
        <w:tc>
          <w:tcPr>
            <w:tcW w:w="266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MODELO</w:t>
            </w:r>
          </w:p>
        </w:tc>
        <w:tc>
          <w:tcPr>
            <w:tcW w:w="3827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A253C3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6"/>
                <w:lang w:eastAsia="es-CL"/>
              </w:rPr>
            </w:pPr>
            <w:r w:rsidRPr="00A253C3">
              <w:rPr>
                <w:rFonts w:ascii="Arial" w:eastAsia="Times New Roman" w:hAnsi="Arial" w:cs="Arial"/>
                <w:b/>
                <w:bCs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70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1D3416" w:rsidRPr="00EE5A44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FECHA:</w:t>
            </w:r>
          </w:p>
        </w:tc>
        <w:tc>
          <w:tcPr>
            <w:tcW w:w="266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KILOMETRAJE</w:t>
            </w:r>
          </w:p>
        </w:tc>
        <w:tc>
          <w:tcPr>
            <w:tcW w:w="3827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A253C3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6"/>
                <w:lang w:eastAsia="es-CL"/>
              </w:rPr>
            </w:pPr>
            <w:r w:rsidRPr="00A253C3">
              <w:rPr>
                <w:rFonts w:ascii="Arial" w:eastAsia="Times New Roman" w:hAnsi="Arial" w:cs="Arial"/>
                <w:b/>
                <w:bCs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40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E5A44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EE5A44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PROX. MANTENCION</w:t>
            </w:r>
          </w:p>
        </w:tc>
        <w:tc>
          <w:tcPr>
            <w:tcW w:w="3827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A253C3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Cs w:val="16"/>
                <w:lang w:eastAsia="es-CL"/>
              </w:rPr>
            </w:pPr>
            <w:r w:rsidRPr="00A253C3">
              <w:rPr>
                <w:rFonts w:ascii="Arial" w:eastAsia="Times New Roman" w:hAnsi="Arial" w:cs="Arial"/>
                <w:b/>
                <w:bCs/>
                <w:color w:val="FF0000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ESTADO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643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ESTADO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55"/>
        </w:trPr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ÍTEM</w:t>
            </w:r>
          </w:p>
        </w:tc>
        <w:tc>
          <w:tcPr>
            <w:tcW w:w="7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BUENO</w:t>
            </w:r>
          </w:p>
        </w:tc>
        <w:tc>
          <w:tcPr>
            <w:tcW w:w="6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MALO</w:t>
            </w:r>
          </w:p>
        </w:tc>
        <w:tc>
          <w:tcPr>
            <w:tcW w:w="133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OBSERVACIÓN</w:t>
            </w:r>
          </w:p>
        </w:tc>
        <w:tc>
          <w:tcPr>
            <w:tcW w:w="27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ÍTEM</w:t>
            </w:r>
          </w:p>
        </w:tc>
        <w:tc>
          <w:tcPr>
            <w:tcW w:w="8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BUENO</w:t>
            </w:r>
          </w:p>
        </w:tc>
        <w:tc>
          <w:tcPr>
            <w:tcW w:w="82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MALO</w:t>
            </w:r>
          </w:p>
        </w:tc>
        <w:tc>
          <w:tcPr>
            <w:tcW w:w="21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OBSERVACIÓN</w:t>
            </w:r>
          </w:p>
        </w:tc>
      </w:tr>
      <w:tr w:rsidR="001D3416" w:rsidRPr="00E350C2" w:rsidTr="001D3416">
        <w:trPr>
          <w:trHeight w:val="255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LUCES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DOCUMENTOS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Luz baja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Permiso de Circulación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Luz Alta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Revisión Técnica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Luz Marcha Atrás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Tarjeta de C</w:t>
            </w:r>
            <w:r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ombustible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Luz Interior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Seguro Obligatorio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Luz de Freno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Tercera Luz de Freno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Intermitentes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NEUMÁTICOS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Luz Patente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Delanteros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Baliza y conexión eléctrica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 xml:space="preserve">Traseros 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3851" w:type="dxa"/>
            <w:gridSpan w:val="3"/>
            <w:vMerge w:val="restart"/>
            <w:tcBorders>
              <w:top w:val="nil"/>
              <w:lef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OTROS</w:t>
            </w: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 xml:space="preserve">Repuestos 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3851" w:type="dxa"/>
            <w:gridSpan w:val="3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1332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 xml:space="preserve">Revisión de Tuercas  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color w:val="FF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color w:val="FF0000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 xml:space="preserve">Batería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94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 xml:space="preserve">Nivel de Agua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Nivel de Aceite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Sirena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Bocina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Parabrisas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color w:val="FF0000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 xml:space="preserve">Vidrios laterales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21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  <w:lang w:eastAsia="es-CL"/>
              </w:rPr>
            </w:pP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Radio Transmisor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405B51A5" wp14:editId="0A57F6BE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5080</wp:posOffset>
                  </wp:positionV>
                  <wp:extent cx="3190875" cy="1095375"/>
                  <wp:effectExtent l="19050" t="0" r="9525" b="333375"/>
                  <wp:wrapNone/>
                  <wp:docPr id="1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10953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127" w:type="dxa"/>
            <w:tcBorders>
              <w:top w:val="nil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8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218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Manillas Alza vidrios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579" w:type="dxa"/>
            <w:gridSpan w:val="7"/>
            <w:vMerge w:val="restar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noProof/>
                <w:lang w:eastAsia="es-CL"/>
              </w:rPr>
              <w:drawing>
                <wp:anchor distT="0" distB="0" distL="114300" distR="114300" simplePos="0" relativeHeight="251660288" behindDoc="1" locked="0" layoutInCell="1" allowOverlap="1" wp14:anchorId="6BA19BA8" wp14:editId="31DD648F">
                  <wp:simplePos x="0" y="0"/>
                  <wp:positionH relativeFrom="column">
                    <wp:posOffset>2713990</wp:posOffset>
                  </wp:positionH>
                  <wp:positionV relativeFrom="paragraph">
                    <wp:posOffset>-6985</wp:posOffset>
                  </wp:positionV>
                  <wp:extent cx="952500" cy="952500"/>
                  <wp:effectExtent l="0" t="0" r="0" b="0"/>
                  <wp:wrapTight wrapText="bothSides">
                    <wp:wrapPolygon edited="0">
                      <wp:start x="0" y="0"/>
                      <wp:lineTo x="0" y="21168"/>
                      <wp:lineTo x="21168" y="21168"/>
                      <wp:lineTo x="21168" y="0"/>
                      <wp:lineTo x="0" y="0"/>
                    </wp:wrapPolygon>
                  </wp:wrapTight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D3416" w:rsidRPr="001A42F0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1A42F0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Espejos Retrovisores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579" w:type="dxa"/>
            <w:gridSpan w:val="7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1D3416" w:rsidRPr="00E350C2" w:rsidTr="001D3416">
        <w:trPr>
          <w:trHeight w:val="454"/>
        </w:trPr>
        <w:tc>
          <w:tcPr>
            <w:tcW w:w="3239" w:type="dxa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auto" w:fill="auto"/>
            <w:noWrap/>
            <w:vAlign w:val="bottom"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vMerge w:val="restart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579" w:type="dxa"/>
            <w:gridSpan w:val="7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1D3416" w:rsidRPr="00E350C2" w:rsidTr="001D3416">
        <w:trPr>
          <w:trHeight w:val="442"/>
        </w:trPr>
        <w:tc>
          <w:tcPr>
            <w:tcW w:w="2521" w:type="dxa"/>
            <w:tcBorders>
              <w:lef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718" w:type="dxa"/>
            <w:tcBorders>
              <w:lef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vMerge/>
            <w:tcBorders>
              <w:lef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332" w:type="dxa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6579" w:type="dxa"/>
            <w:gridSpan w:val="7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6579" w:type="dxa"/>
            <w:gridSpan w:val="7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1D3416" w:rsidRPr="00E350C2" w:rsidTr="001D3416">
        <w:trPr>
          <w:trHeight w:val="222"/>
        </w:trPr>
        <w:tc>
          <w:tcPr>
            <w:tcW w:w="1176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  <w:p w:rsidR="001D3416" w:rsidRPr="00E350C2" w:rsidRDefault="001D3416" w:rsidP="001D3416">
            <w:pPr>
              <w:jc w:val="center"/>
            </w:pPr>
            <w:r w:rsidRPr="001A42F0">
              <w:rPr>
                <w:rFonts w:ascii="Arial" w:eastAsia="Times New Roman" w:hAnsi="Arial" w:cs="Arial"/>
                <w:b/>
                <w:bCs/>
                <w:szCs w:val="16"/>
                <w:lang w:eastAsia="es-CL"/>
              </w:rPr>
              <w:t>OBSERVACIONES ANEXAS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vMerge w:val="restart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718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7911" w:type="dxa"/>
            <w:gridSpan w:val="8"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vMerge w:val="restart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7911" w:type="dxa"/>
            <w:gridSpan w:val="8"/>
            <w:tcBorders>
              <w:top w:val="single" w:sz="4" w:space="0" w:color="auto"/>
              <w:left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718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460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460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single" w:sz="4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460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single" w:sz="4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460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single" w:sz="4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470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5452" w:type="dxa"/>
            <w:gridSpan w:val="6"/>
            <w:tcBorders>
              <w:top w:val="single" w:sz="4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6579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 xml:space="preserve">ENTREGA: </w:t>
            </w:r>
          </w:p>
        </w:tc>
        <w:tc>
          <w:tcPr>
            <w:tcW w:w="2662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12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RECIBE CONFORME:</w:t>
            </w:r>
          </w:p>
        </w:tc>
        <w:tc>
          <w:tcPr>
            <w:tcW w:w="162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55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5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7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</w:tr>
      <w:tr w:rsidR="001D3416" w:rsidRPr="00E350C2" w:rsidTr="001D3416">
        <w:trPr>
          <w:trHeight w:val="222"/>
        </w:trPr>
        <w:tc>
          <w:tcPr>
            <w:tcW w:w="252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55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2"/>
                <w:szCs w:val="12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2"/>
                <w:szCs w:val="12"/>
                <w:lang w:eastAsia="es-CL"/>
              </w:rPr>
              <w:t> </w:t>
            </w:r>
          </w:p>
        </w:tc>
        <w:tc>
          <w:tcPr>
            <w:tcW w:w="75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D3416" w:rsidRPr="00E350C2" w:rsidRDefault="001D3416" w:rsidP="001D341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2"/>
                <w:szCs w:val="12"/>
                <w:lang w:eastAsia="es-CL"/>
              </w:rPr>
            </w:pPr>
            <w:r w:rsidRPr="00E350C2">
              <w:rPr>
                <w:rFonts w:ascii="Arial" w:eastAsia="Times New Roman" w:hAnsi="Arial" w:cs="Arial"/>
                <w:sz w:val="12"/>
                <w:szCs w:val="12"/>
                <w:lang w:eastAsia="es-CL"/>
              </w:rPr>
              <w:t> </w:t>
            </w:r>
          </w:p>
        </w:tc>
      </w:tr>
    </w:tbl>
    <w:p w:rsidR="001D3416" w:rsidRDefault="001D3416" w:rsidP="001D3416">
      <w:pPr>
        <w:jc w:val="center"/>
        <w:rPr>
          <w:b/>
          <w:sz w:val="56"/>
        </w:rPr>
      </w:pPr>
    </w:p>
    <w:p w:rsidR="00ED0B64" w:rsidRDefault="00ED0B64"/>
    <w:sectPr w:rsidR="00ED0B64" w:rsidSect="001D3416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416"/>
    <w:rsid w:val="001D3416"/>
    <w:rsid w:val="009F130C"/>
    <w:rsid w:val="00ED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04266-D3D3-4444-B864-9E2B0CE08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416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2</cp:revision>
  <dcterms:created xsi:type="dcterms:W3CDTF">2025-09-17T02:43:00Z</dcterms:created>
  <dcterms:modified xsi:type="dcterms:W3CDTF">2025-09-26T16:52:00Z</dcterms:modified>
</cp:coreProperties>
</file>