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B91B5" w14:textId="77777777" w:rsidR="00785599" w:rsidRDefault="00785599" w:rsidP="00785599">
      <w:pPr>
        <w:pStyle w:val="Titolo2"/>
      </w:pPr>
      <w:r>
        <w:t>Scenario di riferimento</w:t>
      </w:r>
    </w:p>
    <w:p w14:paraId="3811BCC6" w14:textId="2AE43DDC" w:rsidR="005A7F78" w:rsidRDefault="005A7F78" w:rsidP="00785599">
      <w:r>
        <w:t xml:space="preserve">Il presente progetto </w:t>
      </w:r>
      <w:proofErr w:type="gramStart"/>
      <w:r>
        <w:t xml:space="preserve">si </w:t>
      </w:r>
      <w:proofErr w:type="gramEnd"/>
      <w:r>
        <w:t xml:space="preserve">inserisce in uno scenario più ampio nel quale l’Assessorato alla Ricerca Scientifica della </w:t>
      </w:r>
      <w:r w:rsidR="00785599" w:rsidRPr="00785599">
        <w:t xml:space="preserve">Regione Campania </w:t>
      </w:r>
      <w:r w:rsidR="00D60434">
        <w:t xml:space="preserve">(AGC6) </w:t>
      </w:r>
      <w:r w:rsidR="00785599" w:rsidRPr="00785599">
        <w:t>intende</w:t>
      </w:r>
      <w:r>
        <w:t xml:space="preserve"> </w:t>
      </w:r>
      <w:r w:rsidR="00D60434">
        <w:t>dotare</w:t>
      </w:r>
      <w:r>
        <w:t xml:space="preserve"> tutti i cittadini della regione </w:t>
      </w:r>
      <w:r w:rsidR="00D60434">
        <w:t>del</w:t>
      </w:r>
      <w:r>
        <w:t>la cosiddetta Carta</w:t>
      </w:r>
      <w:r w:rsidR="00D60434">
        <w:t xml:space="preserve"> Regionale dei Servizi (CRS) e con questa tutta </w:t>
      </w:r>
      <w:r>
        <w:t>una se</w:t>
      </w:r>
      <w:r w:rsidR="00D60434">
        <w:t>rie di servizi a valore aggiunto</w:t>
      </w:r>
      <w:r>
        <w:t>.</w:t>
      </w:r>
    </w:p>
    <w:p w14:paraId="1B83C0B0" w14:textId="464CE4D4" w:rsidR="005A7F78" w:rsidRDefault="005A7F78" w:rsidP="00785599">
      <w:r>
        <w:t>Il progetto intende quindi cogliere una prima opportunità per sperimentare servizi in grado di valorizzar</w:t>
      </w:r>
      <w:r w:rsidR="00D60434">
        <w:t xml:space="preserve">e, all’interno di </w:t>
      </w:r>
      <w:r>
        <w:t xml:space="preserve">una comunità tecnologicamente avanzata e culturalmente predisposta come </w:t>
      </w:r>
      <w:r w:rsidR="0056223F">
        <w:t xml:space="preserve">quella costituita dai </w:t>
      </w:r>
      <w:proofErr w:type="gramStart"/>
      <w:r w:rsidR="0056223F">
        <w:t>7</w:t>
      </w:r>
      <w:proofErr w:type="gramEnd"/>
      <w:r w:rsidR="0056223F">
        <w:t xml:space="preserve"> A</w:t>
      </w:r>
      <w:r>
        <w:t>tenei campani, la capacità di assegnare una identità digitale ad ogni suo membro che possa essere verificata on-line e fruita attraverso servizi in rete.</w:t>
      </w:r>
    </w:p>
    <w:p w14:paraId="46091358" w14:textId="6275C047" w:rsidR="00991B1B" w:rsidRDefault="00D60434" w:rsidP="00785599">
      <w:proofErr w:type="gramStart"/>
      <w:r>
        <w:t>In particolare l’</w:t>
      </w:r>
      <w:r w:rsidR="005A7F78">
        <w:t xml:space="preserve">infrastruttura tecnologica prevede la piena integrazione/condivisione con il sistema nazionale ormai condiviso da tutte le regioni d’Italia denominato Carta Nazionale dei Servizi, che definisce tutti i dettagli sui media da utilizzare (Smart Card (anche </w:t>
      </w:r>
      <w:proofErr w:type="spellStart"/>
      <w:r w:rsidR="005A7F78">
        <w:t>contactless</w:t>
      </w:r>
      <w:proofErr w:type="spellEnd"/>
      <w:r w:rsidR="005A7F78">
        <w:t>) /</w:t>
      </w:r>
      <w:proofErr w:type="spellStart"/>
      <w:r w:rsidR="005A7F78">
        <w:t>Token</w:t>
      </w:r>
      <w:proofErr w:type="spellEnd"/>
      <w:r w:rsidR="005A7F78">
        <w:t xml:space="preserve"> USB) sulle informazioni contenute sui dispositivi e sulla loro disposizione all’interno del file </w:t>
      </w:r>
      <w:proofErr w:type="spellStart"/>
      <w:r w:rsidR="005A7F78">
        <w:t>system</w:t>
      </w:r>
      <w:proofErr w:type="spellEnd"/>
      <w:r w:rsidR="005A7F78">
        <w:t xml:space="preserve"> perché si possa essere garantita la piena interoperabilità con applicazioni già sviluppate </w:t>
      </w:r>
      <w:r w:rsidR="00991B1B">
        <w:t>per la CNS e tra le varie regioni (in caso di cambi anche temporanei di residenza</w:t>
      </w:r>
      <w:proofErr w:type="gramEnd"/>
      <w:r w:rsidR="00991B1B">
        <w:t>).</w:t>
      </w:r>
    </w:p>
    <w:p w14:paraId="43CA605D" w14:textId="40B8319A" w:rsidR="00470E65" w:rsidRDefault="00D60434" w:rsidP="00785599">
      <w:r>
        <w:t>Il</w:t>
      </w:r>
      <w:r w:rsidR="00991B1B">
        <w:t xml:space="preserve"> progetto condivide l’ipotesi iniziale</w:t>
      </w:r>
      <w:r>
        <w:t xml:space="preserve">, </w:t>
      </w:r>
      <w:r w:rsidR="00991B1B">
        <w:t xml:space="preserve">proposta dall’AGC6 di servirsi della società SOGEI indicata dal </w:t>
      </w:r>
      <w:r>
        <w:t>Ministero delle Entrate e Finanze (</w:t>
      </w:r>
      <w:r w:rsidR="00991B1B">
        <w:t>MEF</w:t>
      </w:r>
      <w:r>
        <w:t>)</w:t>
      </w:r>
      <w:r w:rsidR="00991B1B">
        <w:t xml:space="preserve"> come </w:t>
      </w:r>
      <w:r w:rsidR="00470E65">
        <w:t xml:space="preserve">società per l’emissione delle Tessere Sanitarie (TS) / CNS a tutti i cittadini d’Italia che prevede la </w:t>
      </w:r>
      <w:proofErr w:type="spellStart"/>
      <w:r w:rsidR="00470E65">
        <w:t>riemissione</w:t>
      </w:r>
      <w:proofErr w:type="spellEnd"/>
      <w:proofErr w:type="gramStart"/>
      <w:r w:rsidR="00470E65">
        <w:t xml:space="preserve"> </w:t>
      </w:r>
      <w:r w:rsidR="00753B4B">
        <w:t xml:space="preserve"> </w:t>
      </w:r>
      <w:proofErr w:type="gramEnd"/>
      <w:r w:rsidR="00753B4B">
        <w:t>(</w:t>
      </w:r>
      <w:proofErr w:type="spellStart"/>
      <w:r w:rsidR="00753B4B">
        <w:t>enrollment</w:t>
      </w:r>
      <w:proofErr w:type="spellEnd"/>
      <w:r w:rsidR="00753B4B">
        <w:t xml:space="preserve"> ed invio postale presso il domicilio fiscale di ogni cittadino) </w:t>
      </w:r>
      <w:r w:rsidR="00470E65">
        <w:t>completa nell’arco di validità delle carte già emesse (tre anni).</w:t>
      </w:r>
    </w:p>
    <w:p w14:paraId="2883E1BA" w14:textId="213DA26E" w:rsidR="00785599" w:rsidRPr="00785599" w:rsidRDefault="00470E65" w:rsidP="00785599">
      <w:r>
        <w:t xml:space="preserve">Sarà cura dell’AGC6 negoziare una convenzione con il MEF per l’emissione delle carte necessarie per la sperimentazione </w:t>
      </w:r>
      <w:r w:rsidR="00D86378">
        <w:t xml:space="preserve">per </w:t>
      </w:r>
      <w:r w:rsidR="00785599" w:rsidRPr="00785599">
        <w:t xml:space="preserve">realizzare </w:t>
      </w:r>
      <w:r w:rsidR="00D86378">
        <w:t>un sistema federato di gestione delle identità che coinvolge gli Atenei della Regione</w:t>
      </w:r>
      <w:r>
        <w:t xml:space="preserve"> Campania.</w:t>
      </w:r>
    </w:p>
    <w:p w14:paraId="6677627A" w14:textId="466F263D" w:rsidR="00785599" w:rsidRPr="00785599" w:rsidRDefault="00F4727F" w:rsidP="00785599">
      <w:r>
        <w:t>Obiettivo principale della sperimentazione e del presente progetto è l’erogazione (diretta o indiretta) di servizi</w:t>
      </w:r>
      <w:r w:rsidR="00785599" w:rsidRPr="00785599">
        <w:t xml:space="preserve"> a </w:t>
      </w:r>
      <w:r>
        <w:t>valore  aggiunto in grado di dimostrare gli enormi vantaggi ottenibili da un sistema per la gestione delle identità robusto e condiviso tra tutte le principali applicazioni fruibili in rete e che potranno beneficiare delle</w:t>
      </w:r>
      <w:proofErr w:type="gramStart"/>
      <w:r w:rsidR="00785599" w:rsidRPr="00785599">
        <w:t xml:space="preserve">  </w:t>
      </w:r>
      <w:proofErr w:type="gramEnd"/>
      <w:r w:rsidR="00785599" w:rsidRPr="00785599">
        <w:t xml:space="preserve">caratteristiche </w:t>
      </w:r>
      <w:r>
        <w:t xml:space="preserve">di robustezza e sicurezza insite nelle Smart  Card e nell’architettura del  sistema. Requisito essenziale è ancora una volta l’interoperabilità del sistema con le soluzioni </w:t>
      </w:r>
      <w:r w:rsidR="00785599" w:rsidRPr="00785599">
        <w:t>r</w:t>
      </w:r>
      <w:r>
        <w:t xml:space="preserve">ealizzate o in </w:t>
      </w:r>
      <w:proofErr w:type="gramStart"/>
      <w:r>
        <w:t>fase di realizzazione secondo</w:t>
      </w:r>
      <w:proofErr w:type="gramEnd"/>
      <w:r>
        <w:t xml:space="preserve"> gli stessi standard nelle altre regioni. </w:t>
      </w:r>
    </w:p>
    <w:p w14:paraId="0D09CE38" w14:textId="4C3B132F" w:rsidR="00441978" w:rsidRDefault="00785599" w:rsidP="00F01C9D">
      <w:pPr>
        <w:jc w:val="both"/>
      </w:pPr>
      <w:r w:rsidRPr="00785599">
        <w:t>L</w:t>
      </w:r>
      <w:r w:rsidR="00D37064">
        <w:t xml:space="preserve">e </w:t>
      </w:r>
      <w:r w:rsidRPr="00785599">
        <w:t xml:space="preserve">Università </w:t>
      </w:r>
      <w:r w:rsidR="00F4727F">
        <w:t xml:space="preserve">Campane condividendo gli obiettivi esposti </w:t>
      </w:r>
      <w:r w:rsidR="00D37064">
        <w:t>propongono</w:t>
      </w:r>
      <w:r w:rsidRPr="00785599">
        <w:t xml:space="preserve"> </w:t>
      </w:r>
      <w:r w:rsidR="00F4727F">
        <w:t xml:space="preserve">quindi </w:t>
      </w:r>
      <w:r w:rsidR="00E00BCD">
        <w:t xml:space="preserve">l’implementazione di </w:t>
      </w:r>
      <w:r w:rsidR="00CB2B37">
        <w:t>un’</w:t>
      </w:r>
      <w:r w:rsidRPr="00785599">
        <w:t xml:space="preserve">infrastruttura </w:t>
      </w:r>
      <w:r w:rsidR="00F4727F">
        <w:t xml:space="preserve">federata e delocalizzata di </w:t>
      </w:r>
      <w:r w:rsidR="00441978">
        <w:t xml:space="preserve">gestione </w:t>
      </w:r>
      <w:r w:rsidR="00F4727F">
        <w:t xml:space="preserve">delle </w:t>
      </w:r>
      <w:r w:rsidR="00441978" w:rsidRPr="00785599">
        <w:t xml:space="preserve">identità </w:t>
      </w:r>
      <w:r w:rsidR="00F4727F">
        <w:t xml:space="preserve">(profili e proprietà di ciascun utente / applicazione) che condivide un indice unico centralizzato </w:t>
      </w:r>
      <w:proofErr w:type="gramStart"/>
      <w:r w:rsidR="00F4727F">
        <w:t>ed</w:t>
      </w:r>
      <w:proofErr w:type="gramEnd"/>
      <w:r w:rsidR="00F4727F">
        <w:t xml:space="preserve"> un’unica infrastruttura tecnologica (Card Management System)</w:t>
      </w:r>
      <w:r w:rsidR="00441978">
        <w:t>.</w:t>
      </w:r>
    </w:p>
    <w:p w14:paraId="4C390366" w14:textId="50AA5D2B" w:rsidR="00441978" w:rsidRDefault="00441978" w:rsidP="00441978">
      <w:r>
        <w:t xml:space="preserve">Nell'ambito di un'infrastruttura </w:t>
      </w:r>
      <w:proofErr w:type="gramStart"/>
      <w:r>
        <w:t xml:space="preserve">di </w:t>
      </w:r>
      <w:proofErr w:type="gramEnd"/>
      <w:r>
        <w:t xml:space="preserve">identità federata, </w:t>
      </w:r>
      <w:r w:rsidR="00F4727F">
        <w:t xml:space="preserve">tutti </w:t>
      </w:r>
      <w:r>
        <w:t xml:space="preserve">i fornitori di servizi e i membri di appartenenza </w:t>
      </w:r>
      <w:proofErr w:type="gramStart"/>
      <w:r>
        <w:t>degli</w:t>
      </w:r>
      <w:proofErr w:type="gramEnd"/>
      <w:r>
        <w:t xml:space="preserve"> utenti, si scambiano informazioni sull'identità degli utenti stessi in modo sicuro e rispettoso, garantendo i diritti di riservatezza degli utenti finali. </w:t>
      </w:r>
    </w:p>
    <w:p w14:paraId="42443DB7" w14:textId="77777777" w:rsidR="008F72BB" w:rsidRDefault="008D1E5F" w:rsidP="00441978">
      <w:r>
        <w:t xml:space="preserve">La federazione proposta vedrà </w:t>
      </w:r>
      <w:r w:rsidR="00F517A9">
        <w:t xml:space="preserve">quindi </w:t>
      </w:r>
      <w:r>
        <w:t xml:space="preserve">i diversi </w:t>
      </w:r>
      <w:r w:rsidR="00D34A2C">
        <w:t xml:space="preserve">attori </w:t>
      </w:r>
      <w:r w:rsidR="00441978">
        <w:t>coinvolti</w:t>
      </w:r>
      <w:r>
        <w:t xml:space="preserve"> condividere </w:t>
      </w:r>
      <w:proofErr w:type="gramStart"/>
      <w:r w:rsidR="00441978">
        <w:t xml:space="preserve">politiche </w:t>
      </w:r>
      <w:r w:rsidR="006B0C4F">
        <w:t>comuni</w:t>
      </w:r>
      <w:proofErr w:type="gramEnd"/>
      <w:r w:rsidR="006B0C4F">
        <w:t xml:space="preserve"> </w:t>
      </w:r>
      <w:r w:rsidR="00441978">
        <w:t xml:space="preserve">sia per lo scambio di informazioni sugli utenti che per le risorse disponibili. In questo modo </w:t>
      </w:r>
      <w:r>
        <w:t xml:space="preserve">un’utente di </w:t>
      </w:r>
      <w:proofErr w:type="gramStart"/>
      <w:r>
        <w:t xml:space="preserve">una </w:t>
      </w:r>
      <w:proofErr w:type="gramEnd"/>
      <w:r>
        <w:t xml:space="preserve">amministrazione potrà </w:t>
      </w:r>
      <w:r w:rsidR="00441978">
        <w:t>accedere ad un qualsiasi servizio</w:t>
      </w:r>
      <w:r w:rsidR="000F56C2">
        <w:t xml:space="preserve"> </w:t>
      </w:r>
      <w:r w:rsidR="00441978">
        <w:t xml:space="preserve">tramite </w:t>
      </w:r>
      <w:r>
        <w:t xml:space="preserve">il sistema di autenticazione </w:t>
      </w:r>
      <w:r w:rsidR="00441978">
        <w:t>d</w:t>
      </w:r>
      <w:r>
        <w:t>e</w:t>
      </w:r>
      <w:r w:rsidR="00441978">
        <w:t>lla propria organizzazione.</w:t>
      </w:r>
      <w:r>
        <w:t xml:space="preserve"> </w:t>
      </w:r>
    </w:p>
    <w:p w14:paraId="50FDC6BE" w14:textId="77777777" w:rsidR="00935FDB" w:rsidRDefault="00935FDB" w:rsidP="00935FDB">
      <w:pPr>
        <w:pStyle w:val="Paragrafoelenco"/>
        <w:ind w:left="0"/>
      </w:pPr>
      <w:r>
        <w:t xml:space="preserve">Il sistema di autenticazione sarà implementato a </w:t>
      </w:r>
      <w:proofErr w:type="gramStart"/>
      <w:r>
        <w:t>2</w:t>
      </w:r>
      <w:proofErr w:type="gramEnd"/>
      <w:r>
        <w:t xml:space="preserve"> livelli:</w:t>
      </w:r>
    </w:p>
    <w:p w14:paraId="32BE52D9" w14:textId="2A3D29E8" w:rsidR="00935FDB" w:rsidRDefault="00935FDB" w:rsidP="00935FDB">
      <w:pPr>
        <w:pStyle w:val="Paragrafoelenco"/>
        <w:numPr>
          <w:ilvl w:val="0"/>
          <w:numId w:val="11"/>
        </w:numPr>
      </w:pPr>
      <w:proofErr w:type="gramStart"/>
      <w:r>
        <w:lastRenderedPageBreak/>
        <w:t>il</w:t>
      </w:r>
      <w:proofErr w:type="gramEnd"/>
      <w:r>
        <w:t xml:space="preserve"> primo</w:t>
      </w:r>
      <w:r w:rsidR="00D60434">
        <w:t>,</w:t>
      </w:r>
      <w:r>
        <w:t xml:space="preserve"> centralizzato, </w:t>
      </w:r>
      <w:r w:rsidR="00D60434">
        <w:t xml:space="preserve">sarà </w:t>
      </w:r>
      <w:r>
        <w:t xml:space="preserve">basato sul principio </w:t>
      </w:r>
      <w:r w:rsidR="00D60434">
        <w:t xml:space="preserve">della circolarità anagrafica </w:t>
      </w:r>
      <w:r>
        <w:t xml:space="preserve">e costituirà l’indice anagrafico </w:t>
      </w:r>
      <w:r w:rsidR="00D60434">
        <w:t xml:space="preserve">complessivo </w:t>
      </w:r>
      <w:r>
        <w:t>degli utenti</w:t>
      </w:r>
      <w:r w:rsidR="0089011E">
        <w:t xml:space="preserve"> (13</w:t>
      </w:r>
      <w:r w:rsidR="002606DF">
        <w:t xml:space="preserve"> campi anagrafici provenienti dal tracciato ad eventi </w:t>
      </w:r>
      <w:r w:rsidR="00D60434">
        <w:t xml:space="preserve">denominato </w:t>
      </w:r>
      <w:r w:rsidR="002606DF">
        <w:t>AP5</w:t>
      </w:r>
      <w:r w:rsidR="00952BC6">
        <w:t xml:space="preserve"> definito da CNSD per l’ INA / SAIA</w:t>
      </w:r>
      <w:r w:rsidR="002606DF">
        <w:t>)</w:t>
      </w:r>
    </w:p>
    <w:p w14:paraId="284A99DF" w14:textId="75F603B4" w:rsidR="00935FDB" w:rsidRDefault="00935FDB" w:rsidP="00935FDB">
      <w:pPr>
        <w:pStyle w:val="Paragrafoelenco"/>
        <w:numPr>
          <w:ilvl w:val="0"/>
          <w:numId w:val="11"/>
        </w:numPr>
      </w:pPr>
      <w:proofErr w:type="gramStart"/>
      <w:r>
        <w:t>il</w:t>
      </w:r>
      <w:proofErr w:type="gramEnd"/>
      <w:r w:rsidR="00D60434">
        <w:t xml:space="preserve"> secondo, </w:t>
      </w:r>
      <w:r>
        <w:t>distribuito localmente presso gli enti di appartenenza</w:t>
      </w:r>
      <w:r w:rsidR="00D60434">
        <w:t>, dedicato alla gestione de</w:t>
      </w:r>
      <w:r w:rsidR="0089011E">
        <w:t>i profili utente (</w:t>
      </w:r>
      <w:proofErr w:type="spellStart"/>
      <w:r w:rsidR="0089011E">
        <w:t>application</w:t>
      </w:r>
      <w:proofErr w:type="spellEnd"/>
      <w:r w:rsidR="0089011E">
        <w:t xml:space="preserve"> </w:t>
      </w:r>
      <w:proofErr w:type="spellStart"/>
      <w:r w:rsidR="0089011E">
        <w:t>di</w:t>
      </w:r>
      <w:r w:rsidR="00D60434">
        <w:t>pendent</w:t>
      </w:r>
      <w:proofErr w:type="spellEnd"/>
      <w:r w:rsidR="00D60434">
        <w:t>) consentirà anche di esportare altri metodi di autenticazione (ad esempio username/password) per garantire</w:t>
      </w:r>
      <w:r>
        <w:t xml:space="preserve"> il passaggio </w:t>
      </w:r>
      <w:r w:rsidR="00D60434">
        <w:t xml:space="preserve">graduale </w:t>
      </w:r>
      <w:r>
        <w:t>alla CNS o per affrontare il tema backup</w:t>
      </w:r>
      <w:r w:rsidR="00D60434">
        <w:t xml:space="preserve">/account temporanei </w:t>
      </w:r>
      <w:r>
        <w:t xml:space="preserve"> i</w:t>
      </w:r>
      <w:r w:rsidR="00D60434">
        <w:t>n caso di guasti o perdita delle</w:t>
      </w:r>
      <w:r>
        <w:t xml:space="preserve"> SC.</w:t>
      </w:r>
    </w:p>
    <w:p w14:paraId="6901004D" w14:textId="4037CA48" w:rsidR="0089011E" w:rsidRDefault="0089011E" w:rsidP="0089011E">
      <w:r>
        <w:t xml:space="preserve">In altre parole il sistema centrale di gestione degli indici anagrafici (sommatoria di tutte le identità presenti) costituirà un </w:t>
      </w:r>
      <w:proofErr w:type="gramStart"/>
      <w:r>
        <w:t>ulteriore</w:t>
      </w:r>
      <w:proofErr w:type="gramEnd"/>
      <w:r>
        <w:t xml:space="preserve"> metodo di autenticazione (il principale) per un sistema federato basato su tecnologie consolidate, facendosi carico esclusivamente della verifica delle credenziali basate su CRS sfruttando le sole informazioni presenti nel CMS ed in particolare le chiavi pubbliche relative ad ogni certificato rilasciato.</w:t>
      </w:r>
    </w:p>
    <w:p w14:paraId="4F007144" w14:textId="373A2205" w:rsidR="00441978" w:rsidRDefault="0089011E" w:rsidP="00441978">
      <w:r>
        <w:t>Al contrario, i</w:t>
      </w:r>
      <w:r w:rsidR="00CB2B37">
        <w:t xml:space="preserve"> vantaggi der</w:t>
      </w:r>
      <w:r w:rsidR="00C57B2F">
        <w:t>ivanti</w:t>
      </w:r>
      <w:r>
        <w:t xml:space="preserve"> dallo schema di federazione</w:t>
      </w:r>
      <w:r w:rsidR="00C57B2F">
        <w:t xml:space="preserve"> </w:t>
      </w:r>
      <w:r>
        <w:t xml:space="preserve">(distribuito) </w:t>
      </w:r>
      <w:r w:rsidR="00C57B2F">
        <w:t>sono molteplici tra cui</w:t>
      </w:r>
      <w:r>
        <w:t xml:space="preserve"> si cita</w:t>
      </w:r>
      <w:r w:rsidR="00441978">
        <w:t xml:space="preserve">: </w:t>
      </w:r>
    </w:p>
    <w:p w14:paraId="5F062B19" w14:textId="2FACD8F3" w:rsidR="00441978" w:rsidRDefault="00CB2B37" w:rsidP="00F4727F">
      <w:pPr>
        <w:pStyle w:val="Paragrafoelenco"/>
        <w:numPr>
          <w:ilvl w:val="0"/>
          <w:numId w:val="1"/>
        </w:numPr>
      </w:pPr>
      <w:proofErr w:type="gramStart"/>
      <w:r>
        <w:t>l’</w:t>
      </w:r>
      <w:proofErr w:type="gramEnd"/>
      <w:r w:rsidR="00441978">
        <w:t xml:space="preserve">utente </w:t>
      </w:r>
      <w:r>
        <w:t xml:space="preserve">potrà </w:t>
      </w:r>
      <w:r w:rsidR="00F4727F">
        <w:t xml:space="preserve">continuare ad </w:t>
      </w:r>
      <w:r w:rsidR="00441978">
        <w:t xml:space="preserve">utilizzare le </w:t>
      </w:r>
      <w:r w:rsidR="00F4727F">
        <w:t xml:space="preserve">proprie </w:t>
      </w:r>
      <w:r w:rsidR="00441978">
        <w:t xml:space="preserve">credenziali che </w:t>
      </w:r>
      <w:r w:rsidR="00F4727F">
        <w:t xml:space="preserve">una volta </w:t>
      </w:r>
      <w:r>
        <w:t>fornite dall’</w:t>
      </w:r>
      <w:r w:rsidR="00441978">
        <w:t>ente di  appartenenza per l'accesso ai servizi con</w:t>
      </w:r>
      <w:r>
        <w:t>venzionati con la Federazione e</w:t>
      </w:r>
      <w:r w:rsidR="00441978">
        <w:t xml:space="preserve">d essere informato sui dati comunicati al fornitore di servizi </w:t>
      </w:r>
      <w:r>
        <w:t xml:space="preserve">per </w:t>
      </w:r>
      <w:r w:rsidR="00441978">
        <w:t xml:space="preserve"> l'autorizzazione</w:t>
      </w:r>
      <w:r>
        <w:t>;</w:t>
      </w:r>
      <w:r w:rsidR="00441978">
        <w:t xml:space="preserve">  </w:t>
      </w:r>
    </w:p>
    <w:p w14:paraId="0AB03F6B" w14:textId="745518E5" w:rsidR="004C33D4" w:rsidRDefault="00CB2B37" w:rsidP="008F72BB">
      <w:pPr>
        <w:pStyle w:val="Paragrafoelenco"/>
        <w:numPr>
          <w:ilvl w:val="0"/>
          <w:numId w:val="1"/>
        </w:numPr>
      </w:pPr>
      <w:proofErr w:type="gramStart"/>
      <w:r>
        <w:t>l'</w:t>
      </w:r>
      <w:proofErr w:type="gramEnd"/>
      <w:r>
        <w:t xml:space="preserve">organizzazione </w:t>
      </w:r>
      <w:r w:rsidR="00441978">
        <w:t xml:space="preserve">dell'utente </w:t>
      </w:r>
      <w:r w:rsidR="004C33D4">
        <w:t xml:space="preserve">manterrà </w:t>
      </w:r>
      <w:r w:rsidR="00441978">
        <w:t xml:space="preserve">il controllo sulla procedura </w:t>
      </w:r>
      <w:r w:rsidR="00F4727F">
        <w:t xml:space="preserve">di </w:t>
      </w:r>
      <w:r w:rsidR="004C33D4">
        <w:t>autorizzazione per l’</w:t>
      </w:r>
      <w:r w:rsidR="00441978">
        <w:t>accesso dei propri utenti ai servizi dispo</w:t>
      </w:r>
      <w:r w:rsidR="004C33D4">
        <w:t>nibili</w:t>
      </w:r>
      <w:r w:rsidR="00441978">
        <w:t xml:space="preserve">; </w:t>
      </w:r>
    </w:p>
    <w:p w14:paraId="267D9D7A" w14:textId="59F6B816" w:rsidR="008F72BB" w:rsidRDefault="00441978" w:rsidP="008F72BB">
      <w:pPr>
        <w:pStyle w:val="Paragrafoelenco"/>
        <w:numPr>
          <w:ilvl w:val="0"/>
          <w:numId w:val="1"/>
        </w:numPr>
      </w:pPr>
      <w:proofErr w:type="gramStart"/>
      <w:r>
        <w:t>i</w:t>
      </w:r>
      <w:proofErr w:type="gramEnd"/>
      <w:r>
        <w:t xml:space="preserve"> dati </w:t>
      </w:r>
      <w:r w:rsidR="004C33D4">
        <w:t xml:space="preserve">relativi al singolo </w:t>
      </w:r>
      <w:r>
        <w:t xml:space="preserve">utente </w:t>
      </w:r>
      <w:r w:rsidR="00F4727F">
        <w:t xml:space="preserve">(profilo utente) </w:t>
      </w:r>
      <w:r>
        <w:t>sar</w:t>
      </w:r>
      <w:r w:rsidR="004C33D4">
        <w:t xml:space="preserve">anno conservati </w:t>
      </w:r>
      <w:r w:rsidR="0089011E">
        <w:t xml:space="preserve">ed aggiornati </w:t>
      </w:r>
      <w:r w:rsidR="004C33D4">
        <w:t>unicamente dall’</w:t>
      </w:r>
      <w:r w:rsidR="008F72BB">
        <w:t>organizzazione di appartenenza</w:t>
      </w:r>
      <w:r w:rsidR="004C33D4">
        <w:t xml:space="preserve">, da cui </w:t>
      </w:r>
      <w:r w:rsidR="008F72BB">
        <w:t xml:space="preserve">le procedure </w:t>
      </w:r>
      <w:r w:rsidR="008665A8">
        <w:t>per le modifiche avranno un singolo punto di accesso</w:t>
      </w:r>
      <w:r w:rsidR="008F72BB">
        <w:t>;</w:t>
      </w:r>
    </w:p>
    <w:p w14:paraId="3C0F0E3D" w14:textId="77777777" w:rsidR="00E04040" w:rsidRDefault="008665A8" w:rsidP="008F72BB">
      <w:pPr>
        <w:pStyle w:val="Paragrafoelenco"/>
        <w:numPr>
          <w:ilvl w:val="0"/>
          <w:numId w:val="1"/>
        </w:numPr>
      </w:pPr>
      <w:proofErr w:type="gramStart"/>
      <w:r>
        <w:t>i</w:t>
      </w:r>
      <w:r w:rsidR="008F72BB">
        <w:t>l</w:t>
      </w:r>
      <w:proofErr w:type="gramEnd"/>
      <w:r w:rsidR="008F72BB">
        <w:t xml:space="preserve"> fornitore di servizi evit</w:t>
      </w:r>
      <w:r>
        <w:t>e</w:t>
      </w:r>
      <w:r w:rsidR="008F72BB">
        <w:t>r</w:t>
      </w:r>
      <w:r>
        <w:t>à</w:t>
      </w:r>
      <w:r w:rsidR="008F72BB">
        <w:t xml:space="preserve"> </w:t>
      </w:r>
      <w:r>
        <w:t>la gestione del</w:t>
      </w:r>
      <w:r w:rsidR="008F72BB">
        <w:t xml:space="preserve">le credenziali personali degli utenti e </w:t>
      </w:r>
      <w:r w:rsidR="00F517A9">
        <w:t>s</w:t>
      </w:r>
      <w:r w:rsidR="008F72BB">
        <w:t>i avva</w:t>
      </w:r>
      <w:r>
        <w:t xml:space="preserve">rrà </w:t>
      </w:r>
      <w:r w:rsidR="008F72BB">
        <w:t>d</w:t>
      </w:r>
      <w:r>
        <w:t xml:space="preserve">elle </w:t>
      </w:r>
      <w:r w:rsidR="008F72BB">
        <w:t>informazioni concordate con la Federazione e divulgate dall'organizzazione di appartenenza per la fase dell'autorizzazione</w:t>
      </w:r>
      <w:r>
        <w:t xml:space="preserve"> che sarà </w:t>
      </w:r>
      <w:r w:rsidR="008F72BB">
        <w:t>basata sui ruoli.</w:t>
      </w:r>
    </w:p>
    <w:p w14:paraId="28A2077D" w14:textId="77777777" w:rsidR="00E04040" w:rsidRDefault="00E04040" w:rsidP="008F72BB">
      <w:pPr>
        <w:pStyle w:val="Paragrafoelenco"/>
        <w:numPr>
          <w:ilvl w:val="0"/>
          <w:numId w:val="1"/>
        </w:numPr>
      </w:pPr>
      <w:proofErr w:type="gramStart"/>
      <w:r>
        <w:t>l’</w:t>
      </w:r>
      <w:proofErr w:type="gramEnd"/>
      <w:r>
        <w:t xml:space="preserve">accesso ai diversi servizi erogati </w:t>
      </w:r>
      <w:r w:rsidR="00780182">
        <w:t xml:space="preserve">per </w:t>
      </w:r>
      <w:r>
        <w:t xml:space="preserve">tutti </w:t>
      </w:r>
      <w:r w:rsidR="008F72BB">
        <w:t xml:space="preserve">gli utenti </w:t>
      </w:r>
      <w:r>
        <w:t xml:space="preserve">avverrà </w:t>
      </w:r>
      <w:r w:rsidR="00780182">
        <w:t>attraverso un unico portale di autenticazione</w:t>
      </w:r>
      <w:r>
        <w:t xml:space="preserve"> sia per i servizi della </w:t>
      </w:r>
      <w:r w:rsidR="00780182">
        <w:t xml:space="preserve">federazione </w:t>
      </w:r>
      <w:r>
        <w:t xml:space="preserve">che per i </w:t>
      </w:r>
      <w:r w:rsidR="00780182">
        <w:t>servizi specifici del proprio ateneo</w:t>
      </w:r>
      <w:r>
        <w:t>.</w:t>
      </w:r>
    </w:p>
    <w:p w14:paraId="2FCBE3D1" w14:textId="5650BC51" w:rsidR="001658EC" w:rsidRPr="00D56CBB" w:rsidRDefault="0089011E" w:rsidP="004A2802">
      <w:pPr>
        <w:pStyle w:val="Titolo2"/>
      </w:pPr>
      <w:r>
        <w:t>Il livello federazione</w:t>
      </w:r>
      <w:r w:rsidR="001658EC" w:rsidRPr="00D56CBB">
        <w:t xml:space="preserve"> </w:t>
      </w:r>
    </w:p>
    <w:p w14:paraId="3BEFA769" w14:textId="746DFF22" w:rsidR="004A2802" w:rsidRDefault="0089011E" w:rsidP="001658EC">
      <w:r>
        <w:t xml:space="preserve">Il sistema centrale alla base di questa </w:t>
      </w:r>
      <w:r w:rsidR="004A2802">
        <w:t xml:space="preserve">proposta prevede la creazione di una federazione </w:t>
      </w:r>
      <w:r>
        <w:t xml:space="preserve">costituita </w:t>
      </w:r>
      <w:proofErr w:type="gramStart"/>
      <w:r>
        <w:t xml:space="preserve">dalla </w:t>
      </w:r>
      <w:proofErr w:type="gramEnd"/>
      <w:r>
        <w:t>aggregazione de</w:t>
      </w:r>
      <w:r w:rsidR="004A2802">
        <w:t>i diversi Atenei e la Regione Campania.</w:t>
      </w:r>
    </w:p>
    <w:p w14:paraId="73F642DB" w14:textId="57B69B6F" w:rsidR="004A2802" w:rsidRDefault="00E17D71" w:rsidP="001658EC">
      <w:r>
        <w:t xml:space="preserve">Per maggiore chiarezza </w:t>
      </w:r>
      <w:proofErr w:type="spellStart"/>
      <w:r>
        <w:t>l</w:t>
      </w:r>
      <w:r w:rsidR="004A2802">
        <w:t>La</w:t>
      </w:r>
      <w:proofErr w:type="spellEnd"/>
      <w:r w:rsidR="004A2802">
        <w:t xml:space="preserve"> soluzione tecnica individuata è </w:t>
      </w:r>
      <w:r>
        <w:t>stata suddivisa</w:t>
      </w:r>
      <w:r w:rsidR="004A2802">
        <w:t xml:space="preserve"> in due strategie</w:t>
      </w:r>
      <w:r w:rsidR="00BD06BE">
        <w:t xml:space="preserve"> </w:t>
      </w:r>
      <w:r>
        <w:t xml:space="preserve">distinte </w:t>
      </w:r>
      <w:r w:rsidR="00BD06BE">
        <w:t>in base alla tipologia di servizio erogato:</w:t>
      </w:r>
    </w:p>
    <w:p w14:paraId="496FB1FC" w14:textId="77777777" w:rsidR="00BD06BE" w:rsidRDefault="00BD06BE" w:rsidP="00BD06BE">
      <w:pPr>
        <w:pStyle w:val="Paragrafoelenco"/>
        <w:numPr>
          <w:ilvl w:val="0"/>
          <w:numId w:val="1"/>
        </w:numPr>
      </w:pPr>
      <w:proofErr w:type="gramStart"/>
      <w:r>
        <w:t>applicativi</w:t>
      </w:r>
      <w:proofErr w:type="gramEnd"/>
      <w:r>
        <w:t xml:space="preserve"> web-</w:t>
      </w:r>
      <w:proofErr w:type="spellStart"/>
      <w:r>
        <w:t>based</w:t>
      </w:r>
      <w:proofErr w:type="spellEnd"/>
    </w:p>
    <w:p w14:paraId="5D0BF613" w14:textId="77777777" w:rsidR="00BD06BE" w:rsidRDefault="00BD06BE" w:rsidP="00BD06BE">
      <w:pPr>
        <w:pStyle w:val="Paragrafoelenco"/>
        <w:numPr>
          <w:ilvl w:val="0"/>
          <w:numId w:val="1"/>
        </w:numPr>
      </w:pPr>
      <w:proofErr w:type="gramStart"/>
      <w:r>
        <w:t>servizio</w:t>
      </w:r>
      <w:proofErr w:type="gramEnd"/>
      <w:r>
        <w:t xml:space="preserve"> di connettività </w:t>
      </w:r>
      <w:proofErr w:type="spellStart"/>
      <w:r>
        <w:t>Wi-FI</w:t>
      </w:r>
      <w:proofErr w:type="spellEnd"/>
    </w:p>
    <w:p w14:paraId="2EEC1577" w14:textId="034EE71B" w:rsidR="00DA0FF1" w:rsidRDefault="00E17D71" w:rsidP="00DA0FF1">
      <w:r>
        <w:t>Di seguito</w:t>
      </w:r>
      <w:r w:rsidR="00F517A9">
        <w:t xml:space="preserve"> una </w:t>
      </w:r>
      <w:r w:rsidR="00005584">
        <w:t>breve desc</w:t>
      </w:r>
      <w:r w:rsidR="00DA0FF1">
        <w:t>r</w:t>
      </w:r>
      <w:r w:rsidR="0077024E">
        <w:t>izione funzionale delle due soluzioni</w:t>
      </w:r>
    </w:p>
    <w:p w14:paraId="3200328D" w14:textId="77777777" w:rsidR="00DA0FF1" w:rsidRDefault="004A2802" w:rsidP="0077024E">
      <w:pPr>
        <w:pStyle w:val="Titolo4"/>
      </w:pPr>
      <w:r w:rsidRPr="00005584">
        <w:t>Applicativi</w:t>
      </w:r>
      <w:r w:rsidR="00DA0FF1">
        <w:t xml:space="preserve"> Web </w:t>
      </w:r>
      <w:proofErr w:type="spellStart"/>
      <w:r w:rsidR="00DA0FF1">
        <w:t>Based</w:t>
      </w:r>
      <w:proofErr w:type="spellEnd"/>
    </w:p>
    <w:p w14:paraId="1798C56D" w14:textId="77777777" w:rsidR="00E17D71" w:rsidRDefault="004A2802" w:rsidP="00E17D71">
      <w:r>
        <w:t>Per gli applicativi WEB-BASED</w:t>
      </w:r>
      <w:r w:rsidR="006B263C">
        <w:t xml:space="preserve"> l’autenticazione tramite CNS sarà </w:t>
      </w:r>
      <w:r w:rsidR="00005584">
        <w:t xml:space="preserve">implementata </w:t>
      </w:r>
      <w:r w:rsidR="006B263C">
        <w:t>mediante un</w:t>
      </w:r>
      <w:r w:rsidR="005B309C">
        <w:t xml:space="preserve">a piattaforma </w:t>
      </w:r>
      <w:r w:rsidR="006B263C">
        <w:t>software</w:t>
      </w:r>
      <w:r w:rsidR="005B309C">
        <w:t xml:space="preserve"> </w:t>
      </w:r>
      <w:r w:rsidR="00005584">
        <w:t>da installare</w:t>
      </w:r>
      <w:r w:rsidR="00F517A9">
        <w:t xml:space="preserve"> parte </w:t>
      </w:r>
      <w:r w:rsidR="00005584">
        <w:t xml:space="preserve">in </w:t>
      </w:r>
      <w:r w:rsidR="00F517A9">
        <w:t xml:space="preserve">ciascun </w:t>
      </w:r>
      <w:r w:rsidR="00005584">
        <w:t xml:space="preserve">Ateneo </w:t>
      </w:r>
      <w:r w:rsidR="00F517A9">
        <w:t xml:space="preserve">e </w:t>
      </w:r>
      <w:proofErr w:type="gramStart"/>
      <w:r w:rsidR="00F517A9">
        <w:t>parte</w:t>
      </w:r>
      <w:proofErr w:type="gramEnd"/>
      <w:r w:rsidR="00F517A9">
        <w:t xml:space="preserve"> nella Regione. </w:t>
      </w:r>
      <w:proofErr w:type="gramStart"/>
      <w:r w:rsidR="00F517A9">
        <w:t>Questa</w:t>
      </w:r>
      <w:proofErr w:type="gramEnd"/>
      <w:r w:rsidR="00F517A9">
        <w:t xml:space="preserve"> architettura sarà </w:t>
      </w:r>
      <w:r w:rsidR="006B263C">
        <w:t xml:space="preserve">in grado di autenticare </w:t>
      </w:r>
      <w:r w:rsidR="00005584">
        <w:t xml:space="preserve">i differenti </w:t>
      </w:r>
      <w:r w:rsidR="006B263C">
        <w:t xml:space="preserve">utenti dei </w:t>
      </w:r>
      <w:r w:rsidR="00F30E2A">
        <w:t xml:space="preserve">singoli </w:t>
      </w:r>
      <w:r w:rsidR="006B263C">
        <w:t>Atenei ai molteplici servizi web forniti nella federazione.</w:t>
      </w:r>
      <w:r w:rsidR="00005584">
        <w:t xml:space="preserve"> </w:t>
      </w:r>
    </w:p>
    <w:p w14:paraId="0F5A2D55" w14:textId="77777777" w:rsidR="00E17D71" w:rsidRDefault="00E17D71" w:rsidP="00E17D71"/>
    <w:p w14:paraId="4CA0072A" w14:textId="5ADAA769" w:rsidR="00DA0FF1" w:rsidRDefault="00DA0FF1" w:rsidP="00E17D71">
      <w:r>
        <w:rPr>
          <w:noProof/>
          <w:lang w:eastAsia="it-IT"/>
        </w:rPr>
        <w:lastRenderedPageBreak/>
        <w:drawing>
          <wp:inline distT="0" distB="0" distL="0" distR="0" wp14:anchorId="3D68C3C2" wp14:editId="45423284">
            <wp:extent cx="5945843" cy="465368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0191" cy="4657089"/>
                    </a:xfrm>
                    <a:prstGeom prst="rect">
                      <a:avLst/>
                    </a:prstGeom>
                    <a:noFill/>
                  </pic:spPr>
                </pic:pic>
              </a:graphicData>
            </a:graphic>
          </wp:inline>
        </w:drawing>
      </w:r>
    </w:p>
    <w:p w14:paraId="05049F20" w14:textId="77777777" w:rsidR="0077024E" w:rsidRDefault="0077024E" w:rsidP="00E17D71"/>
    <w:p w14:paraId="323FBC16" w14:textId="77777777" w:rsidR="00DA0FF1" w:rsidRDefault="00BD06BE" w:rsidP="0077024E">
      <w:pPr>
        <w:pStyle w:val="Titolo4"/>
      </w:pPr>
      <w:r>
        <w:t>S</w:t>
      </w:r>
      <w:r w:rsidRPr="00BD06BE">
        <w:t xml:space="preserve">ervizio di connettività </w:t>
      </w:r>
      <w:proofErr w:type="spellStart"/>
      <w:r w:rsidRPr="00BD06BE">
        <w:t>Wi-FI</w:t>
      </w:r>
      <w:proofErr w:type="spellEnd"/>
    </w:p>
    <w:p w14:paraId="521F6C10" w14:textId="4447018D" w:rsidR="00DA0FF1" w:rsidRDefault="004A2802" w:rsidP="007F3451">
      <w:r>
        <w:t xml:space="preserve">Per </w:t>
      </w:r>
      <w:r w:rsidR="00D506FB">
        <w:t xml:space="preserve">l’autenticazione </w:t>
      </w:r>
      <w:r w:rsidR="006B263C">
        <w:t xml:space="preserve">WI-FI </w:t>
      </w:r>
      <w:r w:rsidR="00D506FB">
        <w:t xml:space="preserve">tramite </w:t>
      </w:r>
      <w:r w:rsidR="006B263C">
        <w:t>CNS</w:t>
      </w:r>
      <w:r w:rsidR="00D506FB">
        <w:t xml:space="preserve"> </w:t>
      </w:r>
      <w:r>
        <w:t xml:space="preserve">si prevede </w:t>
      </w:r>
      <w:r w:rsidR="00D506FB">
        <w:t xml:space="preserve">che ciascun </w:t>
      </w:r>
      <w:r w:rsidR="00F30E2A">
        <w:t>A</w:t>
      </w:r>
      <w:r w:rsidR="00D506FB">
        <w:t xml:space="preserve">teneo aderente al progetto, implementi un </w:t>
      </w:r>
      <w:r w:rsidR="00F30E2A">
        <w:t xml:space="preserve">proprio </w:t>
      </w:r>
      <w:r w:rsidR="00D506FB">
        <w:t>server RADI</w:t>
      </w:r>
      <w:r w:rsidR="00E17D71">
        <w:t>US in grado di scomporre le fasi</w:t>
      </w:r>
      <w:r w:rsidR="00D506FB">
        <w:t xml:space="preserve"> </w:t>
      </w:r>
      <w:proofErr w:type="gramStart"/>
      <w:r w:rsidR="00D506FB">
        <w:t xml:space="preserve">della </w:t>
      </w:r>
      <w:proofErr w:type="gramEnd"/>
      <w:r w:rsidR="00D506FB">
        <w:t xml:space="preserve">AAA </w:t>
      </w:r>
      <w:r w:rsidR="00BD06BE">
        <w:t xml:space="preserve">in </w:t>
      </w:r>
      <w:r w:rsidR="00D506FB">
        <w:t xml:space="preserve">diversi </w:t>
      </w:r>
      <w:r w:rsidR="00005584">
        <w:t>passi</w:t>
      </w:r>
      <w:r w:rsidR="00D506FB">
        <w:t>:</w:t>
      </w:r>
    </w:p>
    <w:p w14:paraId="1A817403" w14:textId="28BB2A55" w:rsidR="00D506FB" w:rsidRDefault="00005584" w:rsidP="007F3451">
      <w:pPr>
        <w:pStyle w:val="Paragrafoelenco"/>
        <w:numPr>
          <w:ilvl w:val="0"/>
          <w:numId w:val="12"/>
        </w:numPr>
      </w:pPr>
      <w:r>
        <w:t>La prima fase di a</w:t>
      </w:r>
      <w:r w:rsidR="00D506FB">
        <w:t xml:space="preserve">utenticazione: l’utente che si vuole autenticare su una rete della federazione mediante smartcard dovrà utilizzare il certificato </w:t>
      </w:r>
      <w:r>
        <w:t xml:space="preserve">presente nel proprio dispositivo CNS </w:t>
      </w:r>
      <w:r w:rsidR="00D506FB">
        <w:t>per farsi riconoscere.</w:t>
      </w:r>
      <w:r w:rsidR="007F3451">
        <w:t xml:space="preserve"> Questa fase avviene come di consueto e già normato per la CNS attraverso una </w:t>
      </w:r>
      <w:proofErr w:type="spellStart"/>
      <w:r w:rsidR="007F3451">
        <w:t>challange</w:t>
      </w:r>
      <w:proofErr w:type="spellEnd"/>
      <w:r w:rsidR="007F3451">
        <w:t xml:space="preserve"> tra la </w:t>
      </w:r>
      <w:proofErr w:type="spellStart"/>
      <w:r w:rsidR="007F3451">
        <w:t>Certification</w:t>
      </w:r>
      <w:proofErr w:type="spellEnd"/>
      <w:r w:rsidR="007F3451">
        <w:t xml:space="preserve"> </w:t>
      </w:r>
      <w:proofErr w:type="gramStart"/>
      <w:r w:rsidR="007F3451">
        <w:t>Authority</w:t>
      </w:r>
      <w:proofErr w:type="gramEnd"/>
      <w:r w:rsidR="007F3451">
        <w:t xml:space="preserve"> che ha emesso il certificato</w:t>
      </w:r>
      <w:r w:rsidR="000F73E9">
        <w:t xml:space="preserve"> (RC) e il client direttamente. A tal fine esistono già molti applet per l’autenticazione con CRS/CNS o il documento di </w:t>
      </w:r>
      <w:proofErr w:type="spellStart"/>
      <w:r w:rsidR="000F73E9">
        <w:t>InfoCert</w:t>
      </w:r>
      <w:proofErr w:type="spellEnd"/>
      <w:r w:rsidR="000F73E9">
        <w:t xml:space="preserve"> “Accesso ai Siti Internet.pdf“.</w:t>
      </w:r>
    </w:p>
    <w:p w14:paraId="734C5487" w14:textId="36BB30B0" w:rsidR="00D506FB" w:rsidRDefault="00005584" w:rsidP="007F3451">
      <w:pPr>
        <w:pStyle w:val="Paragrafoelenco"/>
        <w:numPr>
          <w:ilvl w:val="0"/>
          <w:numId w:val="12"/>
        </w:numPr>
      </w:pPr>
      <w:r>
        <w:t>Nella fase di a</w:t>
      </w:r>
      <w:r w:rsidR="00D506FB">
        <w:t xml:space="preserve">utorizzazione: il server RADIUS, dopo aver riconosciuto </w:t>
      </w:r>
      <w:r>
        <w:t xml:space="preserve">l’utente </w:t>
      </w:r>
      <w:r w:rsidR="000F73E9">
        <w:t xml:space="preserve">le cui credenziali sono state ricevute direttamente dal risultato della </w:t>
      </w:r>
      <w:proofErr w:type="spellStart"/>
      <w:r w:rsidR="000F73E9">
        <w:t>challange</w:t>
      </w:r>
      <w:proofErr w:type="spellEnd"/>
      <w:r w:rsidR="000F73E9">
        <w:t xml:space="preserve"> </w:t>
      </w:r>
      <w:r>
        <w:t xml:space="preserve">nella fase di </w:t>
      </w:r>
      <w:proofErr w:type="gramStart"/>
      <w:r>
        <w:t>autenticazione</w:t>
      </w:r>
      <w:proofErr w:type="gramEnd"/>
      <w:r>
        <w:t xml:space="preserve"> </w:t>
      </w:r>
      <w:r w:rsidR="00D506FB">
        <w:t>verificherà l’associazione della chiave pubblica (o</w:t>
      </w:r>
      <w:r w:rsidR="003F4DA9">
        <w:t xml:space="preserve"> del</w:t>
      </w:r>
      <w:r w:rsidR="00D506FB">
        <w:t xml:space="preserve"> codice fiscale)</w:t>
      </w:r>
      <w:r w:rsidR="00BD06BE">
        <w:t xml:space="preserve"> </w:t>
      </w:r>
      <w:r>
        <w:t xml:space="preserve">su </w:t>
      </w:r>
      <w:r w:rsidR="00BD06BE">
        <w:t xml:space="preserve">un server </w:t>
      </w:r>
      <w:r w:rsidR="00F517A9">
        <w:t xml:space="preserve">comune </w:t>
      </w:r>
      <w:r w:rsidR="00BD06BE">
        <w:t xml:space="preserve">della </w:t>
      </w:r>
      <w:r>
        <w:t>federazione</w:t>
      </w:r>
      <w:r w:rsidR="00DA0FF1">
        <w:rPr>
          <w:rStyle w:val="Rimandonotaapidipagina"/>
        </w:rPr>
        <w:footnoteReference w:id="1"/>
      </w:r>
      <w:r w:rsidR="00D506FB">
        <w:t xml:space="preserve">. </w:t>
      </w:r>
    </w:p>
    <w:p w14:paraId="5253BD26" w14:textId="77777777" w:rsidR="00DA0FF1" w:rsidRDefault="00D506FB" w:rsidP="007F3451">
      <w:pPr>
        <w:pStyle w:val="Paragrafoelenco"/>
        <w:numPr>
          <w:ilvl w:val="0"/>
          <w:numId w:val="12"/>
        </w:numPr>
      </w:pPr>
      <w:proofErr w:type="gramStart"/>
      <w:r>
        <w:t>A di</w:t>
      </w:r>
      <w:proofErr w:type="gramEnd"/>
      <w:r>
        <w:t xml:space="preserve"> Accounting: dopo aver riconosciuto l’utente in fase di autenticazione, e dopo averlo autorizzato, in fasi di autorizzazione, l’accounting  prevede che l’amministrazione </w:t>
      </w:r>
      <w:r w:rsidR="003F4DA9">
        <w:t xml:space="preserve">erogante il servizio </w:t>
      </w:r>
      <w:r>
        <w:t xml:space="preserve">conservi i log di accesso alla sessione legata al profilo dell’utente. </w:t>
      </w:r>
    </w:p>
    <w:p w14:paraId="1155458F" w14:textId="77777777" w:rsidR="00E17D71" w:rsidRDefault="00E17D71" w:rsidP="00E17D71">
      <w:pPr>
        <w:pStyle w:val="Paragrafoelenco"/>
        <w:ind w:left="1440"/>
      </w:pPr>
    </w:p>
    <w:p w14:paraId="718C2940" w14:textId="77777777" w:rsidR="00DA0FF1" w:rsidRDefault="00DA0FF1" w:rsidP="007F3451">
      <w:pPr>
        <w:pStyle w:val="Paragrafoelenco"/>
        <w:ind w:left="0"/>
      </w:pPr>
      <w:r>
        <w:rPr>
          <w:noProof/>
          <w:lang w:eastAsia="it-IT"/>
        </w:rPr>
        <w:lastRenderedPageBreak/>
        <w:drawing>
          <wp:inline distT="0" distB="0" distL="0" distR="0" wp14:anchorId="3BE1EB23" wp14:editId="695E4C07">
            <wp:extent cx="6088265" cy="4345887"/>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8020" cy="4352850"/>
                    </a:xfrm>
                    <a:prstGeom prst="rect">
                      <a:avLst/>
                    </a:prstGeom>
                    <a:noFill/>
                  </pic:spPr>
                </pic:pic>
              </a:graphicData>
            </a:graphic>
          </wp:inline>
        </w:drawing>
      </w:r>
    </w:p>
    <w:p w14:paraId="29178346" w14:textId="77777777" w:rsidR="00D506FB" w:rsidRDefault="00D506FB" w:rsidP="00005584">
      <w:pPr>
        <w:pStyle w:val="Titolo2"/>
      </w:pPr>
      <w:r>
        <w:t>L’</w:t>
      </w:r>
      <w:r w:rsidR="00005584">
        <w:t>infrastruttura informatica</w:t>
      </w:r>
    </w:p>
    <w:p w14:paraId="0613D433" w14:textId="2D41C452" w:rsidR="00005584" w:rsidRPr="00005584" w:rsidRDefault="00005584" w:rsidP="00005584">
      <w:r>
        <w:t xml:space="preserve">Nei precedenti paragrafi si è vista, in modo </w:t>
      </w:r>
      <w:proofErr w:type="gramStart"/>
      <w:r>
        <w:t>estremamente</w:t>
      </w:r>
      <w:proofErr w:type="gramEnd"/>
      <w:r>
        <w:t xml:space="preserve"> sintetico, una </w:t>
      </w:r>
      <w:r w:rsidR="00F517A9">
        <w:t xml:space="preserve">macro </w:t>
      </w:r>
      <w:r>
        <w:t>descrizione funzionale. In quest</w:t>
      </w:r>
      <w:r w:rsidR="00F517A9">
        <w:t xml:space="preserve">o paragrafo si vuole descrivere, sempre sinteticamente, </w:t>
      </w:r>
      <w:r>
        <w:t xml:space="preserve">l’infrastruttura </w:t>
      </w:r>
      <w:r w:rsidR="00F517A9">
        <w:t xml:space="preserve">tecnica </w:t>
      </w:r>
      <w:r>
        <w:t xml:space="preserve">informatica con cui </w:t>
      </w:r>
      <w:proofErr w:type="gramStart"/>
      <w:r>
        <w:t>verranno</w:t>
      </w:r>
      <w:proofErr w:type="gramEnd"/>
      <w:r>
        <w:t xml:space="preserve"> gestite le due tipologie di servizi erogabili.</w:t>
      </w:r>
      <w:r w:rsidR="00F517A9">
        <w:t xml:space="preserve"> Una spieg</w:t>
      </w:r>
      <w:r w:rsidR="00E17D71">
        <w:t xml:space="preserve">azione dettagliata, così come </w:t>
      </w:r>
      <w:r w:rsidR="00F517A9">
        <w:t>le configurazioni dei prodotti da installare, saranno presentati in un successivo documento.</w:t>
      </w:r>
    </w:p>
    <w:p w14:paraId="41C04BBE" w14:textId="77777777" w:rsidR="00F30E2A" w:rsidRDefault="00D506FB" w:rsidP="00F30E2A">
      <w:r>
        <w:t xml:space="preserve">Una </w:t>
      </w:r>
      <w:r w:rsidR="00F30E2A">
        <w:t>del</w:t>
      </w:r>
      <w:r>
        <w:t xml:space="preserve">le principali specifiche progettuali </w:t>
      </w:r>
      <w:r w:rsidR="00F517A9">
        <w:t>perseguite da</w:t>
      </w:r>
      <w:r>
        <w:t xml:space="preserve"> questo </w:t>
      </w:r>
      <w:r w:rsidR="00F517A9">
        <w:t>progetto</w:t>
      </w:r>
      <w:proofErr w:type="gramStart"/>
      <w:r w:rsidR="00F517A9">
        <w:t xml:space="preserve"> </w:t>
      </w:r>
      <w:r>
        <w:t xml:space="preserve"> </w:t>
      </w:r>
      <w:proofErr w:type="gramEnd"/>
      <w:r>
        <w:t>è quell</w:t>
      </w:r>
      <w:r w:rsidR="000C6166">
        <w:t>a</w:t>
      </w:r>
      <w:r>
        <w:t xml:space="preserve"> che </w:t>
      </w:r>
      <w:r w:rsidR="000C6166">
        <w:t xml:space="preserve">prevede che </w:t>
      </w:r>
      <w:r>
        <w:t>ciascun membro della federazione garantisca la gestione delle identità dei propri utenti</w:t>
      </w:r>
      <w:r w:rsidR="000C6166">
        <w:t xml:space="preserve"> in modo autonomo</w:t>
      </w:r>
      <w:r>
        <w:t xml:space="preserve">. </w:t>
      </w:r>
      <w:r w:rsidR="00F30E2A">
        <w:t xml:space="preserve">In </w:t>
      </w:r>
      <w:r w:rsidR="00F517A9">
        <w:t xml:space="preserve">tal modo </w:t>
      </w:r>
      <w:r w:rsidR="00F30E2A">
        <w:t>nessun</w:t>
      </w:r>
      <w:r w:rsidR="000C6166">
        <w:t xml:space="preserve">a </w:t>
      </w:r>
      <w:r w:rsidR="00F30E2A">
        <w:t xml:space="preserve">amministrazione dovrà </w:t>
      </w:r>
      <w:r w:rsidR="00005584">
        <w:t>esporre</w:t>
      </w:r>
      <w:r w:rsidR="00F30E2A">
        <w:t xml:space="preserve"> i dati personali (</w:t>
      </w:r>
      <w:r w:rsidR="00AB29A7">
        <w:t xml:space="preserve">in particolar modo </w:t>
      </w:r>
      <w:r w:rsidR="00F30E2A">
        <w:t xml:space="preserve">quelli sensibili) </w:t>
      </w:r>
      <w:r w:rsidR="00F517A9">
        <w:t>a</w:t>
      </w:r>
      <w:r w:rsidR="000C6166">
        <w:t>ll’esterno</w:t>
      </w:r>
      <w:r w:rsidR="00F517A9">
        <w:t xml:space="preserve"> del proprio ente.</w:t>
      </w:r>
      <w:r w:rsidR="00F30E2A">
        <w:t xml:space="preserve"> </w:t>
      </w:r>
    </w:p>
    <w:p w14:paraId="0926A01A" w14:textId="77777777" w:rsidR="00200BF5" w:rsidRDefault="00F30E2A" w:rsidP="00F30E2A">
      <w:r>
        <w:t>L</w:t>
      </w:r>
      <w:r w:rsidR="00D506FB">
        <w:t xml:space="preserve">a </w:t>
      </w:r>
      <w:r w:rsidR="003F4DA9">
        <w:t>R</w:t>
      </w:r>
      <w:r w:rsidR="00D506FB">
        <w:t>egi</w:t>
      </w:r>
      <w:r w:rsidR="00F517A9">
        <w:t xml:space="preserve">one, come </w:t>
      </w:r>
      <w:proofErr w:type="gramStart"/>
      <w:r w:rsidR="00F517A9">
        <w:t>preannunciato</w:t>
      </w:r>
      <w:proofErr w:type="gramEnd"/>
      <w:r w:rsidR="00F517A9">
        <w:t xml:space="preserve">  al paragrafo precedente, </w:t>
      </w:r>
      <w:r>
        <w:t xml:space="preserve">costituirà il collante </w:t>
      </w:r>
      <w:r w:rsidR="00F517A9">
        <w:t xml:space="preserve">amministrativo e tecnologico </w:t>
      </w:r>
      <w:r w:rsidR="003F4DA9">
        <w:t>tra le differenti amministrazioni</w:t>
      </w:r>
      <w:r w:rsidR="00F517A9">
        <w:t xml:space="preserve"> e sarà quindi l’entità che andrà a legare le singole amministrazioni nella federazioni proposta</w:t>
      </w:r>
      <w:r w:rsidR="00200BF5">
        <w:t>:</w:t>
      </w:r>
    </w:p>
    <w:p w14:paraId="29D8C463" w14:textId="0913B7D0" w:rsidR="00200BF5" w:rsidRDefault="003F4DA9" w:rsidP="00E17D71">
      <w:pPr>
        <w:pStyle w:val="Paragrafoelenco"/>
        <w:numPr>
          <w:ilvl w:val="0"/>
          <w:numId w:val="1"/>
        </w:numPr>
      </w:pPr>
      <w:r>
        <w:t>dal punto di vista amministrativo</w:t>
      </w:r>
      <w:r w:rsidR="00200BF5">
        <w:t xml:space="preserve"> dovrà </w:t>
      </w:r>
      <w:r>
        <w:t xml:space="preserve">curare </w:t>
      </w:r>
      <w:r w:rsidR="00200BF5">
        <w:t xml:space="preserve">e </w:t>
      </w:r>
      <w:r w:rsidR="00D60FE4">
        <w:t xml:space="preserve">approvare i </w:t>
      </w:r>
      <w:r w:rsidR="00E17D71">
        <w:t>“</w:t>
      </w:r>
      <w:proofErr w:type="spellStart"/>
      <w:proofErr w:type="gramStart"/>
      <w:r w:rsidR="00E17D71">
        <w:t>DOcumenti</w:t>
      </w:r>
      <w:proofErr w:type="spellEnd"/>
      <w:proofErr w:type="gramEnd"/>
      <w:r w:rsidR="00E17D71">
        <w:t xml:space="preserve"> descrittivi del Processo di Accreditamento degli Utenti dell’Organizzazione” (secondo le specifiche fornite dal progetto IDEM per il modello DOPAU</w:t>
      </w:r>
      <w:r w:rsidR="00D60FE4">
        <w:t>)</w:t>
      </w:r>
      <w:r w:rsidR="00E17D71">
        <w:t xml:space="preserve"> delle singole U</w:t>
      </w:r>
      <w:r w:rsidR="00200BF5">
        <w:t>niversità. Dovrà inoltre far</w:t>
      </w:r>
      <w:r w:rsidR="00F517A9">
        <w:t xml:space="preserve">si </w:t>
      </w:r>
      <w:r w:rsidR="00200BF5">
        <w:t>garante e definire le linee guida e le condizioni da rispettare tra tutti i membri.</w:t>
      </w:r>
    </w:p>
    <w:p w14:paraId="7BF2D39E" w14:textId="75A2E1EC" w:rsidR="00200BF5" w:rsidRDefault="00D60FE4" w:rsidP="00200BF5">
      <w:pPr>
        <w:pStyle w:val="Paragrafoelenco"/>
        <w:numPr>
          <w:ilvl w:val="0"/>
          <w:numId w:val="1"/>
        </w:numPr>
      </w:pPr>
      <w:r>
        <w:t>dal punto di vista tecnico</w:t>
      </w:r>
      <w:r w:rsidR="00200BF5">
        <w:t xml:space="preserve"> dovrà erogare </w:t>
      </w:r>
      <w:r w:rsidR="00F517A9">
        <w:t xml:space="preserve">i due servizi centralizzati presentati al paragrafo precedente, </w:t>
      </w:r>
      <w:proofErr w:type="gramStart"/>
      <w:r w:rsidR="00F517A9">
        <w:t>ovvero</w:t>
      </w:r>
      <w:proofErr w:type="gramEnd"/>
      <w:r w:rsidR="00F517A9">
        <w:t xml:space="preserve"> </w:t>
      </w:r>
      <w:r w:rsidR="00200BF5">
        <w:t xml:space="preserve">sia il </w:t>
      </w:r>
      <w:r w:rsidR="00D506FB">
        <w:t>servizi</w:t>
      </w:r>
      <w:r w:rsidR="00200BF5">
        <w:t>o</w:t>
      </w:r>
      <w:r w:rsidR="00D506FB">
        <w:t xml:space="preserve"> </w:t>
      </w:r>
      <w:r w:rsidR="00200BF5">
        <w:t>“</w:t>
      </w:r>
      <w:proofErr w:type="spellStart"/>
      <w:r w:rsidR="00D506FB">
        <w:t>Where</w:t>
      </w:r>
      <w:proofErr w:type="spellEnd"/>
      <w:r w:rsidR="00D506FB">
        <w:t xml:space="preserve"> Are </w:t>
      </w:r>
      <w:proofErr w:type="spellStart"/>
      <w:r w:rsidR="00D506FB">
        <w:t>You</w:t>
      </w:r>
      <w:proofErr w:type="spellEnd"/>
      <w:r w:rsidR="00D506FB">
        <w:t xml:space="preserve"> From</w:t>
      </w:r>
      <w:r w:rsidR="00200BF5">
        <w:t>”</w:t>
      </w:r>
      <w:r w:rsidR="00D506FB">
        <w:t xml:space="preserve"> (WAYF)</w:t>
      </w:r>
      <w:r w:rsidR="00200BF5">
        <w:t xml:space="preserve"> o “</w:t>
      </w:r>
      <w:proofErr w:type="spellStart"/>
      <w:r w:rsidR="00200BF5">
        <w:t>D</w:t>
      </w:r>
      <w:r w:rsidR="003F4DA9">
        <w:t>iscovery</w:t>
      </w:r>
      <w:proofErr w:type="spellEnd"/>
      <w:r w:rsidR="003F4DA9">
        <w:t xml:space="preserve"> Service</w:t>
      </w:r>
      <w:r w:rsidR="00200BF5">
        <w:t>”</w:t>
      </w:r>
      <w:r w:rsidR="00F443A1">
        <w:rPr>
          <w:rStyle w:val="Rimandonotaapidipagina"/>
        </w:rPr>
        <w:footnoteReference w:id="2"/>
      </w:r>
      <w:r w:rsidR="003F4DA9">
        <w:t xml:space="preserve"> </w:t>
      </w:r>
      <w:proofErr w:type="gramStart"/>
      <w:r w:rsidR="003F4DA9">
        <w:t>(DS</w:t>
      </w:r>
      <w:proofErr w:type="gramEnd"/>
      <w:r w:rsidR="0077024E">
        <w:t>)</w:t>
      </w:r>
      <w:r w:rsidR="00F517A9">
        <w:t xml:space="preserve"> </w:t>
      </w:r>
      <w:r w:rsidR="00200BF5">
        <w:t xml:space="preserve">utilizzato per l’autenticazione dei servizi Web che </w:t>
      </w:r>
      <w:r>
        <w:t xml:space="preserve">il servizio </w:t>
      </w:r>
      <w:r w:rsidR="00200BF5">
        <w:t xml:space="preserve">LDAP necessario per la fase di </w:t>
      </w:r>
      <w:r w:rsidR="00200BF5">
        <w:lastRenderedPageBreak/>
        <w:t xml:space="preserve">autorizzazione del servizio WI-FI. </w:t>
      </w:r>
      <w:r w:rsidR="00F517A9">
        <w:t xml:space="preserve">Tale servizio LDAP </w:t>
      </w:r>
      <w:r w:rsidR="00200BF5">
        <w:t>prevede che ciascun ente m</w:t>
      </w:r>
      <w:r w:rsidR="001231F0">
        <w:t xml:space="preserve">embro della federazione esporti, per ciascun utente della propria amministrazione, </w:t>
      </w:r>
      <w:r w:rsidR="00F517A9">
        <w:t xml:space="preserve">gli </w:t>
      </w:r>
      <w:r w:rsidR="00200BF5">
        <w:t xml:space="preserve">attributi (da concordare e standardizzare tra le differenti amministrazioni) in un ramo di propria competenza che sia però interrogabile </w:t>
      </w:r>
      <w:r w:rsidR="001231F0">
        <w:t>da tutti i membri della federazione</w:t>
      </w:r>
      <w:r w:rsidR="00200BF5">
        <w:t>.</w:t>
      </w:r>
    </w:p>
    <w:p w14:paraId="2DAD4372" w14:textId="77777777" w:rsidR="003F4DA9" w:rsidRDefault="003F4DA9" w:rsidP="00200BF5">
      <w:pPr>
        <w:jc w:val="center"/>
      </w:pPr>
      <w:r>
        <w:rPr>
          <w:noProof/>
          <w:lang w:eastAsia="it-IT"/>
        </w:rPr>
        <w:drawing>
          <wp:inline distT="0" distB="0" distL="0" distR="0" wp14:anchorId="42D7E342" wp14:editId="6F36460C">
            <wp:extent cx="6120130" cy="2348229"/>
            <wp:effectExtent l="0" t="0" r="0" b="0"/>
            <wp:docPr id="1" name="Immagine 1" descr="http://www.switch.ch/aai/support/tools/wayf-v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witch.ch/aai/support/tools/wayf-vs-d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2348229"/>
                    </a:xfrm>
                    <a:prstGeom prst="rect">
                      <a:avLst/>
                    </a:prstGeom>
                    <a:noFill/>
                    <a:ln>
                      <a:noFill/>
                    </a:ln>
                  </pic:spPr>
                </pic:pic>
              </a:graphicData>
            </a:graphic>
          </wp:inline>
        </w:drawing>
      </w:r>
    </w:p>
    <w:p w14:paraId="6B012761" w14:textId="77777777" w:rsidR="009F36C2" w:rsidRDefault="009F36C2" w:rsidP="001345D0">
      <w:pPr>
        <w:pStyle w:val="Titolo2"/>
      </w:pPr>
    </w:p>
    <w:p w14:paraId="2650B292" w14:textId="4C15D68C" w:rsidR="001345D0" w:rsidRPr="00D56CBB" w:rsidRDefault="001345D0" w:rsidP="001345D0">
      <w:pPr>
        <w:pStyle w:val="Titolo2"/>
      </w:pPr>
      <w:r>
        <w:t xml:space="preserve">Un </w:t>
      </w:r>
      <w:r w:rsidR="0077024E">
        <w:t>esempio</w:t>
      </w:r>
      <w:r w:rsidR="00200BF5">
        <w:t xml:space="preserve"> -</w:t>
      </w:r>
      <w:r>
        <w:t xml:space="preserve"> l’</w:t>
      </w:r>
      <w:r w:rsidRPr="00D56CBB">
        <w:t>Università degli Studi di Salerno</w:t>
      </w:r>
    </w:p>
    <w:p w14:paraId="00DF481C" w14:textId="77777777" w:rsidR="00B5059B" w:rsidRPr="00B5059B" w:rsidRDefault="00D628E9" w:rsidP="00B5059B">
      <w:pPr>
        <w:jc w:val="both"/>
      </w:pPr>
      <w:r>
        <w:t xml:space="preserve">L’implementazione </w:t>
      </w:r>
      <w:r w:rsidR="00B5059B" w:rsidRPr="00B5059B">
        <w:t xml:space="preserve">di </w:t>
      </w:r>
      <w:proofErr w:type="gramStart"/>
      <w:r w:rsidR="00B5059B" w:rsidRPr="00B5059B">
        <w:t xml:space="preserve">una </w:t>
      </w:r>
      <w:proofErr w:type="gramEnd"/>
      <w:r w:rsidR="00B5059B" w:rsidRPr="00B5059B">
        <w:t>infrastruttura AAI (</w:t>
      </w:r>
      <w:proofErr w:type="spellStart"/>
      <w:r w:rsidR="00B5059B" w:rsidRPr="00B5059B">
        <w:t>Authentication</w:t>
      </w:r>
      <w:proofErr w:type="spellEnd"/>
      <w:r w:rsidR="00B5059B" w:rsidRPr="00B5059B">
        <w:t xml:space="preserve"> and </w:t>
      </w:r>
      <w:proofErr w:type="spellStart"/>
      <w:r w:rsidR="00B5059B" w:rsidRPr="00B5059B">
        <w:t>Authorization</w:t>
      </w:r>
      <w:proofErr w:type="spellEnd"/>
      <w:r w:rsidR="00B5059B" w:rsidRPr="00B5059B">
        <w:t xml:space="preserve"> </w:t>
      </w:r>
      <w:proofErr w:type="spellStart"/>
      <w:r w:rsidR="00B5059B" w:rsidRPr="00B5059B">
        <w:t>Infrastructure</w:t>
      </w:r>
      <w:proofErr w:type="spellEnd"/>
      <w:r w:rsidR="00B5059B" w:rsidRPr="00B5059B">
        <w:t>) ra</w:t>
      </w:r>
      <w:r>
        <w:t>ppresenta, a nostro avviso, l’</w:t>
      </w:r>
      <w:r w:rsidR="00B5059B" w:rsidRPr="00B5059B">
        <w:t xml:space="preserve">opportunità concreta </w:t>
      </w:r>
      <w:r>
        <w:t xml:space="preserve">per </w:t>
      </w:r>
      <w:r w:rsidR="00B5059B" w:rsidRPr="00B5059B">
        <w:t xml:space="preserve">razionalizzare e semplificare i sistemi di autenticazione presenti nella proprie infrastruttura informatica. Di fatto, l’implementazione di un sistema AAI prevedere </w:t>
      </w:r>
      <w:proofErr w:type="gramStart"/>
      <w:r w:rsidR="00B5059B" w:rsidRPr="00B5059B">
        <w:t>una prima fasi</w:t>
      </w:r>
      <w:proofErr w:type="gramEnd"/>
      <w:r w:rsidR="00B5059B" w:rsidRPr="00B5059B">
        <w:t xml:space="preserve"> di analisi dei propri applicativi e delle basi di dati disponibili; successivamente occorre individuare le fonti autorevoli dei dati e infine integrare i dati disponibili </w:t>
      </w:r>
      <w:r w:rsidR="001231F0">
        <w:t>dai</w:t>
      </w:r>
      <w:r w:rsidR="00B5059B" w:rsidRPr="00B5059B">
        <w:t xml:space="preserve"> vari database in un unico </w:t>
      </w:r>
      <w:proofErr w:type="spellStart"/>
      <w:r w:rsidR="00B5059B" w:rsidRPr="00B5059B">
        <w:t>repository</w:t>
      </w:r>
      <w:proofErr w:type="spellEnd"/>
      <w:r w:rsidR="00B5059B" w:rsidRPr="00B5059B">
        <w:t xml:space="preserve"> centralizzato</w:t>
      </w:r>
      <w:r w:rsidR="001231F0">
        <w:t xml:space="preserve"> (</w:t>
      </w:r>
      <w:proofErr w:type="spellStart"/>
      <w:r w:rsidR="001231F0">
        <w:t>repository</w:t>
      </w:r>
      <w:proofErr w:type="spellEnd"/>
      <w:r w:rsidR="001231F0">
        <w:t xml:space="preserve"> non necessariamente fisico ma logico)</w:t>
      </w:r>
      <w:r w:rsidR="00B5059B" w:rsidRPr="00B5059B">
        <w:t xml:space="preserve">. </w:t>
      </w:r>
      <w:proofErr w:type="gramStart"/>
      <w:r w:rsidR="00B5059B" w:rsidRPr="00B5059B">
        <w:t>Quest</w:t>
      </w:r>
      <w:r w:rsidR="001231F0">
        <w:t>a</w:t>
      </w:r>
      <w:proofErr w:type="gramEnd"/>
      <w:r w:rsidR="001231F0">
        <w:t xml:space="preserve"> </w:t>
      </w:r>
      <w:r w:rsidR="00B5059B" w:rsidRPr="00B5059B">
        <w:t xml:space="preserve">analisi deve essere effettuata per ogni tipologia di utente (personale tecnico- amministrativo, personale docente, studenti e laureati, </w:t>
      </w:r>
      <w:proofErr w:type="spellStart"/>
      <w:r w:rsidR="00B5059B" w:rsidRPr="00B5059B">
        <w:t>erasmus</w:t>
      </w:r>
      <w:proofErr w:type="spellEnd"/>
      <w:r w:rsidR="00B5059B" w:rsidRPr="00B5059B">
        <w:t xml:space="preserve"> </w:t>
      </w:r>
      <w:proofErr w:type="spellStart"/>
      <w:r w:rsidR="00B5059B" w:rsidRPr="00B5059B">
        <w:t>ecc</w:t>
      </w:r>
      <w:proofErr w:type="spellEnd"/>
      <w:r w:rsidR="00B5059B" w:rsidRPr="00B5059B">
        <w:t>)</w:t>
      </w:r>
      <w:r>
        <w:t xml:space="preserve"> che deve accedere ai servizi dell’Ateneo e che di conseguenza deve utilizzare il </w:t>
      </w:r>
      <w:r w:rsidR="00B5059B" w:rsidRPr="00B5059B">
        <w:t>servizio di Identity and Access Management (IAM).</w:t>
      </w:r>
    </w:p>
    <w:p w14:paraId="10DE0F13" w14:textId="77777777" w:rsidR="00B5059B" w:rsidRDefault="00246385" w:rsidP="00B5059B">
      <w:pPr>
        <w:jc w:val="both"/>
      </w:pPr>
      <w:r w:rsidRPr="00246385">
        <w:t>L</w:t>
      </w:r>
      <w:r w:rsidR="00B5059B" w:rsidRPr="00246385">
        <w:t>’Università d</w:t>
      </w:r>
      <w:r w:rsidRPr="00246385">
        <w:t xml:space="preserve">i </w:t>
      </w:r>
      <w:r w:rsidR="00B5059B" w:rsidRPr="00246385">
        <w:t xml:space="preserve">Salerno, ha implementato una </w:t>
      </w:r>
      <w:r w:rsidR="001231F0" w:rsidRPr="00246385">
        <w:t xml:space="preserve">prima </w:t>
      </w:r>
      <w:r w:rsidR="00B5059B" w:rsidRPr="00246385">
        <w:t xml:space="preserve">piattaforma IAM, </w:t>
      </w:r>
      <w:proofErr w:type="gramStart"/>
      <w:r w:rsidR="00B5059B" w:rsidRPr="00246385">
        <w:t>ovvero</w:t>
      </w:r>
      <w:proofErr w:type="gramEnd"/>
      <w:r w:rsidR="00B5059B" w:rsidRPr="00246385">
        <w:t xml:space="preserve"> un sistema di gestione delle  identità  finalizzato  a  collezionare  e  mantenere  aggiornati  i  dati  di  tutti  gli  utenti  (personale tecnico-amministrati</w:t>
      </w:r>
      <w:r w:rsidR="00E52A87" w:rsidRPr="00246385">
        <w:t xml:space="preserve">vo, personale docente, studenti, </w:t>
      </w:r>
      <w:r w:rsidR="00B5059B" w:rsidRPr="00246385">
        <w:t>laureati</w:t>
      </w:r>
      <w:r w:rsidR="00E52A87" w:rsidRPr="00246385">
        <w:t xml:space="preserve"> e altri</w:t>
      </w:r>
      <w:r w:rsidR="00B5059B" w:rsidRPr="00246385">
        <w:t>) prelevando direttamente le singole informazioni dalle fonti dati autoritative.</w:t>
      </w:r>
      <w:r w:rsidR="00B5059B">
        <w:t xml:space="preserve"> </w:t>
      </w:r>
    </w:p>
    <w:p w14:paraId="2054B9A3" w14:textId="77777777" w:rsidR="001345D0" w:rsidRDefault="001345D0" w:rsidP="00620EFE">
      <w:pPr>
        <w:pStyle w:val="Titolo4"/>
      </w:pPr>
      <w:r>
        <w:t>Identity Management</w:t>
      </w:r>
    </w:p>
    <w:p w14:paraId="6D625FD7" w14:textId="77777777" w:rsidR="00B4445C" w:rsidRDefault="00246385" w:rsidP="00246385">
      <w:pPr>
        <w:jc w:val="both"/>
      </w:pPr>
      <w:r>
        <w:t>Nell’infrastruttura dell’Ateneo</w:t>
      </w:r>
      <w:r w:rsidR="00B4445C">
        <w:t xml:space="preserve"> è stato implementato </w:t>
      </w:r>
      <w:r w:rsidR="00E52A87">
        <w:t xml:space="preserve">il </w:t>
      </w:r>
      <w:r w:rsidR="00B4445C">
        <w:t>sistema di gestione di Identity and Access Management (</w:t>
      </w:r>
      <w:proofErr w:type="spellStart"/>
      <w:r w:rsidR="00E52A87">
        <w:t>Iam@UniSA</w:t>
      </w:r>
      <w:proofErr w:type="spellEnd"/>
      <w:r w:rsidR="00B4445C">
        <w:t xml:space="preserve">) </w:t>
      </w:r>
      <w:r w:rsidR="00E235D3">
        <w:t xml:space="preserve">basato su </w:t>
      </w:r>
      <w:proofErr w:type="spellStart"/>
      <w:r w:rsidR="00B4445C">
        <w:t>Shibboleth</w:t>
      </w:r>
      <w:proofErr w:type="spellEnd"/>
      <w:r w:rsidR="00E235D3">
        <w:t xml:space="preserve">, </w:t>
      </w:r>
      <w:proofErr w:type="gramStart"/>
      <w:r w:rsidR="00E235D3">
        <w:t>ovvero</w:t>
      </w:r>
      <w:proofErr w:type="gramEnd"/>
      <w:r w:rsidR="00E235D3">
        <w:t xml:space="preserve"> </w:t>
      </w:r>
      <w:r w:rsidR="00E235D3" w:rsidRPr="00E235D3">
        <w:t xml:space="preserve">un framework open source </w:t>
      </w:r>
      <w:r w:rsidR="001231F0" w:rsidRPr="00E235D3">
        <w:t>fondato</w:t>
      </w:r>
      <w:r w:rsidR="00E235D3" w:rsidRPr="00E235D3">
        <w:t xml:space="preserve"> su SAML e </w:t>
      </w:r>
      <w:r w:rsidR="00E52A87">
        <w:t xml:space="preserve">sviluppato </w:t>
      </w:r>
      <w:r w:rsidR="00E235D3" w:rsidRPr="00E235D3">
        <w:t>da</w:t>
      </w:r>
      <w:r w:rsidR="00E52A87">
        <w:t>l consorzio</w:t>
      </w:r>
      <w:r w:rsidR="00E235D3" w:rsidRPr="00E235D3">
        <w:t xml:space="preserve"> Internet2</w:t>
      </w:r>
      <w:r w:rsidR="00B4445C">
        <w:t xml:space="preserve">. </w:t>
      </w:r>
      <w:r>
        <w:t xml:space="preserve">Per </w:t>
      </w:r>
      <w:r w:rsidR="00E52A87">
        <w:t xml:space="preserve">utilizzare </w:t>
      </w:r>
      <w:proofErr w:type="spellStart"/>
      <w:r w:rsidR="00E52A87">
        <w:t>Shibboleth</w:t>
      </w:r>
      <w:proofErr w:type="spellEnd"/>
      <w:r w:rsidR="00E52A87">
        <w:t xml:space="preserve"> nella nostra realtà </w:t>
      </w:r>
      <w:r>
        <w:t xml:space="preserve">è stata </w:t>
      </w:r>
      <w:proofErr w:type="gramStart"/>
      <w:r w:rsidR="00E52A87">
        <w:t>effettua</w:t>
      </w:r>
      <w:r>
        <w:t>ta</w:t>
      </w:r>
      <w:proofErr w:type="gramEnd"/>
      <w:r w:rsidR="001231F0">
        <w:t>, come già accennato,</w:t>
      </w:r>
      <w:r w:rsidR="00E52A87">
        <w:t xml:space="preserve"> una dettagliata analisi sugli utenti dell’Ateneo e </w:t>
      </w:r>
      <w:r>
        <w:t xml:space="preserve">sono stati individuati </w:t>
      </w:r>
      <w:r w:rsidR="00E52A87">
        <w:t xml:space="preserve">i </w:t>
      </w:r>
      <w:r>
        <w:t xml:space="preserve">singoli </w:t>
      </w:r>
      <w:r w:rsidR="00E52A87">
        <w:t>database autoritativi.</w:t>
      </w:r>
    </w:p>
    <w:p w14:paraId="7203B772" w14:textId="77777777" w:rsidR="00E52A87" w:rsidRDefault="00CD4AD7" w:rsidP="001345D0">
      <w:pPr>
        <w:jc w:val="both"/>
      </w:pPr>
      <w:r>
        <w:t xml:space="preserve">L’individuazione delle </w:t>
      </w:r>
      <w:r w:rsidR="001F1BF2">
        <w:t>font</w:t>
      </w:r>
      <w:r>
        <w:t>i</w:t>
      </w:r>
      <w:r w:rsidR="001F1BF2">
        <w:t xml:space="preserve"> autorevol</w:t>
      </w:r>
      <w:r>
        <w:t>i</w:t>
      </w:r>
      <w:r w:rsidR="001345D0">
        <w:t xml:space="preserve"> </w:t>
      </w:r>
      <w:r>
        <w:t xml:space="preserve">dei dati di autorizzazione </w:t>
      </w:r>
      <w:r w:rsidR="00902A98">
        <w:t xml:space="preserve">e </w:t>
      </w:r>
      <w:proofErr w:type="gramStart"/>
      <w:r w:rsidR="00902A98">
        <w:t xml:space="preserve">di </w:t>
      </w:r>
      <w:proofErr w:type="gramEnd"/>
      <w:r w:rsidR="00902A98">
        <w:t xml:space="preserve">identificazione </w:t>
      </w:r>
      <w:r>
        <w:t xml:space="preserve">è </w:t>
      </w:r>
      <w:r w:rsidR="006B6DE5">
        <w:t xml:space="preserve">stato </w:t>
      </w:r>
      <w:r w:rsidR="00E52A87">
        <w:t xml:space="preserve">di fatto </w:t>
      </w:r>
      <w:r>
        <w:t xml:space="preserve">uno dei passi principali nell’implementazione </w:t>
      </w:r>
      <w:r w:rsidR="00E235D3">
        <w:t>della piattaforma IAM</w:t>
      </w:r>
      <w:r w:rsidR="001231F0">
        <w:t xml:space="preserve">. </w:t>
      </w:r>
      <w:r w:rsidR="00FB4235">
        <w:t xml:space="preserve">Il lavoro è stato alquanto complesso essendo </w:t>
      </w:r>
      <w:r w:rsidR="00E52A87">
        <w:t>partiti da diversi database con dati ridondati e</w:t>
      </w:r>
      <w:r w:rsidR="001231F0">
        <w:t xml:space="preserve"> spesso </w:t>
      </w:r>
      <w:r w:rsidR="00FB4235">
        <w:t>non corretti</w:t>
      </w:r>
      <w:r w:rsidR="00902A98">
        <w:t>.</w:t>
      </w:r>
      <w:r w:rsidR="00E235D3">
        <w:t xml:space="preserve"> </w:t>
      </w:r>
    </w:p>
    <w:p w14:paraId="13A18E12" w14:textId="77777777" w:rsidR="00E235D3" w:rsidRDefault="00E235D3" w:rsidP="001345D0">
      <w:pPr>
        <w:jc w:val="both"/>
      </w:pPr>
      <w:r>
        <w:t>I passi seguiti sono stati:</w:t>
      </w:r>
    </w:p>
    <w:p w14:paraId="37D4138B" w14:textId="77777777" w:rsidR="00E235D3" w:rsidRDefault="00E235D3" w:rsidP="00E235D3">
      <w:pPr>
        <w:pStyle w:val="Paragrafoelenco"/>
        <w:numPr>
          <w:ilvl w:val="0"/>
          <w:numId w:val="8"/>
        </w:numPr>
        <w:jc w:val="both"/>
      </w:pPr>
      <w:r>
        <w:lastRenderedPageBreak/>
        <w:t xml:space="preserve">Individuazioni delle diverse tipologie di utenti </w:t>
      </w:r>
      <w:proofErr w:type="gramStart"/>
      <w:r>
        <w:t>a cui</w:t>
      </w:r>
      <w:proofErr w:type="gramEnd"/>
      <w:r>
        <w:t xml:space="preserve"> offrire i servizi di autenticazione centralizzata:</w:t>
      </w:r>
    </w:p>
    <w:p w14:paraId="5DFE8E84" w14:textId="77777777" w:rsidR="00E235D3" w:rsidRDefault="00E235D3" w:rsidP="00E235D3">
      <w:pPr>
        <w:pStyle w:val="Paragrafoelenco"/>
        <w:numPr>
          <w:ilvl w:val="1"/>
          <w:numId w:val="8"/>
        </w:numPr>
        <w:jc w:val="both"/>
      </w:pPr>
      <w:r>
        <w:t>Personale docente</w:t>
      </w:r>
    </w:p>
    <w:p w14:paraId="09AE41B0" w14:textId="77777777" w:rsidR="00E235D3" w:rsidRDefault="00E235D3" w:rsidP="00E235D3">
      <w:pPr>
        <w:pStyle w:val="Paragrafoelenco"/>
        <w:numPr>
          <w:ilvl w:val="1"/>
          <w:numId w:val="8"/>
        </w:numPr>
        <w:jc w:val="both"/>
      </w:pPr>
      <w:r>
        <w:t xml:space="preserve">Personale </w:t>
      </w:r>
      <w:proofErr w:type="spellStart"/>
      <w:r>
        <w:t>tecnico-amminsitrativo</w:t>
      </w:r>
      <w:proofErr w:type="spellEnd"/>
    </w:p>
    <w:p w14:paraId="7D1AA758" w14:textId="77777777" w:rsidR="00E235D3" w:rsidRDefault="00E235D3" w:rsidP="00E235D3">
      <w:pPr>
        <w:pStyle w:val="Paragrafoelenco"/>
        <w:numPr>
          <w:ilvl w:val="1"/>
          <w:numId w:val="8"/>
        </w:numPr>
        <w:jc w:val="both"/>
      </w:pPr>
      <w:r>
        <w:t>Studenti (considerando studenti anche i dottorandi</w:t>
      </w:r>
      <w:proofErr w:type="gramStart"/>
      <w:r>
        <w:t>)</w:t>
      </w:r>
      <w:proofErr w:type="gramEnd"/>
    </w:p>
    <w:p w14:paraId="0292D3D5" w14:textId="77777777" w:rsidR="00E235D3" w:rsidRDefault="00E235D3" w:rsidP="00E235D3">
      <w:pPr>
        <w:pStyle w:val="Paragrafoelenco"/>
        <w:numPr>
          <w:ilvl w:val="1"/>
          <w:numId w:val="8"/>
        </w:numPr>
        <w:jc w:val="both"/>
      </w:pPr>
      <w:r>
        <w:t xml:space="preserve">Personale esterno all’Ateneo ma con rapporto di lavoro </w:t>
      </w:r>
      <w:proofErr w:type="gramStart"/>
      <w:r>
        <w:t>più o meno</w:t>
      </w:r>
      <w:proofErr w:type="gramEnd"/>
      <w:r>
        <w:t xml:space="preserve"> stabil</w:t>
      </w:r>
      <w:r w:rsidR="00810D11">
        <w:t>e</w:t>
      </w:r>
      <w:r>
        <w:t xml:space="preserve"> </w:t>
      </w:r>
      <w:r w:rsidR="00810D11">
        <w:t xml:space="preserve">o </w:t>
      </w:r>
      <w:r>
        <w:t>più o meno ufficial</w:t>
      </w:r>
      <w:r w:rsidR="00810D11">
        <w:t>e</w:t>
      </w:r>
      <w:r>
        <w:t xml:space="preserve"> (ditte esterne, </w:t>
      </w:r>
      <w:r w:rsidR="00FB4235">
        <w:t>aziende</w:t>
      </w:r>
      <w:r w:rsidRPr="00FB4235">
        <w:t xml:space="preserve"> partecipate, </w:t>
      </w:r>
      <w:r w:rsidR="00FB4235">
        <w:t xml:space="preserve">consorzi, </w:t>
      </w:r>
      <w:r w:rsidRPr="00FB4235">
        <w:t xml:space="preserve">studenti esterni, </w:t>
      </w:r>
      <w:r w:rsidR="00FB4235">
        <w:t>collaboratori senza contratto</w:t>
      </w:r>
      <w:r>
        <w:t>)</w:t>
      </w:r>
    </w:p>
    <w:p w14:paraId="55D54567" w14:textId="77777777" w:rsidR="00E235D3" w:rsidRDefault="00E235D3" w:rsidP="00E235D3">
      <w:pPr>
        <w:pStyle w:val="Paragrafoelenco"/>
        <w:numPr>
          <w:ilvl w:val="0"/>
          <w:numId w:val="8"/>
        </w:numPr>
        <w:jc w:val="both"/>
      </w:pPr>
      <w:r>
        <w:t>Per ciascuna tipologia di utent</w:t>
      </w:r>
      <w:r w:rsidR="00810D11">
        <w:t>e</w:t>
      </w:r>
      <w:r>
        <w:t xml:space="preserve"> sono stat</w:t>
      </w:r>
      <w:r w:rsidR="00810D11">
        <w:t>i</w:t>
      </w:r>
      <w:r>
        <w:t xml:space="preserve"> individuat</w:t>
      </w:r>
      <w:r w:rsidR="00810D11">
        <w:t>i</w:t>
      </w:r>
      <w:r>
        <w:t xml:space="preserve"> gli attributi </w:t>
      </w:r>
      <w:r w:rsidR="001231F0">
        <w:t>anagrafici</w:t>
      </w:r>
      <w:r>
        <w:t xml:space="preserve"> comuni e quelli specifici delle diverse categorie</w:t>
      </w:r>
      <w:r w:rsidR="00810D11">
        <w:t xml:space="preserve">. Gli attributi </w:t>
      </w:r>
      <w:r w:rsidR="00B5059B">
        <w:t xml:space="preserve">sono stati </w:t>
      </w:r>
      <w:r w:rsidR="00810D11">
        <w:t xml:space="preserve">poi </w:t>
      </w:r>
      <w:r w:rsidR="00B5059B">
        <w:t xml:space="preserve">“normalizzati” </w:t>
      </w:r>
      <w:r w:rsidR="00825B57">
        <w:t>per</w:t>
      </w:r>
      <w:r w:rsidR="00B5059B">
        <w:t xml:space="preserve"> avere tutti la </w:t>
      </w:r>
      <w:r w:rsidR="00825B57">
        <w:t>stessa</w:t>
      </w:r>
      <w:proofErr w:type="gramStart"/>
      <w:r w:rsidR="00825B57">
        <w:t xml:space="preserve">  </w:t>
      </w:r>
      <w:proofErr w:type="gramEnd"/>
      <w:r w:rsidR="00B5059B">
        <w:t>semantica</w:t>
      </w:r>
      <w:r>
        <w:t>.</w:t>
      </w:r>
    </w:p>
    <w:p w14:paraId="71D47502" w14:textId="77777777" w:rsidR="00E235D3" w:rsidRDefault="00B5059B" w:rsidP="00E235D3">
      <w:pPr>
        <w:pStyle w:val="Paragrafoelenco"/>
        <w:numPr>
          <w:ilvl w:val="0"/>
          <w:numId w:val="8"/>
        </w:numPr>
        <w:jc w:val="both"/>
      </w:pPr>
      <w:r>
        <w:t xml:space="preserve">I singoli </w:t>
      </w:r>
      <w:r w:rsidR="00E235D3">
        <w:t xml:space="preserve">attributi sono stati </w:t>
      </w:r>
      <w:proofErr w:type="gramStart"/>
      <w:r>
        <w:t>successivamente</w:t>
      </w:r>
      <w:proofErr w:type="gramEnd"/>
      <w:r>
        <w:t xml:space="preserve"> </w:t>
      </w:r>
      <w:r w:rsidR="00E235D3">
        <w:t>associati a</w:t>
      </w:r>
      <w:r>
        <w:t>i</w:t>
      </w:r>
      <w:r w:rsidR="00E235D3">
        <w:t xml:space="preserve"> diversi database autoritativi</w:t>
      </w:r>
      <w:r w:rsidR="001231F0">
        <w:t>:</w:t>
      </w:r>
      <w:r w:rsidR="00E235D3">
        <w:t xml:space="preserve"> ad esempio </w:t>
      </w:r>
      <w:r w:rsidR="001231F0">
        <w:t>ESSE</w:t>
      </w:r>
      <w:r w:rsidR="00E235D3">
        <w:t xml:space="preserve">3 per gli studenti, </w:t>
      </w:r>
      <w:r w:rsidR="001231F0">
        <w:t>CSA</w:t>
      </w:r>
      <w:r w:rsidR="00E235D3">
        <w:t xml:space="preserve"> per il personale </w:t>
      </w:r>
      <w:r w:rsidR="00810D11">
        <w:t>T</w:t>
      </w:r>
      <w:r>
        <w:t xml:space="preserve">A e </w:t>
      </w:r>
      <w:r w:rsidR="00825B57">
        <w:t>Docente</w:t>
      </w:r>
      <w:r w:rsidR="001231F0">
        <w:t>. I</w:t>
      </w:r>
      <w:r w:rsidR="00810D11">
        <w:t xml:space="preserve">nfine </w:t>
      </w:r>
      <w:r w:rsidR="00E235D3">
        <w:t xml:space="preserve">è stato creato un </w:t>
      </w:r>
      <w:r>
        <w:t xml:space="preserve">nuovo Database </w:t>
      </w:r>
      <w:r w:rsidR="00E235D3">
        <w:t xml:space="preserve">per la gestione dei rapporti “di lavoro </w:t>
      </w:r>
      <w:proofErr w:type="gramStart"/>
      <w:r w:rsidR="00E235D3">
        <w:t>più o meno</w:t>
      </w:r>
      <w:proofErr w:type="gramEnd"/>
      <w:r w:rsidR="00E235D3">
        <w:t xml:space="preserve"> stabili </w:t>
      </w:r>
      <w:r w:rsidR="00810D11">
        <w:t>o</w:t>
      </w:r>
      <w:r w:rsidR="00E235D3">
        <w:t xml:space="preserve"> più o meno ufficiali”</w:t>
      </w:r>
      <w:r w:rsidR="001231F0">
        <w:t xml:space="preserve"> di cui spesso non esistevano tracce formali.</w:t>
      </w:r>
    </w:p>
    <w:p w14:paraId="7E99B07B" w14:textId="77777777" w:rsidR="00E235D3" w:rsidRDefault="00E235D3" w:rsidP="00E235D3">
      <w:pPr>
        <w:pStyle w:val="Paragrafoelenco"/>
        <w:numPr>
          <w:ilvl w:val="0"/>
          <w:numId w:val="8"/>
        </w:numPr>
        <w:jc w:val="both"/>
      </w:pPr>
      <w:r>
        <w:t xml:space="preserve">Infine sono state create delle viste </w:t>
      </w:r>
      <w:r w:rsidR="00825B57">
        <w:t xml:space="preserve">intermedia </w:t>
      </w:r>
      <w:r>
        <w:t xml:space="preserve">delle tabelle </w:t>
      </w:r>
      <w:proofErr w:type="gramStart"/>
      <w:r>
        <w:t xml:space="preserve">dei </w:t>
      </w:r>
      <w:r w:rsidR="00810D11">
        <w:t xml:space="preserve">differenti </w:t>
      </w:r>
      <w:r>
        <w:t>DB autoritativi e utilizzate</w:t>
      </w:r>
      <w:proofErr w:type="gramEnd"/>
      <w:r>
        <w:t xml:space="preserve"> da applicazioni </w:t>
      </w:r>
      <w:r w:rsidR="00B5059B">
        <w:t>sviluppate ad hoc per la gestione delle piattaforma IAM.</w:t>
      </w:r>
    </w:p>
    <w:p w14:paraId="6914481B" w14:textId="77777777" w:rsidR="00B5059B" w:rsidRDefault="00B5059B" w:rsidP="00B5059B">
      <w:pPr>
        <w:jc w:val="both"/>
      </w:pPr>
      <w:r>
        <w:t xml:space="preserve">Il passo </w:t>
      </w:r>
      <w:proofErr w:type="gramStart"/>
      <w:r>
        <w:t>4</w:t>
      </w:r>
      <w:proofErr w:type="gramEnd"/>
      <w:r>
        <w:t xml:space="preserve"> si è reso necessario per motivi prestazionali in modo da avere </w:t>
      </w:r>
      <w:r w:rsidR="001231F0">
        <w:t xml:space="preserve">un'unica applicazione per la gestione dei profili e dei servizi </w:t>
      </w:r>
      <w:r>
        <w:t xml:space="preserve">anziché accedere a diversi </w:t>
      </w:r>
      <w:r w:rsidR="001231F0">
        <w:t xml:space="preserve">applicativi o </w:t>
      </w:r>
      <w:r>
        <w:t>database contemporaneamente.</w:t>
      </w:r>
    </w:p>
    <w:p w14:paraId="4A1F2387" w14:textId="77777777" w:rsidR="001345D0" w:rsidRDefault="001345D0" w:rsidP="001345D0">
      <w:pPr>
        <w:jc w:val="center"/>
      </w:pPr>
      <w:r>
        <w:object w:dxaOrig="6952" w:dyaOrig="4486" w14:anchorId="102A29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pt;height:224.05pt" o:ole="">
            <v:imagedata r:id="rId12" o:title=""/>
          </v:shape>
          <o:OLEObject Type="Embed" ProgID="Visio.Drawing.11" ShapeID="_x0000_i1025" DrawAspect="Content" ObjectID="_1242021641" r:id="rId13"/>
        </w:object>
      </w:r>
    </w:p>
    <w:p w14:paraId="27A2C537" w14:textId="77777777" w:rsidR="001231F0" w:rsidRDefault="001231F0" w:rsidP="001345D0">
      <w:r>
        <w:t xml:space="preserve">Una volta completata la fase di predisposizione delle fonti dati si è </w:t>
      </w:r>
      <w:proofErr w:type="gramStart"/>
      <w:r>
        <w:t>proceduto a configurare</w:t>
      </w:r>
      <w:proofErr w:type="gramEnd"/>
      <w:r>
        <w:t xml:space="preserve"> il sistema di Identity Provider (IP) e diversi sistemi Service Provider (SP). Nel mondo Shibboleth l’IP è un server web sui cui l’utente si autentica mentre </w:t>
      </w:r>
      <w:proofErr w:type="gramStart"/>
      <w:r>
        <w:t>il</w:t>
      </w:r>
      <w:proofErr w:type="gramEnd"/>
      <w:r>
        <w:t xml:space="preserve"> SP è il servizio web a cui l’utente vuole accedere.</w:t>
      </w:r>
      <w:r w:rsidRPr="00D56CBB">
        <w:t xml:space="preserve"> </w:t>
      </w:r>
      <w:r>
        <w:t xml:space="preserve"> </w:t>
      </w:r>
    </w:p>
    <w:p w14:paraId="2A749A49" w14:textId="77777777" w:rsidR="00DA0FF1" w:rsidRDefault="001231F0" w:rsidP="001345D0">
      <w:proofErr w:type="gramStart"/>
      <w:r>
        <w:t>Un importante conseguenza</w:t>
      </w:r>
      <w:proofErr w:type="gramEnd"/>
      <w:r>
        <w:t xml:space="preserve"> del </w:t>
      </w:r>
      <w:r w:rsidR="001345D0" w:rsidRPr="00D56CBB">
        <w:t>consolidamento dell</w:t>
      </w:r>
      <w:r w:rsidR="001345D0">
        <w:t xml:space="preserve">e identità </w:t>
      </w:r>
      <w:r>
        <w:t xml:space="preserve">svolto </w:t>
      </w:r>
      <w:r w:rsidR="001345D0">
        <w:t xml:space="preserve">è </w:t>
      </w:r>
      <w:r>
        <w:t xml:space="preserve">stato la creazione di </w:t>
      </w:r>
      <w:r w:rsidR="001345D0">
        <w:t xml:space="preserve">un preciso e dettagliato censimento </w:t>
      </w:r>
      <w:r>
        <w:t xml:space="preserve">non solo </w:t>
      </w:r>
      <w:r w:rsidR="001345D0">
        <w:t xml:space="preserve">dei database applicativi in esercizio </w:t>
      </w:r>
      <w:r>
        <w:t xml:space="preserve">ma anche </w:t>
      </w:r>
      <w:r w:rsidR="001345D0">
        <w:t>un’omogeneizzazione dei dati delle identità.</w:t>
      </w:r>
      <w:r>
        <w:t xml:space="preserve"> </w:t>
      </w:r>
      <w:r w:rsidR="00DA0FF1">
        <w:t>In fine sono state predisposte le procedure amministrative per la gestione degli utenti.</w:t>
      </w:r>
    </w:p>
    <w:p w14:paraId="564FAB0D" w14:textId="77777777" w:rsidR="00DA0FF1" w:rsidRDefault="00DA0FF1" w:rsidP="00DA0FF1">
      <w:r>
        <w:t>Le credenziali uniche hanno consentito la semplificazione e standardizzazione delle varie procedure:</w:t>
      </w:r>
    </w:p>
    <w:p w14:paraId="4961E4F8" w14:textId="77777777" w:rsidR="001345D0" w:rsidRDefault="001345D0" w:rsidP="00DA0FF1">
      <w:pPr>
        <w:pStyle w:val="Paragrafoelenco"/>
        <w:numPr>
          <w:ilvl w:val="0"/>
          <w:numId w:val="2"/>
        </w:numPr>
      </w:pPr>
      <w:proofErr w:type="gramStart"/>
      <w:r>
        <w:t>rilascio</w:t>
      </w:r>
      <w:proofErr w:type="gramEnd"/>
      <w:r>
        <w:t xml:space="preserve"> di nuove credenziali per le diverse tipologie di utenti;</w:t>
      </w:r>
    </w:p>
    <w:p w14:paraId="4B99D05D" w14:textId="77777777" w:rsidR="001345D0" w:rsidRDefault="001345D0" w:rsidP="001345D0">
      <w:pPr>
        <w:pStyle w:val="Paragrafoelenco"/>
        <w:numPr>
          <w:ilvl w:val="0"/>
          <w:numId w:val="2"/>
        </w:numPr>
      </w:pPr>
      <w:proofErr w:type="gramStart"/>
      <w:r>
        <w:t>provisioning</w:t>
      </w:r>
      <w:proofErr w:type="gramEnd"/>
      <w:r>
        <w:t xml:space="preserve"> e de-provisioning automatizzato de</w:t>
      </w:r>
      <w:r w:rsidR="00DA0FF1">
        <w:t>gli utenti da</w:t>
      </w:r>
      <w:r>
        <w:t>i database autoritativi;</w:t>
      </w:r>
    </w:p>
    <w:p w14:paraId="66DB6A8E" w14:textId="77777777" w:rsidR="001345D0" w:rsidRDefault="001345D0" w:rsidP="001345D0">
      <w:pPr>
        <w:pStyle w:val="Paragrafoelenco"/>
        <w:numPr>
          <w:ilvl w:val="0"/>
          <w:numId w:val="2"/>
        </w:numPr>
      </w:pPr>
      <w:proofErr w:type="gramStart"/>
      <w:r>
        <w:lastRenderedPageBreak/>
        <w:t>creazione</w:t>
      </w:r>
      <w:proofErr w:type="gramEnd"/>
      <w:r>
        <w:t xml:space="preserve"> di una procedura unica per il recupero delle credenziali in caso di smarrimento;</w:t>
      </w:r>
    </w:p>
    <w:p w14:paraId="0A93C393" w14:textId="77777777" w:rsidR="001345D0" w:rsidRDefault="001345D0" w:rsidP="001345D0">
      <w:pPr>
        <w:pStyle w:val="Paragrafoelenco"/>
        <w:numPr>
          <w:ilvl w:val="0"/>
          <w:numId w:val="2"/>
        </w:numPr>
      </w:pPr>
      <w:proofErr w:type="gramStart"/>
      <w:r>
        <w:t>creazione</w:t>
      </w:r>
      <w:proofErr w:type="gramEnd"/>
      <w:r>
        <w:t xml:space="preserve"> di una procedura unica per la gestione della scadenza password.</w:t>
      </w:r>
    </w:p>
    <w:p w14:paraId="7EB9C98C" w14:textId="77777777" w:rsidR="001345D0" w:rsidRPr="00825B57" w:rsidRDefault="00825B57" w:rsidP="00620EFE">
      <w:pPr>
        <w:pStyle w:val="Titolo4"/>
      </w:pPr>
      <w:bookmarkStart w:id="0" w:name="_GoBack"/>
      <w:bookmarkEnd w:id="0"/>
      <w:r>
        <w:t>Accesso ai servizi</w:t>
      </w:r>
    </w:p>
    <w:p w14:paraId="3875FBB7" w14:textId="77777777" w:rsidR="00825B57" w:rsidRDefault="00825B57" w:rsidP="00825B57">
      <w:r>
        <w:t>L’accesso ai servizi informatici erogati sotto qualsiasi forma, con accesso remoto via internet</w:t>
      </w:r>
      <w:proofErr w:type="gramStart"/>
      <w:r>
        <w:t xml:space="preserve">  </w:t>
      </w:r>
      <w:proofErr w:type="gramEnd"/>
      <w:r>
        <w:t>o con acceso fisico dall’interno delle strutture universitarie pone il problema del riconoscimento dell’utente e quindi Autenticazione e Autorizzazione.</w:t>
      </w:r>
    </w:p>
    <w:p w14:paraId="21467F10" w14:textId="77777777" w:rsidR="00C41975" w:rsidRDefault="00825B57" w:rsidP="00145F76">
      <w:pPr>
        <w:jc w:val="both"/>
      </w:pPr>
      <w:r>
        <w:t xml:space="preserve">Il sistema IAM implementato svolge questo ruolo </w:t>
      </w:r>
      <w:r w:rsidR="00C41975">
        <w:t>e garantisce un accesso unificato a tutti i servizi interni dell’Ateneo</w:t>
      </w:r>
      <w:r w:rsidR="00145F76">
        <w:t xml:space="preserve">, con uno strato intermedio per le applicazioni che non erano compatibili con questo tipo di sistemi. Inoltre il sistema si pone come </w:t>
      </w:r>
      <w:r w:rsidR="00C41975">
        <w:t xml:space="preserve">requisito base </w:t>
      </w:r>
      <w:r w:rsidR="00145F76">
        <w:t xml:space="preserve">per l’implementazione di nuovi servizi che devono prevedere </w:t>
      </w:r>
      <w:r w:rsidR="00C41975">
        <w:t xml:space="preserve">la compatibilità applicativa </w:t>
      </w:r>
      <w:proofErr w:type="gramStart"/>
      <w:r w:rsidR="00C41975">
        <w:t>ed</w:t>
      </w:r>
      <w:proofErr w:type="gramEnd"/>
      <w:r w:rsidR="00C41975">
        <w:t xml:space="preserve"> architetturale con il </w:t>
      </w:r>
      <w:r w:rsidR="00145F76">
        <w:t>esso</w:t>
      </w:r>
      <w:r w:rsidR="00C41975">
        <w:t xml:space="preserve">. </w:t>
      </w:r>
    </w:p>
    <w:p w14:paraId="28854BA6" w14:textId="77777777" w:rsidR="001345D0" w:rsidRDefault="00C41975" w:rsidP="00C41975">
      <w:r>
        <w:t xml:space="preserve">L’infrastruttura ha portato diverse implicazioni positive tra cui: </w:t>
      </w:r>
    </w:p>
    <w:p w14:paraId="1CB3FA0C" w14:textId="77777777" w:rsidR="00C41975" w:rsidRDefault="00C41975" w:rsidP="00C41975">
      <w:proofErr w:type="gramStart"/>
      <w:r>
        <w:t>lo</w:t>
      </w:r>
      <w:proofErr w:type="gramEnd"/>
      <w:r>
        <w:t xml:space="preserve"> sgravio per le singole procedure applicative di un database locale per gli accessi e le autorizzazioni;</w:t>
      </w:r>
    </w:p>
    <w:p w14:paraId="3F8C5090" w14:textId="77777777" w:rsidR="00C41975" w:rsidRDefault="00C41975" w:rsidP="00C41975">
      <w:proofErr w:type="gramStart"/>
      <w:r>
        <w:t>ogni</w:t>
      </w:r>
      <w:proofErr w:type="gramEnd"/>
      <w:r>
        <w:t xml:space="preserve"> utente ha una sola CAU (Credenziale di Acceso Unificata) che gli viene rilasciata </w:t>
      </w:r>
      <w:r w:rsidR="00145F76">
        <w:t xml:space="preserve">al primo contatto con l’Università e lo segue fino al termine del rapporto.  Con una </w:t>
      </w:r>
      <w:proofErr w:type="gramStart"/>
      <w:r w:rsidR="00145F76">
        <w:t>significativa</w:t>
      </w:r>
      <w:proofErr w:type="gramEnd"/>
      <w:r w:rsidR="00145F76">
        <w:t xml:space="preserve"> riduzione di tempi e di costi per la gestione dei processi di accreditamento per le singole procedure.</w:t>
      </w:r>
    </w:p>
    <w:p w14:paraId="04FB729E" w14:textId="77777777" w:rsidR="001345D0" w:rsidRPr="00321419" w:rsidRDefault="001345D0" w:rsidP="00D506FB">
      <w:pPr>
        <w:rPr>
          <w:u w:val="single"/>
        </w:rPr>
      </w:pPr>
    </w:p>
    <w:sectPr w:rsidR="001345D0" w:rsidRPr="003214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1A42F" w14:textId="77777777" w:rsidR="007F3451" w:rsidRDefault="007F3451" w:rsidP="00DA0FF1">
      <w:pPr>
        <w:spacing w:after="0" w:line="240" w:lineRule="auto"/>
      </w:pPr>
      <w:r>
        <w:separator/>
      </w:r>
    </w:p>
  </w:endnote>
  <w:endnote w:type="continuationSeparator" w:id="0">
    <w:p w14:paraId="2AD1C95E" w14:textId="77777777" w:rsidR="007F3451" w:rsidRDefault="007F3451" w:rsidP="00DA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474D3" w14:textId="77777777" w:rsidR="007F3451" w:rsidRDefault="007F3451" w:rsidP="00DA0FF1">
      <w:pPr>
        <w:spacing w:after="0" w:line="240" w:lineRule="auto"/>
      </w:pPr>
      <w:r>
        <w:separator/>
      </w:r>
    </w:p>
  </w:footnote>
  <w:footnote w:type="continuationSeparator" w:id="0">
    <w:p w14:paraId="49F70332" w14:textId="77777777" w:rsidR="007F3451" w:rsidRDefault="007F3451" w:rsidP="00DA0FF1">
      <w:pPr>
        <w:spacing w:after="0" w:line="240" w:lineRule="auto"/>
      </w:pPr>
      <w:r>
        <w:continuationSeparator/>
      </w:r>
    </w:p>
  </w:footnote>
  <w:footnote w:id="1">
    <w:p w14:paraId="23517788" w14:textId="77777777" w:rsidR="007F3451" w:rsidRDefault="007F3451">
      <w:pPr>
        <w:pStyle w:val="Testonotaapidipagina"/>
      </w:pPr>
      <w:r>
        <w:rPr>
          <w:rStyle w:val="Rimandonotaapidipagina"/>
        </w:rPr>
        <w:footnoteRef/>
      </w:r>
      <w:r>
        <w:t xml:space="preserve"> </w:t>
      </w:r>
      <w:r w:rsidRPr="00DA0FF1">
        <w:t>La Regione Campania ospiterà il servizio di autorizzazione utilizzato da tutti i membri appartenenti alla federazione.</w:t>
      </w:r>
    </w:p>
  </w:footnote>
  <w:footnote w:id="2">
    <w:p w14:paraId="4C8F9F5D" w14:textId="06FE4C04" w:rsidR="007F3451" w:rsidRDefault="007F3451">
      <w:pPr>
        <w:pStyle w:val="Testonotaapidipagina"/>
      </w:pPr>
      <w:r>
        <w:rPr>
          <w:rStyle w:val="Rimandonotaapidipagina"/>
        </w:rPr>
        <w:footnoteRef/>
      </w:r>
      <w:r>
        <w:t xml:space="preserve"> Il DS è </w:t>
      </w:r>
      <w:r w:rsidRPr="00604AAC">
        <w:t xml:space="preserve">nuovo e sostituisce il WAYF </w:t>
      </w:r>
      <w:r>
        <w:t xml:space="preserve">ma non è compatibile con </w:t>
      </w:r>
      <w:proofErr w:type="spellStart"/>
      <w:r>
        <w:t>S</w:t>
      </w:r>
      <w:r w:rsidRPr="00604AAC">
        <w:t>hibboleth</w:t>
      </w:r>
      <w:proofErr w:type="spellEnd"/>
      <w:r w:rsidRPr="00604AAC">
        <w:t xml:space="preserve"> </w:t>
      </w:r>
      <w:proofErr w:type="gramStart"/>
      <w:r w:rsidRPr="00604AAC">
        <w:t>1</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D73E9"/>
    <w:multiLevelType w:val="hybridMultilevel"/>
    <w:tmpl w:val="DA8E1400"/>
    <w:lvl w:ilvl="0" w:tplc="A2B43CE2">
      <w:start w:val="1"/>
      <w:numFmt w:val="decimal"/>
      <w:pStyle w:val="Titolo3"/>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5CE3C14"/>
    <w:multiLevelType w:val="hybridMultilevel"/>
    <w:tmpl w:val="32705240"/>
    <w:lvl w:ilvl="0" w:tplc="04090015">
      <w:start w:val="1"/>
      <w:numFmt w:val="upp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245D3F4A"/>
    <w:multiLevelType w:val="hybridMultilevel"/>
    <w:tmpl w:val="91E2ED9A"/>
    <w:lvl w:ilvl="0" w:tplc="7620487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60D7D88"/>
    <w:multiLevelType w:val="hybridMultilevel"/>
    <w:tmpl w:val="2FAEB606"/>
    <w:lvl w:ilvl="0" w:tplc="7620487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E5D7126"/>
    <w:multiLevelType w:val="hybridMultilevel"/>
    <w:tmpl w:val="3BFA343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17F65DC"/>
    <w:multiLevelType w:val="hybridMultilevel"/>
    <w:tmpl w:val="75FCC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5075948"/>
    <w:multiLevelType w:val="hybridMultilevel"/>
    <w:tmpl w:val="0D9C5EC0"/>
    <w:lvl w:ilvl="0" w:tplc="04100011">
      <w:start w:val="1"/>
      <w:numFmt w:val="decimal"/>
      <w:lvlText w:val="%1)"/>
      <w:lvlJc w:val="left"/>
      <w:pPr>
        <w:ind w:left="720" w:hanging="360"/>
      </w:pPr>
      <w:rPr>
        <w:rFonts w:hint="default"/>
      </w:rPr>
    </w:lvl>
    <w:lvl w:ilvl="1" w:tplc="76204870">
      <w:numFmt w:val="bullet"/>
      <w:lvlText w:val=""/>
      <w:lvlJc w:val="left"/>
      <w:pPr>
        <w:ind w:left="1440" w:hanging="360"/>
      </w:pPr>
      <w:rPr>
        <w:rFonts w:ascii="Symbol" w:eastAsiaTheme="minorHAnsi" w:hAnsi="Symbol"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2BA7914"/>
    <w:multiLevelType w:val="hybridMultilevel"/>
    <w:tmpl w:val="2A16F826"/>
    <w:lvl w:ilvl="0" w:tplc="76204870">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8167065"/>
    <w:multiLevelType w:val="hybridMultilevel"/>
    <w:tmpl w:val="64E4D95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023444B"/>
    <w:multiLevelType w:val="hybridMultilevel"/>
    <w:tmpl w:val="E4366D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2"/>
  </w:num>
  <w:num w:numId="6">
    <w:abstractNumId w:val="0"/>
  </w:num>
  <w:num w:numId="7">
    <w:abstractNumId w:val="0"/>
    <w:lvlOverride w:ilvl="0">
      <w:startOverride w:val="1"/>
    </w:lvlOverride>
  </w:num>
  <w:num w:numId="8">
    <w:abstractNumId w:val="6"/>
  </w:num>
  <w:num w:numId="9">
    <w:abstractNumId w:val="4"/>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99"/>
    <w:rsid w:val="00005584"/>
    <w:rsid w:val="000C6166"/>
    <w:rsid w:val="000F56C2"/>
    <w:rsid w:val="000F73E9"/>
    <w:rsid w:val="001231F0"/>
    <w:rsid w:val="001345D0"/>
    <w:rsid w:val="00145F76"/>
    <w:rsid w:val="001658EC"/>
    <w:rsid w:val="001B13C6"/>
    <w:rsid w:val="001F1BF2"/>
    <w:rsid w:val="00200BF5"/>
    <w:rsid w:val="00246385"/>
    <w:rsid w:val="002606DF"/>
    <w:rsid w:val="00321419"/>
    <w:rsid w:val="003625AA"/>
    <w:rsid w:val="003F4DA9"/>
    <w:rsid w:val="00434204"/>
    <w:rsid w:val="00441978"/>
    <w:rsid w:val="00470E65"/>
    <w:rsid w:val="004A2802"/>
    <w:rsid w:val="004C33D4"/>
    <w:rsid w:val="00502BD7"/>
    <w:rsid w:val="0056223F"/>
    <w:rsid w:val="005A7F78"/>
    <w:rsid w:val="005B309C"/>
    <w:rsid w:val="00604AAC"/>
    <w:rsid w:val="00620EFE"/>
    <w:rsid w:val="00624F3D"/>
    <w:rsid w:val="00660AAC"/>
    <w:rsid w:val="00690383"/>
    <w:rsid w:val="00692B04"/>
    <w:rsid w:val="006B0C4F"/>
    <w:rsid w:val="006B263C"/>
    <w:rsid w:val="006B3E7E"/>
    <w:rsid w:val="006B6DE5"/>
    <w:rsid w:val="00701949"/>
    <w:rsid w:val="007241DF"/>
    <w:rsid w:val="00736574"/>
    <w:rsid w:val="00753B4B"/>
    <w:rsid w:val="0076250A"/>
    <w:rsid w:val="0077024E"/>
    <w:rsid w:val="00780182"/>
    <w:rsid w:val="00785599"/>
    <w:rsid w:val="007F3451"/>
    <w:rsid w:val="00810D11"/>
    <w:rsid w:val="00825B57"/>
    <w:rsid w:val="008665A8"/>
    <w:rsid w:val="008726EA"/>
    <w:rsid w:val="0089011E"/>
    <w:rsid w:val="008D1E5F"/>
    <w:rsid w:val="008F72BB"/>
    <w:rsid w:val="00902A98"/>
    <w:rsid w:val="00935FDB"/>
    <w:rsid w:val="00952BC6"/>
    <w:rsid w:val="00991B1B"/>
    <w:rsid w:val="009F36C2"/>
    <w:rsid w:val="009F6534"/>
    <w:rsid w:val="00AB29A7"/>
    <w:rsid w:val="00AB2AAD"/>
    <w:rsid w:val="00B2477E"/>
    <w:rsid w:val="00B31860"/>
    <w:rsid w:val="00B4445C"/>
    <w:rsid w:val="00B5059B"/>
    <w:rsid w:val="00B83D50"/>
    <w:rsid w:val="00BA462D"/>
    <w:rsid w:val="00BD06BE"/>
    <w:rsid w:val="00C41975"/>
    <w:rsid w:val="00C57B2F"/>
    <w:rsid w:val="00CB2B37"/>
    <w:rsid w:val="00CD4AD7"/>
    <w:rsid w:val="00CF04DF"/>
    <w:rsid w:val="00D34A2C"/>
    <w:rsid w:val="00D37064"/>
    <w:rsid w:val="00D506FB"/>
    <w:rsid w:val="00D56CBB"/>
    <w:rsid w:val="00D60434"/>
    <w:rsid w:val="00D60FE4"/>
    <w:rsid w:val="00D628E9"/>
    <w:rsid w:val="00D86378"/>
    <w:rsid w:val="00DA0FF1"/>
    <w:rsid w:val="00DF7EF6"/>
    <w:rsid w:val="00E00BCD"/>
    <w:rsid w:val="00E04040"/>
    <w:rsid w:val="00E17D71"/>
    <w:rsid w:val="00E235D3"/>
    <w:rsid w:val="00E272D4"/>
    <w:rsid w:val="00E52A87"/>
    <w:rsid w:val="00F01C9D"/>
    <w:rsid w:val="00F30E2A"/>
    <w:rsid w:val="00F443A1"/>
    <w:rsid w:val="00F4727F"/>
    <w:rsid w:val="00F517A9"/>
    <w:rsid w:val="00FB4235"/>
    <w:rsid w:val="00FE0E9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FC3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F4DA9"/>
  </w:style>
  <w:style w:type="paragraph" w:styleId="Titolo1">
    <w:name w:val="heading 1"/>
    <w:basedOn w:val="Normale"/>
    <w:next w:val="Normale"/>
    <w:link w:val="Titolo1Carattere"/>
    <w:uiPriority w:val="9"/>
    <w:qFormat/>
    <w:rsid w:val="003F4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F4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05584"/>
    <w:pPr>
      <w:keepNext/>
      <w:keepLines/>
      <w:numPr>
        <w:numId w:val="6"/>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3F4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F4DA9"/>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3F4D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F4D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F4D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F4D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atterepredefinitoparagrafo"/>
    <w:link w:val="Titolo2"/>
    <w:uiPriority w:val="9"/>
    <w:rsid w:val="003F4DA9"/>
    <w:rPr>
      <w:rFonts w:asciiTheme="majorHAnsi" w:eastAsiaTheme="majorEastAsia" w:hAnsiTheme="majorHAnsi" w:cstheme="majorBidi"/>
      <w:b/>
      <w:bCs/>
      <w:color w:val="4F81BD" w:themeColor="accent1"/>
      <w:sz w:val="26"/>
      <w:szCs w:val="26"/>
    </w:rPr>
  </w:style>
  <w:style w:type="paragraph" w:styleId="Nessunaspaziatura">
    <w:name w:val="No Spacing"/>
    <w:link w:val="NessunaspaziaturaCarattere"/>
    <w:uiPriority w:val="1"/>
    <w:qFormat/>
    <w:rsid w:val="003F4DA9"/>
    <w:pPr>
      <w:spacing w:after="0" w:line="240" w:lineRule="auto"/>
    </w:pPr>
  </w:style>
  <w:style w:type="paragraph" w:styleId="Paragrafoelenco">
    <w:name w:val="List Paragraph"/>
    <w:basedOn w:val="Normale"/>
    <w:uiPriority w:val="34"/>
    <w:qFormat/>
    <w:rsid w:val="003F4DA9"/>
    <w:pPr>
      <w:ind w:left="720"/>
      <w:contextualSpacing/>
    </w:pPr>
  </w:style>
  <w:style w:type="character" w:customStyle="1" w:styleId="Titolo1Carattere">
    <w:name w:val="Titolo 1 Carattere"/>
    <w:basedOn w:val="Caratterepredefinitoparagrafo"/>
    <w:link w:val="Titolo1"/>
    <w:uiPriority w:val="9"/>
    <w:rsid w:val="003F4DA9"/>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atterepredefinitoparagrafo"/>
    <w:link w:val="Titolo3"/>
    <w:uiPriority w:val="9"/>
    <w:rsid w:val="00005584"/>
    <w:rPr>
      <w:rFonts w:asciiTheme="majorHAnsi" w:eastAsiaTheme="majorEastAsia" w:hAnsiTheme="majorHAnsi" w:cstheme="majorBidi"/>
      <w:b/>
      <w:bCs/>
      <w:color w:val="4F81BD" w:themeColor="accent1"/>
    </w:rPr>
  </w:style>
  <w:style w:type="character" w:customStyle="1" w:styleId="Titolo4Carattere">
    <w:name w:val="Titolo 4 Carattere"/>
    <w:basedOn w:val="Caratterepredefinitoparagrafo"/>
    <w:link w:val="Titolo4"/>
    <w:uiPriority w:val="9"/>
    <w:rsid w:val="003F4DA9"/>
    <w:rPr>
      <w:rFonts w:asciiTheme="majorHAnsi" w:eastAsiaTheme="majorEastAsia" w:hAnsiTheme="majorHAnsi" w:cstheme="majorBidi"/>
      <w:b/>
      <w:bCs/>
      <w:i/>
      <w:iCs/>
      <w:color w:val="4F81BD" w:themeColor="accent1"/>
    </w:rPr>
  </w:style>
  <w:style w:type="character" w:customStyle="1" w:styleId="Titolo5Carattere">
    <w:name w:val="Titolo 5 Carattere"/>
    <w:basedOn w:val="Caratterepredefinitoparagrafo"/>
    <w:link w:val="Titolo5"/>
    <w:uiPriority w:val="9"/>
    <w:semiHidden/>
    <w:rsid w:val="003F4DA9"/>
    <w:rPr>
      <w:rFonts w:asciiTheme="majorHAnsi" w:eastAsiaTheme="majorEastAsia" w:hAnsiTheme="majorHAnsi" w:cstheme="majorBidi"/>
      <w:color w:val="243F60" w:themeColor="accent1" w:themeShade="7F"/>
    </w:rPr>
  </w:style>
  <w:style w:type="character" w:customStyle="1" w:styleId="Titolo6Carattere">
    <w:name w:val="Titolo 6 Carattere"/>
    <w:basedOn w:val="Caratterepredefinitoparagrafo"/>
    <w:link w:val="Titolo6"/>
    <w:uiPriority w:val="9"/>
    <w:semiHidden/>
    <w:rsid w:val="003F4DA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atterepredefinitoparagrafo"/>
    <w:link w:val="Titolo7"/>
    <w:uiPriority w:val="9"/>
    <w:semiHidden/>
    <w:rsid w:val="003F4DA9"/>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3F4DA9"/>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atterepredefinitoparagrafo"/>
    <w:link w:val="Titolo9"/>
    <w:uiPriority w:val="9"/>
    <w:semiHidden/>
    <w:rsid w:val="003F4DA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F4DA9"/>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3F4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3F4DA9"/>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3F4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atterepredefinitoparagrafo"/>
    <w:link w:val="Sottotitolo"/>
    <w:uiPriority w:val="11"/>
    <w:rsid w:val="003F4DA9"/>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atterepredefinitoparagrafo"/>
    <w:uiPriority w:val="22"/>
    <w:qFormat/>
    <w:rsid w:val="003F4DA9"/>
    <w:rPr>
      <w:b/>
      <w:bCs/>
    </w:rPr>
  </w:style>
  <w:style w:type="character" w:styleId="Enfasicorsivo">
    <w:name w:val="Emphasis"/>
    <w:basedOn w:val="Caratterepredefinitoparagrafo"/>
    <w:uiPriority w:val="20"/>
    <w:qFormat/>
    <w:rsid w:val="003F4DA9"/>
    <w:rPr>
      <w:i/>
      <w:iCs/>
    </w:rPr>
  </w:style>
  <w:style w:type="character" w:customStyle="1" w:styleId="NessunaspaziaturaCarattere">
    <w:name w:val="Nessuna spaziatura Carattere"/>
    <w:basedOn w:val="Caratterepredefinitoparagrafo"/>
    <w:link w:val="Nessunaspaziatura"/>
    <w:uiPriority w:val="1"/>
    <w:rsid w:val="003F4DA9"/>
  </w:style>
  <w:style w:type="paragraph" w:styleId="Citazione">
    <w:name w:val="Quote"/>
    <w:basedOn w:val="Normale"/>
    <w:next w:val="Normale"/>
    <w:link w:val="CitazioneCarattere"/>
    <w:uiPriority w:val="29"/>
    <w:qFormat/>
    <w:rsid w:val="003F4DA9"/>
    <w:rPr>
      <w:i/>
      <w:iCs/>
      <w:color w:val="000000" w:themeColor="text1"/>
    </w:rPr>
  </w:style>
  <w:style w:type="character" w:customStyle="1" w:styleId="CitazioneCarattere">
    <w:name w:val="Citazione Carattere"/>
    <w:basedOn w:val="Caratterepredefinitoparagrafo"/>
    <w:link w:val="Citazione"/>
    <w:uiPriority w:val="29"/>
    <w:rsid w:val="003F4DA9"/>
    <w:rPr>
      <w:i/>
      <w:iCs/>
      <w:color w:val="000000" w:themeColor="text1"/>
    </w:rPr>
  </w:style>
  <w:style w:type="paragraph" w:styleId="Citazioneintensa">
    <w:name w:val="Intense Quote"/>
    <w:basedOn w:val="Normale"/>
    <w:next w:val="Normale"/>
    <w:link w:val="CitazioneintensaCarattere"/>
    <w:uiPriority w:val="30"/>
    <w:qFormat/>
    <w:rsid w:val="003F4DA9"/>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atterepredefinitoparagrafo"/>
    <w:link w:val="Citazioneintensa"/>
    <w:uiPriority w:val="30"/>
    <w:rsid w:val="003F4DA9"/>
    <w:rPr>
      <w:b/>
      <w:bCs/>
      <w:i/>
      <w:iCs/>
      <w:color w:val="4F81BD" w:themeColor="accent1"/>
    </w:rPr>
  </w:style>
  <w:style w:type="character" w:styleId="Enfasidelicata">
    <w:name w:val="Subtle Emphasis"/>
    <w:basedOn w:val="Caratterepredefinitoparagrafo"/>
    <w:uiPriority w:val="19"/>
    <w:qFormat/>
    <w:rsid w:val="003F4DA9"/>
    <w:rPr>
      <w:i/>
      <w:iCs/>
      <w:color w:val="808080" w:themeColor="text1" w:themeTint="7F"/>
    </w:rPr>
  </w:style>
  <w:style w:type="character" w:styleId="Enfasiintensa">
    <w:name w:val="Intense Emphasis"/>
    <w:basedOn w:val="Caratterepredefinitoparagrafo"/>
    <w:uiPriority w:val="21"/>
    <w:qFormat/>
    <w:rsid w:val="003F4DA9"/>
    <w:rPr>
      <w:b/>
      <w:bCs/>
      <w:i/>
      <w:iCs/>
      <w:color w:val="4F81BD" w:themeColor="accent1"/>
    </w:rPr>
  </w:style>
  <w:style w:type="character" w:styleId="Riferimentodelicato">
    <w:name w:val="Subtle Reference"/>
    <w:basedOn w:val="Caratterepredefinitoparagrafo"/>
    <w:uiPriority w:val="31"/>
    <w:qFormat/>
    <w:rsid w:val="003F4DA9"/>
    <w:rPr>
      <w:smallCaps/>
      <w:color w:val="C0504D" w:themeColor="accent2"/>
      <w:u w:val="single"/>
    </w:rPr>
  </w:style>
  <w:style w:type="character" w:styleId="Riferimentointenso">
    <w:name w:val="Intense Reference"/>
    <w:basedOn w:val="Caratterepredefinitoparagrafo"/>
    <w:uiPriority w:val="32"/>
    <w:qFormat/>
    <w:rsid w:val="003F4DA9"/>
    <w:rPr>
      <w:b/>
      <w:bCs/>
      <w:smallCaps/>
      <w:color w:val="C0504D" w:themeColor="accent2"/>
      <w:spacing w:val="5"/>
      <w:u w:val="single"/>
    </w:rPr>
  </w:style>
  <w:style w:type="character" w:styleId="Titolodellibro">
    <w:name w:val="Book Title"/>
    <w:basedOn w:val="Caratterepredefinitoparagrafo"/>
    <w:uiPriority w:val="33"/>
    <w:qFormat/>
    <w:rsid w:val="003F4DA9"/>
    <w:rPr>
      <w:b/>
      <w:bCs/>
      <w:smallCaps/>
      <w:spacing w:val="5"/>
    </w:rPr>
  </w:style>
  <w:style w:type="paragraph" w:styleId="Titolosommario">
    <w:name w:val="TOC Heading"/>
    <w:basedOn w:val="Titolo1"/>
    <w:next w:val="Normale"/>
    <w:uiPriority w:val="39"/>
    <w:semiHidden/>
    <w:unhideWhenUsed/>
    <w:qFormat/>
    <w:rsid w:val="003F4DA9"/>
    <w:pPr>
      <w:outlineLvl w:val="9"/>
    </w:pPr>
  </w:style>
  <w:style w:type="character" w:customStyle="1" w:styleId="apple-style-span">
    <w:name w:val="apple-style-span"/>
    <w:basedOn w:val="Caratterepredefinitoparagrafo"/>
    <w:rsid w:val="004A2802"/>
  </w:style>
  <w:style w:type="paragraph" w:customStyle="1" w:styleId="PersonalName">
    <w:name w:val="Personal Name"/>
    <w:basedOn w:val="Titolo"/>
    <w:rsid w:val="003F4DA9"/>
    <w:rPr>
      <w:b/>
      <w:caps/>
      <w:color w:val="000000"/>
      <w:sz w:val="28"/>
      <w:szCs w:val="28"/>
    </w:rPr>
  </w:style>
  <w:style w:type="paragraph" w:styleId="Testofumetto">
    <w:name w:val="Balloon Text"/>
    <w:basedOn w:val="Normale"/>
    <w:link w:val="TestofumettoCarattere"/>
    <w:uiPriority w:val="99"/>
    <w:semiHidden/>
    <w:unhideWhenUsed/>
    <w:rsid w:val="003F4DA9"/>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3F4DA9"/>
    <w:rPr>
      <w:rFonts w:ascii="Tahoma" w:hAnsi="Tahoma" w:cs="Tahoma"/>
      <w:sz w:val="16"/>
      <w:szCs w:val="16"/>
    </w:rPr>
  </w:style>
  <w:style w:type="paragraph" w:styleId="Testonotaapidipagina">
    <w:name w:val="footnote text"/>
    <w:basedOn w:val="Normale"/>
    <w:link w:val="TestonotaapidipaginaCarattere"/>
    <w:uiPriority w:val="99"/>
    <w:unhideWhenUsed/>
    <w:rsid w:val="00DA0FF1"/>
    <w:pPr>
      <w:spacing w:after="0" w:line="240" w:lineRule="auto"/>
    </w:pPr>
    <w:rPr>
      <w:sz w:val="20"/>
      <w:szCs w:val="20"/>
    </w:rPr>
  </w:style>
  <w:style w:type="character" w:customStyle="1" w:styleId="TestonotaapidipaginaCarattere">
    <w:name w:val="Testo nota a piè di pagina Carattere"/>
    <w:basedOn w:val="Caratterepredefinitoparagrafo"/>
    <w:link w:val="Testonotaapidipagina"/>
    <w:uiPriority w:val="99"/>
    <w:rsid w:val="00DA0FF1"/>
    <w:rPr>
      <w:sz w:val="20"/>
      <w:szCs w:val="20"/>
    </w:rPr>
  </w:style>
  <w:style w:type="character" w:styleId="Rimandonotaapidipagina">
    <w:name w:val="footnote reference"/>
    <w:basedOn w:val="Caratterepredefinitoparagrafo"/>
    <w:uiPriority w:val="99"/>
    <w:unhideWhenUsed/>
    <w:rsid w:val="00DA0FF1"/>
    <w:rPr>
      <w:vertAlign w:val="superscript"/>
    </w:rPr>
  </w:style>
  <w:style w:type="paragraph" w:styleId="Intestazione">
    <w:name w:val="header"/>
    <w:basedOn w:val="Normale"/>
    <w:link w:val="IntestazioneCarattere"/>
    <w:uiPriority w:val="99"/>
    <w:unhideWhenUsed/>
    <w:rsid w:val="009F6534"/>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F6534"/>
  </w:style>
  <w:style w:type="paragraph" w:styleId="Pidipagina">
    <w:name w:val="footer"/>
    <w:basedOn w:val="Normale"/>
    <w:link w:val="PidipaginaCarattere"/>
    <w:uiPriority w:val="99"/>
    <w:unhideWhenUsed/>
    <w:rsid w:val="009F6534"/>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F65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F4DA9"/>
  </w:style>
  <w:style w:type="paragraph" w:styleId="Titolo1">
    <w:name w:val="heading 1"/>
    <w:basedOn w:val="Normale"/>
    <w:next w:val="Normale"/>
    <w:link w:val="Titolo1Carattere"/>
    <w:uiPriority w:val="9"/>
    <w:qFormat/>
    <w:rsid w:val="003F4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3F4D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05584"/>
    <w:pPr>
      <w:keepNext/>
      <w:keepLines/>
      <w:numPr>
        <w:numId w:val="6"/>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3F4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3F4DA9"/>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3F4D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3F4D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3F4D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3F4D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atterepredefinitoparagrafo"/>
    <w:link w:val="Titolo2"/>
    <w:uiPriority w:val="9"/>
    <w:rsid w:val="003F4DA9"/>
    <w:rPr>
      <w:rFonts w:asciiTheme="majorHAnsi" w:eastAsiaTheme="majorEastAsia" w:hAnsiTheme="majorHAnsi" w:cstheme="majorBidi"/>
      <w:b/>
      <w:bCs/>
      <w:color w:val="4F81BD" w:themeColor="accent1"/>
      <w:sz w:val="26"/>
      <w:szCs w:val="26"/>
    </w:rPr>
  </w:style>
  <w:style w:type="paragraph" w:styleId="Nessunaspaziatura">
    <w:name w:val="No Spacing"/>
    <w:link w:val="NessunaspaziaturaCarattere"/>
    <w:uiPriority w:val="1"/>
    <w:qFormat/>
    <w:rsid w:val="003F4DA9"/>
    <w:pPr>
      <w:spacing w:after="0" w:line="240" w:lineRule="auto"/>
    </w:pPr>
  </w:style>
  <w:style w:type="paragraph" w:styleId="Paragrafoelenco">
    <w:name w:val="List Paragraph"/>
    <w:basedOn w:val="Normale"/>
    <w:uiPriority w:val="34"/>
    <w:qFormat/>
    <w:rsid w:val="003F4DA9"/>
    <w:pPr>
      <w:ind w:left="720"/>
      <w:contextualSpacing/>
    </w:pPr>
  </w:style>
  <w:style w:type="character" w:customStyle="1" w:styleId="Titolo1Carattere">
    <w:name w:val="Titolo 1 Carattere"/>
    <w:basedOn w:val="Caratterepredefinitoparagrafo"/>
    <w:link w:val="Titolo1"/>
    <w:uiPriority w:val="9"/>
    <w:rsid w:val="003F4DA9"/>
    <w:rPr>
      <w:rFonts w:asciiTheme="majorHAnsi" w:eastAsiaTheme="majorEastAsia" w:hAnsiTheme="majorHAnsi" w:cstheme="majorBidi"/>
      <w:b/>
      <w:bCs/>
      <w:color w:val="365F91" w:themeColor="accent1" w:themeShade="BF"/>
      <w:sz w:val="28"/>
      <w:szCs w:val="28"/>
    </w:rPr>
  </w:style>
  <w:style w:type="character" w:customStyle="1" w:styleId="Titolo3Carattere">
    <w:name w:val="Titolo 3 Carattere"/>
    <w:basedOn w:val="Caratterepredefinitoparagrafo"/>
    <w:link w:val="Titolo3"/>
    <w:uiPriority w:val="9"/>
    <w:rsid w:val="00005584"/>
    <w:rPr>
      <w:rFonts w:asciiTheme="majorHAnsi" w:eastAsiaTheme="majorEastAsia" w:hAnsiTheme="majorHAnsi" w:cstheme="majorBidi"/>
      <w:b/>
      <w:bCs/>
      <w:color w:val="4F81BD" w:themeColor="accent1"/>
    </w:rPr>
  </w:style>
  <w:style w:type="character" w:customStyle="1" w:styleId="Titolo4Carattere">
    <w:name w:val="Titolo 4 Carattere"/>
    <w:basedOn w:val="Caratterepredefinitoparagrafo"/>
    <w:link w:val="Titolo4"/>
    <w:uiPriority w:val="9"/>
    <w:rsid w:val="003F4DA9"/>
    <w:rPr>
      <w:rFonts w:asciiTheme="majorHAnsi" w:eastAsiaTheme="majorEastAsia" w:hAnsiTheme="majorHAnsi" w:cstheme="majorBidi"/>
      <w:b/>
      <w:bCs/>
      <w:i/>
      <w:iCs/>
      <w:color w:val="4F81BD" w:themeColor="accent1"/>
    </w:rPr>
  </w:style>
  <w:style w:type="character" w:customStyle="1" w:styleId="Titolo5Carattere">
    <w:name w:val="Titolo 5 Carattere"/>
    <w:basedOn w:val="Caratterepredefinitoparagrafo"/>
    <w:link w:val="Titolo5"/>
    <w:uiPriority w:val="9"/>
    <w:semiHidden/>
    <w:rsid w:val="003F4DA9"/>
    <w:rPr>
      <w:rFonts w:asciiTheme="majorHAnsi" w:eastAsiaTheme="majorEastAsia" w:hAnsiTheme="majorHAnsi" w:cstheme="majorBidi"/>
      <w:color w:val="243F60" w:themeColor="accent1" w:themeShade="7F"/>
    </w:rPr>
  </w:style>
  <w:style w:type="character" w:customStyle="1" w:styleId="Titolo6Carattere">
    <w:name w:val="Titolo 6 Carattere"/>
    <w:basedOn w:val="Caratterepredefinitoparagrafo"/>
    <w:link w:val="Titolo6"/>
    <w:uiPriority w:val="9"/>
    <w:semiHidden/>
    <w:rsid w:val="003F4DA9"/>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atterepredefinitoparagrafo"/>
    <w:link w:val="Titolo7"/>
    <w:uiPriority w:val="9"/>
    <w:semiHidden/>
    <w:rsid w:val="003F4DA9"/>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3F4DA9"/>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atterepredefinitoparagrafo"/>
    <w:link w:val="Titolo9"/>
    <w:uiPriority w:val="9"/>
    <w:semiHidden/>
    <w:rsid w:val="003F4DA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3F4DA9"/>
    <w:pPr>
      <w:spacing w:line="240" w:lineRule="auto"/>
    </w:pPr>
    <w:rPr>
      <w:b/>
      <w:bCs/>
      <w:color w:val="4F81BD" w:themeColor="accent1"/>
      <w:sz w:val="18"/>
      <w:szCs w:val="18"/>
    </w:rPr>
  </w:style>
  <w:style w:type="paragraph" w:styleId="Titolo">
    <w:name w:val="Title"/>
    <w:basedOn w:val="Normale"/>
    <w:next w:val="Normale"/>
    <w:link w:val="TitoloCarattere"/>
    <w:uiPriority w:val="10"/>
    <w:qFormat/>
    <w:rsid w:val="003F4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3F4DA9"/>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3F4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atterepredefinitoparagrafo"/>
    <w:link w:val="Sottotitolo"/>
    <w:uiPriority w:val="11"/>
    <w:rsid w:val="003F4DA9"/>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atterepredefinitoparagrafo"/>
    <w:uiPriority w:val="22"/>
    <w:qFormat/>
    <w:rsid w:val="003F4DA9"/>
    <w:rPr>
      <w:b/>
      <w:bCs/>
    </w:rPr>
  </w:style>
  <w:style w:type="character" w:styleId="Enfasicorsivo">
    <w:name w:val="Emphasis"/>
    <w:basedOn w:val="Caratterepredefinitoparagrafo"/>
    <w:uiPriority w:val="20"/>
    <w:qFormat/>
    <w:rsid w:val="003F4DA9"/>
    <w:rPr>
      <w:i/>
      <w:iCs/>
    </w:rPr>
  </w:style>
  <w:style w:type="character" w:customStyle="1" w:styleId="NessunaspaziaturaCarattere">
    <w:name w:val="Nessuna spaziatura Carattere"/>
    <w:basedOn w:val="Caratterepredefinitoparagrafo"/>
    <w:link w:val="Nessunaspaziatura"/>
    <w:uiPriority w:val="1"/>
    <w:rsid w:val="003F4DA9"/>
  </w:style>
  <w:style w:type="paragraph" w:styleId="Citazione">
    <w:name w:val="Quote"/>
    <w:basedOn w:val="Normale"/>
    <w:next w:val="Normale"/>
    <w:link w:val="CitazioneCarattere"/>
    <w:uiPriority w:val="29"/>
    <w:qFormat/>
    <w:rsid w:val="003F4DA9"/>
    <w:rPr>
      <w:i/>
      <w:iCs/>
      <w:color w:val="000000" w:themeColor="text1"/>
    </w:rPr>
  </w:style>
  <w:style w:type="character" w:customStyle="1" w:styleId="CitazioneCarattere">
    <w:name w:val="Citazione Carattere"/>
    <w:basedOn w:val="Caratterepredefinitoparagrafo"/>
    <w:link w:val="Citazione"/>
    <w:uiPriority w:val="29"/>
    <w:rsid w:val="003F4DA9"/>
    <w:rPr>
      <w:i/>
      <w:iCs/>
      <w:color w:val="000000" w:themeColor="text1"/>
    </w:rPr>
  </w:style>
  <w:style w:type="paragraph" w:styleId="Citazioneintensa">
    <w:name w:val="Intense Quote"/>
    <w:basedOn w:val="Normale"/>
    <w:next w:val="Normale"/>
    <w:link w:val="CitazioneintensaCarattere"/>
    <w:uiPriority w:val="30"/>
    <w:qFormat/>
    <w:rsid w:val="003F4DA9"/>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atterepredefinitoparagrafo"/>
    <w:link w:val="Citazioneintensa"/>
    <w:uiPriority w:val="30"/>
    <w:rsid w:val="003F4DA9"/>
    <w:rPr>
      <w:b/>
      <w:bCs/>
      <w:i/>
      <w:iCs/>
      <w:color w:val="4F81BD" w:themeColor="accent1"/>
    </w:rPr>
  </w:style>
  <w:style w:type="character" w:styleId="Enfasidelicata">
    <w:name w:val="Subtle Emphasis"/>
    <w:basedOn w:val="Caratterepredefinitoparagrafo"/>
    <w:uiPriority w:val="19"/>
    <w:qFormat/>
    <w:rsid w:val="003F4DA9"/>
    <w:rPr>
      <w:i/>
      <w:iCs/>
      <w:color w:val="808080" w:themeColor="text1" w:themeTint="7F"/>
    </w:rPr>
  </w:style>
  <w:style w:type="character" w:styleId="Enfasiintensa">
    <w:name w:val="Intense Emphasis"/>
    <w:basedOn w:val="Caratterepredefinitoparagrafo"/>
    <w:uiPriority w:val="21"/>
    <w:qFormat/>
    <w:rsid w:val="003F4DA9"/>
    <w:rPr>
      <w:b/>
      <w:bCs/>
      <w:i/>
      <w:iCs/>
      <w:color w:val="4F81BD" w:themeColor="accent1"/>
    </w:rPr>
  </w:style>
  <w:style w:type="character" w:styleId="Riferimentodelicato">
    <w:name w:val="Subtle Reference"/>
    <w:basedOn w:val="Caratterepredefinitoparagrafo"/>
    <w:uiPriority w:val="31"/>
    <w:qFormat/>
    <w:rsid w:val="003F4DA9"/>
    <w:rPr>
      <w:smallCaps/>
      <w:color w:val="C0504D" w:themeColor="accent2"/>
      <w:u w:val="single"/>
    </w:rPr>
  </w:style>
  <w:style w:type="character" w:styleId="Riferimentointenso">
    <w:name w:val="Intense Reference"/>
    <w:basedOn w:val="Caratterepredefinitoparagrafo"/>
    <w:uiPriority w:val="32"/>
    <w:qFormat/>
    <w:rsid w:val="003F4DA9"/>
    <w:rPr>
      <w:b/>
      <w:bCs/>
      <w:smallCaps/>
      <w:color w:val="C0504D" w:themeColor="accent2"/>
      <w:spacing w:val="5"/>
      <w:u w:val="single"/>
    </w:rPr>
  </w:style>
  <w:style w:type="character" w:styleId="Titolodellibro">
    <w:name w:val="Book Title"/>
    <w:basedOn w:val="Caratterepredefinitoparagrafo"/>
    <w:uiPriority w:val="33"/>
    <w:qFormat/>
    <w:rsid w:val="003F4DA9"/>
    <w:rPr>
      <w:b/>
      <w:bCs/>
      <w:smallCaps/>
      <w:spacing w:val="5"/>
    </w:rPr>
  </w:style>
  <w:style w:type="paragraph" w:styleId="Titolosommario">
    <w:name w:val="TOC Heading"/>
    <w:basedOn w:val="Titolo1"/>
    <w:next w:val="Normale"/>
    <w:uiPriority w:val="39"/>
    <w:semiHidden/>
    <w:unhideWhenUsed/>
    <w:qFormat/>
    <w:rsid w:val="003F4DA9"/>
    <w:pPr>
      <w:outlineLvl w:val="9"/>
    </w:pPr>
  </w:style>
  <w:style w:type="character" w:customStyle="1" w:styleId="apple-style-span">
    <w:name w:val="apple-style-span"/>
    <w:basedOn w:val="Caratterepredefinitoparagrafo"/>
    <w:rsid w:val="004A2802"/>
  </w:style>
  <w:style w:type="paragraph" w:customStyle="1" w:styleId="PersonalName">
    <w:name w:val="Personal Name"/>
    <w:basedOn w:val="Titolo"/>
    <w:rsid w:val="003F4DA9"/>
    <w:rPr>
      <w:b/>
      <w:caps/>
      <w:color w:val="000000"/>
      <w:sz w:val="28"/>
      <w:szCs w:val="28"/>
    </w:rPr>
  </w:style>
  <w:style w:type="paragraph" w:styleId="Testofumetto">
    <w:name w:val="Balloon Text"/>
    <w:basedOn w:val="Normale"/>
    <w:link w:val="TestofumettoCarattere"/>
    <w:uiPriority w:val="99"/>
    <w:semiHidden/>
    <w:unhideWhenUsed/>
    <w:rsid w:val="003F4DA9"/>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3F4DA9"/>
    <w:rPr>
      <w:rFonts w:ascii="Tahoma" w:hAnsi="Tahoma" w:cs="Tahoma"/>
      <w:sz w:val="16"/>
      <w:szCs w:val="16"/>
    </w:rPr>
  </w:style>
  <w:style w:type="paragraph" w:styleId="Testonotaapidipagina">
    <w:name w:val="footnote text"/>
    <w:basedOn w:val="Normale"/>
    <w:link w:val="TestonotaapidipaginaCarattere"/>
    <w:uiPriority w:val="99"/>
    <w:unhideWhenUsed/>
    <w:rsid w:val="00DA0FF1"/>
    <w:pPr>
      <w:spacing w:after="0" w:line="240" w:lineRule="auto"/>
    </w:pPr>
    <w:rPr>
      <w:sz w:val="20"/>
      <w:szCs w:val="20"/>
    </w:rPr>
  </w:style>
  <w:style w:type="character" w:customStyle="1" w:styleId="TestonotaapidipaginaCarattere">
    <w:name w:val="Testo nota a piè di pagina Carattere"/>
    <w:basedOn w:val="Caratterepredefinitoparagrafo"/>
    <w:link w:val="Testonotaapidipagina"/>
    <w:uiPriority w:val="99"/>
    <w:rsid w:val="00DA0FF1"/>
    <w:rPr>
      <w:sz w:val="20"/>
      <w:szCs w:val="20"/>
    </w:rPr>
  </w:style>
  <w:style w:type="character" w:styleId="Rimandonotaapidipagina">
    <w:name w:val="footnote reference"/>
    <w:basedOn w:val="Caratterepredefinitoparagrafo"/>
    <w:uiPriority w:val="99"/>
    <w:unhideWhenUsed/>
    <w:rsid w:val="00DA0FF1"/>
    <w:rPr>
      <w:vertAlign w:val="superscript"/>
    </w:rPr>
  </w:style>
  <w:style w:type="paragraph" w:styleId="Intestazione">
    <w:name w:val="header"/>
    <w:basedOn w:val="Normale"/>
    <w:link w:val="IntestazioneCarattere"/>
    <w:uiPriority w:val="99"/>
    <w:unhideWhenUsed/>
    <w:rsid w:val="009F6534"/>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F6534"/>
  </w:style>
  <w:style w:type="paragraph" w:styleId="Pidipagina">
    <w:name w:val="footer"/>
    <w:basedOn w:val="Normale"/>
    <w:link w:val="PidipaginaCarattere"/>
    <w:uiPriority w:val="99"/>
    <w:unhideWhenUsed/>
    <w:rsid w:val="009F6534"/>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F6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oleObject" Target="embeddings/oleObject1.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3DCBB-C4E2-114B-850B-C852B5492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7</Pages>
  <Words>2299</Words>
  <Characters>13108</Characters>
  <Application>Microsoft Macintosh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Alfonso Sparano</dc:creator>
  <cp:lastModifiedBy>Giuseppe Cattaneo</cp:lastModifiedBy>
  <cp:revision>43</cp:revision>
  <dcterms:created xsi:type="dcterms:W3CDTF">2011-05-25T08:18:00Z</dcterms:created>
  <dcterms:modified xsi:type="dcterms:W3CDTF">2011-05-29T07:14:00Z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1pv2avQ_GdlimPYNvHESfrmateX4Fv_cdAKMEEaiz5TE</vt:lpwstr>
  </property>
  <property fmtid="{D5CDD505-2E9C-101B-9397-08002B2CF9AE}" pid="4" name="Google.Documents.RevisionId">
    <vt:lpwstr>00506471588136617150</vt:lpwstr>
  </property>
  <property fmtid="{D5CDD505-2E9C-101B-9397-08002B2CF9AE}" pid="5" name="Google.Documents.PreviousRevisionId">
    <vt:lpwstr>05345508209600935998</vt:lpwstr>
  </property>
  <property fmtid="{D5CDD505-2E9C-101B-9397-08002B2CF9AE}" pid="6" name="Google.Documents.PluginVersion">
    <vt:lpwstr>2.0.2026.3768</vt:lpwstr>
  </property>
  <property fmtid="{D5CDD505-2E9C-101B-9397-08002B2CF9AE}" pid="7" name="Google.Documents.MergeIncapabilityFlags">
    <vt:i4>0</vt:i4>
  </property>
</Properties>
</file>