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0837" w14:textId="55CE4E79" w:rsidR="003D4564" w:rsidRPr="00E450B0" w:rsidRDefault="003D4564" w:rsidP="003D4564">
      <w:pPr>
        <w:spacing w:after="2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450B0">
        <w:rPr>
          <w:rFonts w:asciiTheme="minorHAnsi" w:hAnsiTheme="minorHAnsi" w:cstheme="minorHAnsi"/>
          <w:b/>
          <w:sz w:val="28"/>
          <w:szCs w:val="28"/>
        </w:rPr>
        <w:t>Aula Prática 0</w:t>
      </w:r>
      <w:r w:rsidR="002B3748" w:rsidRPr="00E450B0">
        <w:rPr>
          <w:rFonts w:asciiTheme="minorHAnsi" w:hAnsiTheme="minorHAnsi" w:cstheme="minorHAnsi"/>
          <w:b/>
          <w:sz w:val="28"/>
          <w:szCs w:val="28"/>
        </w:rPr>
        <w:t>3</w:t>
      </w:r>
    </w:p>
    <w:p w14:paraId="10186C6E" w14:textId="30499751" w:rsidR="009F2CF5" w:rsidRPr="00E450B0" w:rsidRDefault="009F2CF5" w:rsidP="009F2CF5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Pr="00E450B0">
        <w:rPr>
          <w:rFonts w:asciiTheme="minorHAnsi" w:hAnsiTheme="minorHAnsi" w:cstheme="minorHAnsi"/>
          <w:bCs/>
        </w:rPr>
        <w:t>Polarização do Transistor Bipolar de Junção (TBJ) e sua utilização</w:t>
      </w:r>
      <w:r w:rsidRPr="00E450B0">
        <w:rPr>
          <w:rFonts w:asciiTheme="minorHAnsi" w:hAnsiTheme="minorHAnsi" w:cstheme="minorHAnsi"/>
        </w:rPr>
        <w:t xml:space="preserve"> como Chave</w:t>
      </w:r>
      <w:r w:rsidRPr="00E450B0">
        <w:rPr>
          <w:rFonts w:asciiTheme="minorHAnsi" w:hAnsiTheme="minorHAnsi" w:cstheme="minorHAnsi"/>
          <w:sz w:val="22"/>
          <w:szCs w:val="22"/>
        </w:rPr>
        <w:t>.</w:t>
      </w:r>
    </w:p>
    <w:p w14:paraId="140460E0" w14:textId="77777777" w:rsidR="009F2CF5" w:rsidRPr="00E450B0" w:rsidRDefault="009F2CF5" w:rsidP="009F2CF5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E450B0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14:paraId="07052B99" w14:textId="4B4C767C" w:rsidR="009F2CF5" w:rsidRPr="00E450B0" w:rsidRDefault="009F2CF5" w:rsidP="009F2CF5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1. Objetivo:</w:t>
      </w:r>
      <w:r w:rsidRPr="00E450B0">
        <w:rPr>
          <w:rFonts w:asciiTheme="minorHAnsi" w:hAnsiTheme="minorHAnsi" w:cstheme="minorHAnsi"/>
          <w:sz w:val="22"/>
          <w:szCs w:val="22"/>
        </w:rPr>
        <w:t xml:space="preserve"> Analisar circuitos CC com Transistores Bipolares de Junção (TBJ).</w:t>
      </w:r>
    </w:p>
    <w:p w14:paraId="6BE602AE" w14:textId="0168D53A" w:rsidR="0034255E" w:rsidRPr="00E450B0" w:rsidRDefault="00231D6B" w:rsidP="00231D6B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2. </w:t>
      </w:r>
      <w:r w:rsidR="00790894" w:rsidRPr="00E450B0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="0034255E" w:rsidRPr="00E450B0">
        <w:rPr>
          <w:rFonts w:asciiTheme="minorHAnsi" w:hAnsiTheme="minorHAnsi" w:cstheme="minorHAnsi"/>
          <w:b/>
          <w:sz w:val="22"/>
          <w:szCs w:val="22"/>
        </w:rPr>
        <w:t>Equipamentos:</w:t>
      </w:r>
    </w:p>
    <w:p w14:paraId="47C54930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Bancada de Ensaios Equipada com Régua para Tomadas</w:t>
      </w:r>
    </w:p>
    <w:p w14:paraId="76959EA9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Fonte de Alimentação</w:t>
      </w:r>
    </w:p>
    <w:p w14:paraId="64F4ACA2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Gerador de Funções</w:t>
      </w:r>
    </w:p>
    <w:p w14:paraId="198FAAC8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Osciloscópio</w:t>
      </w:r>
    </w:p>
    <w:p w14:paraId="37976BA9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Multímetro Digital</w:t>
      </w:r>
    </w:p>
    <w:p w14:paraId="470A044B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Software Simulador de Circuitos Eletrônicos (p. ex. Proteus, Multisim)</w:t>
      </w:r>
    </w:p>
    <w:p w14:paraId="6653792D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Matriz de Contatos (Protoboard) </w:t>
      </w:r>
    </w:p>
    <w:p w14:paraId="2B5C9B93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Fios para Montagem</w:t>
      </w:r>
    </w:p>
    <w:p w14:paraId="1AC92348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Componentes Eletrônicos</w:t>
      </w:r>
    </w:p>
    <w:p w14:paraId="30B0306C" w14:textId="77777777" w:rsidR="00B10E12" w:rsidRPr="00E450B0" w:rsidRDefault="00B10E12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diodo </w:t>
      </w:r>
      <w:r w:rsidRPr="00E450B0">
        <w:rPr>
          <w:i/>
          <w:iCs/>
          <w:sz w:val="22"/>
          <w:szCs w:val="22"/>
        </w:rPr>
        <w:t>1N4007</w:t>
      </w:r>
    </w:p>
    <w:p w14:paraId="315B4292" w14:textId="0CF1BB6E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transistor </w:t>
      </w:r>
      <w:r w:rsidRPr="00E450B0">
        <w:rPr>
          <w:i/>
          <w:iCs/>
          <w:sz w:val="22"/>
          <w:szCs w:val="22"/>
        </w:rPr>
        <w:t>BC 548</w:t>
      </w:r>
    </w:p>
    <w:p w14:paraId="1515A479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transistor </w:t>
      </w:r>
      <w:r w:rsidRPr="00E450B0">
        <w:rPr>
          <w:i/>
          <w:iCs/>
          <w:sz w:val="22"/>
          <w:szCs w:val="22"/>
        </w:rPr>
        <w:t>BD135/137/139</w:t>
      </w:r>
    </w:p>
    <w:p w14:paraId="7A5369BB" w14:textId="6DB01ED5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>1</w:t>
      </w:r>
      <w:r w:rsidR="008A2BC2" w:rsidRPr="00E450B0">
        <w:rPr>
          <w:i/>
          <w:iCs/>
          <w:sz w:val="22"/>
          <w:szCs w:val="22"/>
        </w:rPr>
        <w:t>,</w:t>
      </w:r>
      <w:r w:rsidRPr="00E450B0">
        <w:rPr>
          <w:i/>
          <w:iCs/>
          <w:sz w:val="22"/>
          <w:szCs w:val="22"/>
        </w:rPr>
        <w:t>8 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6D0C187A" w14:textId="3C30B42A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 xml:space="preserve">470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0413EFBE" w14:textId="4A7A2993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>1</w:t>
      </w:r>
      <w:r w:rsidR="008A2BC2" w:rsidRPr="00E450B0">
        <w:rPr>
          <w:i/>
          <w:iCs/>
          <w:sz w:val="22"/>
          <w:szCs w:val="22"/>
        </w:rPr>
        <w:t>,</w:t>
      </w:r>
      <w:r w:rsidRPr="00E450B0">
        <w:rPr>
          <w:i/>
          <w:iCs/>
          <w:sz w:val="22"/>
          <w:szCs w:val="22"/>
        </w:rPr>
        <w:t xml:space="preserve">5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0BE10366" w14:textId="52B6F8DC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de </w:t>
      </w:r>
      <w:r w:rsidRPr="00E450B0">
        <w:rPr>
          <w:i/>
          <w:iCs/>
          <w:sz w:val="22"/>
          <w:szCs w:val="22"/>
        </w:rPr>
        <w:t xml:space="preserve">680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</w:p>
    <w:p w14:paraId="524C1C72" w14:textId="47E0BE60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</w:t>
      </w:r>
      <w:r w:rsidRPr="00E450B0">
        <w:rPr>
          <w:rFonts w:asciiTheme="minorHAnsi" w:hAnsiTheme="minorHAnsi" w:cstheme="minorHAnsi"/>
          <w:i/>
          <w:sz w:val="22"/>
          <w:szCs w:val="22"/>
        </w:rPr>
        <w:t xml:space="preserve">cooler </w:t>
      </w:r>
      <w:r w:rsidRPr="00E450B0">
        <w:rPr>
          <w:rFonts w:asciiTheme="minorHAnsi" w:hAnsiTheme="minorHAnsi" w:cstheme="minorHAnsi"/>
          <w:sz w:val="22"/>
          <w:szCs w:val="22"/>
        </w:rPr>
        <w:t>(</w:t>
      </w:r>
      <w:r w:rsidR="001C6A1C" w:rsidRPr="00E450B0">
        <w:rPr>
          <w:rFonts w:asciiTheme="minorHAnsi" w:hAnsiTheme="minorHAnsi" w:cstheme="minorHAnsi"/>
          <w:sz w:val="22"/>
          <w:szCs w:val="22"/>
        </w:rPr>
        <w:t>ventoinha/</w:t>
      </w:r>
      <w:r w:rsidRPr="00E450B0">
        <w:rPr>
          <w:rFonts w:asciiTheme="minorHAnsi" w:hAnsiTheme="minorHAnsi" w:cstheme="minorHAnsi"/>
          <w:sz w:val="22"/>
          <w:szCs w:val="22"/>
        </w:rPr>
        <w:t>ventilador de gabinetes de computador)</w:t>
      </w:r>
    </w:p>
    <w:p w14:paraId="4CEC2AB0" w14:textId="7AEFD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 xml:space="preserve">680 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¼ W</w:t>
      </w:r>
    </w:p>
    <w:p w14:paraId="1B2E83A6" w14:textId="561A1512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 xml:space="preserve">100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627D2562" w14:textId="2F05B34E" w:rsidR="0034255E" w:rsidRPr="00E450B0" w:rsidRDefault="0034255E" w:rsidP="00231D6B">
      <w:pPr>
        <w:numPr>
          <w:ilvl w:val="1"/>
          <w:numId w:val="21"/>
        </w:numPr>
        <w:spacing w:after="120"/>
        <w:ind w:left="1434" w:hanging="35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450B0">
        <w:rPr>
          <w:rFonts w:asciiTheme="minorHAnsi" w:hAnsiTheme="minorHAnsi" w:cstheme="minorHAnsi"/>
          <w:sz w:val="22"/>
          <w:szCs w:val="22"/>
          <w:lang w:val="en-US"/>
        </w:rPr>
        <w:t xml:space="preserve">1 </w:t>
      </w:r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>interruptor “</w:t>
      </w:r>
      <w:r w:rsidRPr="00E450B0">
        <w:rPr>
          <w:rFonts w:asciiTheme="minorHAnsi" w:hAnsiTheme="minorHAnsi" w:cstheme="minorHAnsi"/>
          <w:i/>
          <w:iCs/>
          <w:sz w:val="22"/>
          <w:szCs w:val="22"/>
          <w:lang w:val="en-US"/>
        </w:rPr>
        <w:t>push-button</w:t>
      </w:r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>” (</w:t>
      </w:r>
      <w:r w:rsidR="00231D6B" w:rsidRPr="00E450B0">
        <w:rPr>
          <w:rFonts w:asciiTheme="minorHAnsi" w:hAnsiTheme="minorHAnsi" w:cstheme="minorHAnsi"/>
          <w:i/>
          <w:iCs/>
          <w:sz w:val="22"/>
          <w:szCs w:val="22"/>
          <w:lang w:val="en-US"/>
        </w:rPr>
        <w:t>tact-switch</w:t>
      </w:r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761015A3" w14:textId="78BD04A7" w:rsidR="0034255E" w:rsidRPr="00E450B0" w:rsidRDefault="00231D6B" w:rsidP="00231D6B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3. </w:t>
      </w:r>
      <w:r w:rsidR="0034255E" w:rsidRPr="00E450B0">
        <w:rPr>
          <w:rFonts w:asciiTheme="minorHAnsi" w:hAnsiTheme="minorHAnsi" w:cstheme="minorHAnsi"/>
          <w:b/>
          <w:sz w:val="22"/>
          <w:szCs w:val="22"/>
        </w:rPr>
        <w:t>Procedimentos:</w:t>
      </w:r>
    </w:p>
    <w:p w14:paraId="04810149" w14:textId="4E0BBA18" w:rsidR="0034255E" w:rsidRPr="00E450B0" w:rsidRDefault="0034255E" w:rsidP="00E450B0">
      <w:pPr>
        <w:numPr>
          <w:ilvl w:val="0"/>
          <w:numId w:val="22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Polarização do transistor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402"/>
      </w:tblGrid>
      <w:tr w:rsidR="00E450B0" w14:paraId="4B6FF8C9" w14:textId="77777777" w:rsidTr="00E450B0">
        <w:tc>
          <w:tcPr>
            <w:tcW w:w="4506" w:type="dxa"/>
          </w:tcPr>
          <w:p w14:paraId="5258D9F1" w14:textId="77777777" w:rsidR="00E450B0" w:rsidRPr="00E450B0" w:rsidRDefault="00E450B0" w:rsidP="00E450B0">
            <w:pPr>
              <w:pStyle w:val="PargrafodaLista"/>
              <w:numPr>
                <w:ilvl w:val="1"/>
                <w:numId w:val="23"/>
              </w:numPr>
              <w:ind w:left="306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50B0">
              <w:rPr>
                <w:rFonts w:asciiTheme="minorHAnsi" w:hAnsiTheme="minorHAnsi" w:cstheme="minorHAnsi"/>
                <w:sz w:val="22"/>
                <w:szCs w:val="22"/>
              </w:rPr>
              <w:t xml:space="preserve">Montar o circuito mostrado na </w:t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begin"/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instrText xml:space="preserve"> REF _Ref427250890 \h  \* MERGEFORMAT </w:instrText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separate"/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Figura </w:t>
            </w:r>
            <w:r w:rsidRPr="00E450B0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1</w:t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end"/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  <w:p w14:paraId="0D7D6B14" w14:textId="77777777" w:rsidR="00E450B0" w:rsidRDefault="00E450B0" w:rsidP="00E450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02" w:type="dxa"/>
            <w:vAlign w:val="center"/>
          </w:tcPr>
          <w:p w14:paraId="1F81A3A7" w14:textId="7709E3D1" w:rsidR="00E450B0" w:rsidRDefault="00E450B0" w:rsidP="00E450B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50B0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75C65B" wp14:editId="61FD785E">
                  <wp:extent cx="1447800" cy="2558248"/>
                  <wp:effectExtent l="0" t="0" r="0" b="0"/>
                  <wp:docPr id="1489638918" name="Imagem 14896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204" cy="2574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0B0" w14:paraId="6784B37F" w14:textId="77777777" w:rsidTr="00E450B0">
        <w:tc>
          <w:tcPr>
            <w:tcW w:w="4506" w:type="dxa"/>
          </w:tcPr>
          <w:p w14:paraId="7F2D8310" w14:textId="77777777" w:rsidR="00E450B0" w:rsidRPr="00E450B0" w:rsidRDefault="00E450B0" w:rsidP="00E450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02" w:type="dxa"/>
          </w:tcPr>
          <w:p w14:paraId="1009EAE3" w14:textId="62625581" w:rsidR="00E450B0" w:rsidRPr="00E450B0" w:rsidRDefault="00E450B0" w:rsidP="00E450B0">
            <w:pPr>
              <w:pStyle w:val="Legenda"/>
              <w:jc w:val="center"/>
              <w:rPr>
                <w:rFonts w:asciiTheme="minorHAnsi" w:hAnsiTheme="minorHAnsi" w:cstheme="minorHAnsi"/>
              </w:rPr>
            </w:pPr>
            <w:r w:rsidRPr="00E450B0">
              <w:rPr>
                <w:rFonts w:asciiTheme="minorHAnsi" w:hAnsiTheme="minorHAnsi" w:cstheme="minorHAnsi"/>
              </w:rPr>
              <w:t xml:space="preserve">Figura </w:t>
            </w:r>
            <w:r w:rsidRPr="00E450B0">
              <w:rPr>
                <w:rFonts w:asciiTheme="minorHAnsi" w:hAnsiTheme="minorHAnsi" w:cstheme="minorHAnsi"/>
              </w:rPr>
              <w:fldChar w:fldCharType="begin"/>
            </w:r>
            <w:r w:rsidRPr="00E450B0">
              <w:rPr>
                <w:rFonts w:asciiTheme="minorHAnsi" w:hAnsiTheme="minorHAnsi" w:cstheme="minorHAnsi"/>
              </w:rPr>
              <w:instrText xml:space="preserve"> SEQ Figura \* ARABIC </w:instrText>
            </w:r>
            <w:r w:rsidRPr="00E450B0">
              <w:rPr>
                <w:rFonts w:asciiTheme="minorHAnsi" w:hAnsiTheme="minorHAnsi" w:cstheme="minorHAnsi"/>
              </w:rPr>
              <w:fldChar w:fldCharType="separate"/>
            </w:r>
            <w:r w:rsidRPr="00E450B0">
              <w:rPr>
                <w:rFonts w:asciiTheme="minorHAnsi" w:hAnsiTheme="minorHAnsi" w:cstheme="minorHAnsi"/>
                <w:noProof/>
              </w:rPr>
              <w:t>1</w:t>
            </w:r>
            <w:r w:rsidRPr="00E450B0">
              <w:rPr>
                <w:rFonts w:asciiTheme="minorHAnsi" w:hAnsiTheme="minorHAnsi" w:cstheme="minorHAnsi"/>
                <w:noProof/>
              </w:rPr>
              <w:fldChar w:fldCharType="end"/>
            </w:r>
            <w:r w:rsidRPr="00E450B0">
              <w:rPr>
                <w:rFonts w:asciiTheme="minorHAnsi" w:hAnsiTheme="minorHAnsi" w:cstheme="minorHAnsi"/>
              </w:rPr>
              <w:t>. Polarização do TBJ.</w:t>
            </w:r>
          </w:p>
        </w:tc>
      </w:tr>
    </w:tbl>
    <w:p w14:paraId="00A90DBF" w14:textId="0C948002" w:rsidR="0034255E" w:rsidRPr="00E450B0" w:rsidRDefault="0034255E" w:rsidP="00231D6B">
      <w:pPr>
        <w:pStyle w:val="PargrafodaLista"/>
        <w:numPr>
          <w:ilvl w:val="1"/>
          <w:numId w:val="23"/>
        </w:numPr>
        <w:spacing w:after="120"/>
        <w:ind w:left="1077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lastRenderedPageBreak/>
        <w:t xml:space="preserve">Medir os valores das grandezas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C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I</w:t>
      </w:r>
      <w:r w:rsidRPr="00E450B0">
        <w:rPr>
          <w:i/>
          <w:iCs/>
          <w:sz w:val="22"/>
          <w:szCs w:val="22"/>
          <w:vertAlign w:val="subscript"/>
        </w:rPr>
        <w:t>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I</w:t>
      </w:r>
      <w:r w:rsidRPr="00E450B0">
        <w:rPr>
          <w:i/>
          <w:iCs/>
          <w:sz w:val="22"/>
          <w:szCs w:val="22"/>
          <w:vertAlign w:val="subscript"/>
        </w:rPr>
        <w:t>C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I</w:t>
      </w:r>
      <w:r w:rsidRPr="00E450B0">
        <w:rPr>
          <w:i/>
          <w:iCs/>
          <w:sz w:val="22"/>
          <w:szCs w:val="22"/>
          <w:vertAlign w:val="subscript"/>
        </w:rPr>
        <w:t>B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α</w:t>
      </w:r>
      <w:r w:rsidRPr="00E450B0">
        <w:rPr>
          <w:rFonts w:asciiTheme="minorHAnsi" w:hAnsiTheme="minorHAnsi" w:cstheme="minorHAnsi"/>
          <w:sz w:val="22"/>
          <w:szCs w:val="22"/>
        </w:rPr>
        <w:t xml:space="preserve"> e </w:t>
      </w:r>
      <w:r w:rsidRPr="00E450B0">
        <w:rPr>
          <w:i/>
          <w:iCs/>
          <w:sz w:val="22"/>
          <w:szCs w:val="22"/>
        </w:rPr>
        <w:t>β</w:t>
      </w:r>
      <w:r w:rsidRPr="00E450B0">
        <w:rPr>
          <w:rFonts w:asciiTheme="minorHAnsi" w:hAnsiTheme="minorHAnsi" w:cstheme="minorHAnsi"/>
          <w:sz w:val="22"/>
          <w:szCs w:val="22"/>
        </w:rPr>
        <w:t xml:space="preserve"> (as correntes devem ser medidas de forma indireta).</w:t>
      </w:r>
    </w:p>
    <w:p w14:paraId="70811620" w14:textId="0E9ADAB9" w:rsidR="0034255E" w:rsidRPr="00E450B0" w:rsidRDefault="0034255E" w:rsidP="00231D6B">
      <w:pPr>
        <w:numPr>
          <w:ilvl w:val="1"/>
          <w:numId w:val="23"/>
        </w:numPr>
        <w:spacing w:after="360"/>
        <w:ind w:left="1077" w:hanging="357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Alterar o valor de </w:t>
      </w:r>
      <w:r w:rsidRPr="00E450B0">
        <w:rPr>
          <w:i/>
          <w:iCs/>
          <w:sz w:val="22"/>
          <w:szCs w:val="22"/>
        </w:rPr>
        <w:t>R</w:t>
      </w:r>
      <w:r w:rsidRPr="00E450B0">
        <w:rPr>
          <w:i/>
          <w:iCs/>
          <w:sz w:val="22"/>
          <w:szCs w:val="22"/>
          <w:vertAlign w:val="subscript"/>
        </w:rPr>
        <w:t>3</w:t>
      </w:r>
      <w:r w:rsidRPr="00E450B0">
        <w:rPr>
          <w:rFonts w:asciiTheme="minorHAnsi" w:hAnsiTheme="minorHAnsi" w:cstheme="minorHAnsi"/>
          <w:sz w:val="22"/>
          <w:szCs w:val="22"/>
        </w:rPr>
        <w:t xml:space="preserve"> para </w:t>
      </w:r>
      <w:r w:rsidRPr="00E450B0">
        <w:rPr>
          <w:i/>
          <w:iCs/>
          <w:sz w:val="22"/>
          <w:szCs w:val="22"/>
        </w:rPr>
        <w:t>680 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</w:t>
      </w:r>
      <w:r w:rsidRPr="00E450B0">
        <w:rPr>
          <w:rFonts w:asciiTheme="minorHAnsi" w:hAnsiTheme="minorHAnsi" w:cstheme="minorHAnsi"/>
          <w:sz w:val="22"/>
          <w:szCs w:val="22"/>
        </w:rPr>
        <w:t>e observar e justificar as mudanças nas grandezas medidas anteriormente</w:t>
      </w:r>
      <w:r w:rsidRPr="00E450B0">
        <w:rPr>
          <w:rFonts w:asciiTheme="minorHAnsi" w:hAnsiTheme="minorHAnsi" w:cstheme="minorHAnsi"/>
          <w:sz w:val="22"/>
          <w:szCs w:val="22"/>
          <w:vertAlign w:val="subscript"/>
        </w:rPr>
        <w:softHyphen/>
      </w:r>
      <w:r w:rsidRPr="00E450B0">
        <w:rPr>
          <w:rFonts w:asciiTheme="minorHAnsi" w:hAnsiTheme="minorHAnsi" w:cstheme="minorHAnsi"/>
          <w:sz w:val="22"/>
          <w:szCs w:val="22"/>
        </w:rPr>
        <w:t>.</w:t>
      </w:r>
    </w:p>
    <w:p w14:paraId="233ABD3E" w14:textId="77777777" w:rsidR="0034255E" w:rsidRPr="00E450B0" w:rsidRDefault="0034255E" w:rsidP="00231D6B">
      <w:pPr>
        <w:numPr>
          <w:ilvl w:val="0"/>
          <w:numId w:val="23"/>
        </w:numPr>
        <w:spacing w:after="120"/>
        <w:ind w:left="357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Transistor como chave</w:t>
      </w:r>
    </w:p>
    <w:p w14:paraId="1F7ABD08" w14:textId="7875F9BC" w:rsidR="0034255E" w:rsidRPr="00E450B0" w:rsidRDefault="0034255E" w:rsidP="00231D6B">
      <w:pPr>
        <w:numPr>
          <w:ilvl w:val="1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Montar o circuito </w: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t xml:space="preserve">da </w: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instrText xml:space="preserve"> REF _Ref427253024 \h </w:instrText>
      </w:r>
      <w:r w:rsidR="00231D6B" w:rsidRPr="00E450B0">
        <w:rPr>
          <w:rFonts w:asciiTheme="minorHAnsi" w:hAnsiTheme="minorHAnsi" w:cstheme="minorHAnsi"/>
          <w:b/>
          <w:bCs/>
          <w:sz w:val="22"/>
          <w:szCs w:val="22"/>
        </w:rPr>
        <w:instrText xml:space="preserve"> \* MERGEFORMAT </w:instrTex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fldChar w:fldCharType="separate"/>
      </w:r>
      <w:r w:rsidR="00290F1D" w:rsidRPr="00E450B0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 w:rsidR="00290F1D" w:rsidRPr="00E450B0">
        <w:rPr>
          <w:rFonts w:asciiTheme="minorHAnsi" w:hAnsiTheme="minorHAnsi" w:cstheme="minorHAnsi"/>
          <w:b/>
          <w:bCs/>
          <w:noProof/>
          <w:sz w:val="22"/>
          <w:szCs w:val="22"/>
        </w:rPr>
        <w:t>2</w: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2B296A6" w14:textId="3B5EEB22" w:rsidR="0034255E" w:rsidRPr="00E450B0" w:rsidRDefault="00B10E12" w:rsidP="0034255E">
      <w:pPr>
        <w:keepNext/>
        <w:jc w:val="center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0AFF622" wp14:editId="31649C9E">
            <wp:extent cx="2811780" cy="2885051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07" cy="28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47BA" w14:textId="1C3DCD8A" w:rsidR="0034255E" w:rsidRPr="00E450B0" w:rsidRDefault="0034255E" w:rsidP="00231D6B">
      <w:pPr>
        <w:pStyle w:val="Legenda"/>
        <w:spacing w:after="360"/>
        <w:jc w:val="center"/>
        <w:rPr>
          <w:rFonts w:asciiTheme="minorHAnsi" w:hAnsiTheme="minorHAnsi" w:cstheme="minorHAnsi"/>
          <w:sz w:val="22"/>
          <w:szCs w:val="22"/>
        </w:rPr>
      </w:pPr>
      <w:bookmarkStart w:id="0" w:name="_Ref427253024"/>
      <w:r w:rsidRPr="00E450B0">
        <w:rPr>
          <w:rFonts w:asciiTheme="minorHAnsi" w:hAnsiTheme="minorHAnsi" w:cstheme="minorHAnsi"/>
          <w:sz w:val="22"/>
          <w:szCs w:val="22"/>
        </w:rPr>
        <w:t xml:space="preserve">Figura </w:t>
      </w:r>
      <w:r w:rsidRPr="00E450B0">
        <w:rPr>
          <w:rFonts w:asciiTheme="minorHAnsi" w:hAnsiTheme="minorHAnsi" w:cstheme="minorHAnsi"/>
          <w:sz w:val="22"/>
          <w:szCs w:val="22"/>
        </w:rPr>
        <w:fldChar w:fldCharType="begin"/>
      </w:r>
      <w:r w:rsidRPr="00E450B0">
        <w:rPr>
          <w:rFonts w:asciiTheme="minorHAnsi" w:hAnsiTheme="minorHAnsi" w:cstheme="minorHAnsi"/>
          <w:sz w:val="22"/>
          <w:szCs w:val="22"/>
        </w:rPr>
        <w:instrText xml:space="preserve"> SEQ Figura \* ARABIC </w:instrText>
      </w:r>
      <w:r w:rsidRPr="00E450B0">
        <w:rPr>
          <w:rFonts w:asciiTheme="minorHAnsi" w:hAnsiTheme="minorHAnsi" w:cstheme="minorHAnsi"/>
          <w:sz w:val="22"/>
          <w:szCs w:val="22"/>
        </w:rPr>
        <w:fldChar w:fldCharType="separate"/>
      </w:r>
      <w:r w:rsidR="00290F1D" w:rsidRPr="00E450B0">
        <w:rPr>
          <w:rFonts w:asciiTheme="minorHAnsi" w:hAnsiTheme="minorHAnsi" w:cstheme="minorHAnsi"/>
          <w:noProof/>
          <w:sz w:val="22"/>
          <w:szCs w:val="22"/>
        </w:rPr>
        <w:t>2</w:t>
      </w:r>
      <w:r w:rsidRPr="00E450B0">
        <w:rPr>
          <w:rFonts w:asciiTheme="minorHAnsi" w:hAnsiTheme="minorHAnsi" w:cstheme="minorHAnsi"/>
          <w:sz w:val="22"/>
          <w:szCs w:val="22"/>
        </w:rPr>
        <w:fldChar w:fldCharType="end"/>
      </w:r>
      <w:bookmarkEnd w:id="0"/>
      <w:r w:rsidRPr="00E450B0">
        <w:rPr>
          <w:rFonts w:asciiTheme="minorHAnsi" w:hAnsiTheme="minorHAnsi" w:cstheme="minorHAnsi"/>
          <w:sz w:val="22"/>
          <w:szCs w:val="22"/>
        </w:rPr>
        <w:t>. TBJ como chave.</w:t>
      </w:r>
    </w:p>
    <w:p w14:paraId="295EFC2F" w14:textId="1786F0C4" w:rsidR="0034255E" w:rsidRPr="00E450B0" w:rsidRDefault="0034255E" w:rsidP="00231D6B">
      <w:pPr>
        <w:numPr>
          <w:ilvl w:val="1"/>
          <w:numId w:val="23"/>
        </w:numPr>
        <w:spacing w:after="240"/>
        <w:ind w:left="1077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Observar o comportamento do circuito ao apertar o botão. Medir as grandezas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C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BE</w:t>
      </w:r>
    </w:p>
    <w:p w14:paraId="2A1AE74E" w14:textId="6912FB29" w:rsidR="00CC30FE" w:rsidRPr="00E450B0" w:rsidRDefault="00CC30FE" w:rsidP="00CC30FE">
      <w:pPr>
        <w:jc w:val="both"/>
        <w:rPr>
          <w:rFonts w:asciiTheme="minorHAnsi" w:hAnsiTheme="minorHAnsi" w:cstheme="minorHAnsi"/>
          <w:b/>
          <w:sz w:val="32"/>
          <w:szCs w:val="24"/>
        </w:rPr>
      </w:pPr>
    </w:p>
    <w:sectPr w:rsidR="00CC30FE" w:rsidRPr="00E450B0" w:rsidSect="00AD7A90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BE3F" w14:textId="77777777" w:rsidR="00EF6C0C" w:rsidRDefault="00EF6C0C" w:rsidP="003D4564">
      <w:r>
        <w:separator/>
      </w:r>
    </w:p>
  </w:endnote>
  <w:endnote w:type="continuationSeparator" w:id="0">
    <w:p w14:paraId="17BBFB2F" w14:textId="77777777" w:rsidR="00EF6C0C" w:rsidRDefault="00EF6C0C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p w14:paraId="664B43B0" w14:textId="0F934DA2" w:rsidR="0072415A" w:rsidRPr="00790894" w:rsidRDefault="0072415A">
        <w:pPr>
          <w:pStyle w:val="Rodap"/>
          <w:jc w:val="right"/>
          <w:rPr>
            <w:rFonts w:asciiTheme="minorHAnsi" w:hAnsiTheme="minorHAnsi" w:cstheme="minorHAnsi"/>
          </w:rPr>
        </w:pPr>
        <w:r w:rsidRPr="00790894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790894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790894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790894">
          <w:rPr>
            <w:rFonts w:asciiTheme="minorHAnsi" w:hAnsiTheme="minorHAnsi" w:cstheme="minorHAnsi"/>
            <w:sz w:val="18"/>
            <w:szCs w:val="18"/>
          </w:rPr>
          <w:t>2</w:t>
        </w:r>
        <w:r w:rsidRPr="00790894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14:paraId="21650F32" w14:textId="77777777" w:rsidR="0072415A" w:rsidRDefault="007241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7197" w14:textId="77777777" w:rsidR="00EF6C0C" w:rsidRDefault="00EF6C0C" w:rsidP="003D4564">
      <w:r>
        <w:separator/>
      </w:r>
    </w:p>
  </w:footnote>
  <w:footnote w:type="continuationSeparator" w:id="0">
    <w:p w14:paraId="26D70194" w14:textId="77777777" w:rsidR="00EF6C0C" w:rsidRDefault="00EF6C0C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6E74" w14:textId="77777777" w:rsidR="00790894" w:rsidRPr="00BC6DCE" w:rsidRDefault="00790894" w:rsidP="0079089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959DCC8" wp14:editId="3777CE9B">
          <wp:simplePos x="0" y="0"/>
          <wp:positionH relativeFrom="margin">
            <wp:posOffset>4323715</wp:posOffset>
          </wp:positionH>
          <wp:positionV relativeFrom="paragraph">
            <wp:posOffset>-53975</wp:posOffset>
          </wp:positionV>
          <wp:extent cx="1808963" cy="925195"/>
          <wp:effectExtent l="0" t="0" r="1270" b="8255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963" cy="925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DCE">
      <w:rPr>
        <w:rFonts w:asciiTheme="minorHAnsi" w:hAnsiTheme="minorHAnsi" w:cstheme="minorHAnsi"/>
        <w:b/>
        <w:sz w:val="24"/>
        <w:szCs w:val="24"/>
      </w:rPr>
      <w:t>Universidade SENAI CIMATEC</w:t>
    </w:r>
  </w:p>
  <w:p w14:paraId="38B00E3D" w14:textId="77777777" w:rsidR="00790894" w:rsidRPr="00BC6DCE" w:rsidRDefault="00790894" w:rsidP="0079089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Eng. Elétrica – Laboratório de Eletrônica Analógica – GRD-MEE-0062</w:t>
    </w:r>
  </w:p>
  <w:p w14:paraId="551F198B" w14:textId="77777777" w:rsidR="00790894" w:rsidRPr="00BC6DCE" w:rsidRDefault="00790894" w:rsidP="0079089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14:paraId="2523CC1B" w14:textId="77777777" w:rsidR="00790894" w:rsidRPr="00BC6DCE" w:rsidRDefault="00790894" w:rsidP="00790894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Roteiro de Prática</w:t>
    </w:r>
  </w:p>
  <w:p w14:paraId="7B45BDDE" w14:textId="3D91E5E9" w:rsidR="003D4564" w:rsidRDefault="003D4564" w:rsidP="003D4564">
    <w:pPr>
      <w:pStyle w:val="Cabealho"/>
      <w:pBdr>
        <w:bottom w:val="single" w:sz="12" w:space="1" w:color="auto"/>
      </w:pBdr>
      <w:rPr>
        <w:rFonts w:ascii="Arial" w:hAnsi="Arial" w:cs="Arial"/>
        <w:b/>
      </w:rPr>
    </w:pPr>
  </w:p>
  <w:p w14:paraId="3A1C3E0F" w14:textId="77777777" w:rsidR="003D4564" w:rsidRDefault="003D4564" w:rsidP="003D45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1FD05C4"/>
    <w:multiLevelType w:val="hybridMultilevel"/>
    <w:tmpl w:val="545809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F30B34"/>
    <w:multiLevelType w:val="multilevel"/>
    <w:tmpl w:val="DFD4842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4" w15:restartNumberingAfterBreak="0">
    <w:nsid w:val="1FC15A2E"/>
    <w:multiLevelType w:val="hybridMultilevel"/>
    <w:tmpl w:val="B9489D0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5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1D6E9F"/>
    <w:multiLevelType w:val="multilevel"/>
    <w:tmpl w:val="DA9A0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8"/>
  </w:num>
  <w:num w:numId="2" w16cid:durableId="1581601901">
    <w:abstractNumId w:val="16"/>
  </w:num>
  <w:num w:numId="3" w16cid:durableId="1143158546">
    <w:abstractNumId w:val="14"/>
  </w:num>
  <w:num w:numId="4" w16cid:durableId="1554735909">
    <w:abstractNumId w:val="0"/>
  </w:num>
  <w:num w:numId="5" w16cid:durableId="1332293013">
    <w:abstractNumId w:val="10"/>
  </w:num>
  <w:num w:numId="6" w16cid:durableId="887061124">
    <w:abstractNumId w:val="17"/>
  </w:num>
  <w:num w:numId="7" w16cid:durableId="1238396474">
    <w:abstractNumId w:val="18"/>
  </w:num>
  <w:num w:numId="8" w16cid:durableId="867917016">
    <w:abstractNumId w:val="2"/>
  </w:num>
  <w:num w:numId="9" w16cid:durableId="1071468562">
    <w:abstractNumId w:val="7"/>
  </w:num>
  <w:num w:numId="10" w16cid:durableId="1786653711">
    <w:abstractNumId w:val="6"/>
  </w:num>
  <w:num w:numId="11" w16cid:durableId="455637677">
    <w:abstractNumId w:val="15"/>
  </w:num>
  <w:num w:numId="12" w16cid:durableId="805005767">
    <w:abstractNumId w:val="19"/>
  </w:num>
  <w:num w:numId="13" w16cid:durableId="109779598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9"/>
  </w:num>
  <w:num w:numId="15" w16cid:durableId="1707020558">
    <w:abstractNumId w:val="11"/>
  </w:num>
  <w:num w:numId="16" w16cid:durableId="234240072">
    <w:abstractNumId w:val="5"/>
  </w:num>
  <w:num w:numId="17" w16cid:durableId="1832525250">
    <w:abstractNumId w:val="13"/>
  </w:num>
  <w:num w:numId="18" w16cid:durableId="17898046">
    <w:abstractNumId w:val="22"/>
  </w:num>
  <w:num w:numId="19" w16cid:durableId="1975870836">
    <w:abstractNumId w:val="12"/>
  </w:num>
  <w:num w:numId="20" w16cid:durableId="648704324">
    <w:abstractNumId w:val="4"/>
  </w:num>
  <w:num w:numId="21" w16cid:durableId="132140500">
    <w:abstractNumId w:val="1"/>
  </w:num>
  <w:num w:numId="22" w16cid:durableId="343633559">
    <w:abstractNumId w:val="20"/>
  </w:num>
  <w:num w:numId="23" w16cid:durableId="140372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2596C"/>
    <w:rsid w:val="00090FC7"/>
    <w:rsid w:val="00092F6E"/>
    <w:rsid w:val="00146D94"/>
    <w:rsid w:val="001535F4"/>
    <w:rsid w:val="001732CB"/>
    <w:rsid w:val="00180F06"/>
    <w:rsid w:val="001848A5"/>
    <w:rsid w:val="001A64BD"/>
    <w:rsid w:val="001C1D39"/>
    <w:rsid w:val="001C6A1C"/>
    <w:rsid w:val="001E01D3"/>
    <w:rsid w:val="00213778"/>
    <w:rsid w:val="002309C1"/>
    <w:rsid w:val="00231D6B"/>
    <w:rsid w:val="002343FB"/>
    <w:rsid w:val="00270460"/>
    <w:rsid w:val="00290F1D"/>
    <w:rsid w:val="002B0F08"/>
    <w:rsid w:val="002B3748"/>
    <w:rsid w:val="002E2B89"/>
    <w:rsid w:val="00323EBD"/>
    <w:rsid w:val="0034255E"/>
    <w:rsid w:val="00383C31"/>
    <w:rsid w:val="003919A3"/>
    <w:rsid w:val="00392736"/>
    <w:rsid w:val="003D4564"/>
    <w:rsid w:val="003E74C3"/>
    <w:rsid w:val="00430B5C"/>
    <w:rsid w:val="00466C02"/>
    <w:rsid w:val="00491077"/>
    <w:rsid w:val="004A51CA"/>
    <w:rsid w:val="004B5FB2"/>
    <w:rsid w:val="004C3EE1"/>
    <w:rsid w:val="004D7814"/>
    <w:rsid w:val="005105BD"/>
    <w:rsid w:val="00514D7A"/>
    <w:rsid w:val="00517C44"/>
    <w:rsid w:val="005B567C"/>
    <w:rsid w:val="005B78D9"/>
    <w:rsid w:val="00620651"/>
    <w:rsid w:val="006249DF"/>
    <w:rsid w:val="006327AB"/>
    <w:rsid w:val="00642B3E"/>
    <w:rsid w:val="00643099"/>
    <w:rsid w:val="00652695"/>
    <w:rsid w:val="00654276"/>
    <w:rsid w:val="00691CF7"/>
    <w:rsid w:val="006A1619"/>
    <w:rsid w:val="006A6C82"/>
    <w:rsid w:val="006D65D5"/>
    <w:rsid w:val="007078FF"/>
    <w:rsid w:val="0072415A"/>
    <w:rsid w:val="0075302A"/>
    <w:rsid w:val="007554E6"/>
    <w:rsid w:val="00762FAE"/>
    <w:rsid w:val="00786239"/>
    <w:rsid w:val="00786F47"/>
    <w:rsid w:val="00790894"/>
    <w:rsid w:val="007B74B1"/>
    <w:rsid w:val="007E1E3F"/>
    <w:rsid w:val="00806BB0"/>
    <w:rsid w:val="008315A2"/>
    <w:rsid w:val="00836A40"/>
    <w:rsid w:val="00841373"/>
    <w:rsid w:val="00843EB7"/>
    <w:rsid w:val="008863BA"/>
    <w:rsid w:val="008913B8"/>
    <w:rsid w:val="008A2BC2"/>
    <w:rsid w:val="008D3814"/>
    <w:rsid w:val="008D4EBE"/>
    <w:rsid w:val="00906980"/>
    <w:rsid w:val="00966C90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D2580"/>
    <w:rsid w:val="009F2CF5"/>
    <w:rsid w:val="00A379F5"/>
    <w:rsid w:val="00A61A86"/>
    <w:rsid w:val="00A760D4"/>
    <w:rsid w:val="00AB6BD8"/>
    <w:rsid w:val="00AD7A90"/>
    <w:rsid w:val="00AF56D8"/>
    <w:rsid w:val="00B10E12"/>
    <w:rsid w:val="00B27858"/>
    <w:rsid w:val="00B4039E"/>
    <w:rsid w:val="00B66C75"/>
    <w:rsid w:val="00B814B2"/>
    <w:rsid w:val="00B81DBE"/>
    <w:rsid w:val="00BA0AFE"/>
    <w:rsid w:val="00C11FD5"/>
    <w:rsid w:val="00C36972"/>
    <w:rsid w:val="00C915C8"/>
    <w:rsid w:val="00C95BE2"/>
    <w:rsid w:val="00CA071F"/>
    <w:rsid w:val="00CB2B50"/>
    <w:rsid w:val="00CC30FE"/>
    <w:rsid w:val="00CD5C06"/>
    <w:rsid w:val="00D5718F"/>
    <w:rsid w:val="00DA3D47"/>
    <w:rsid w:val="00DC46A5"/>
    <w:rsid w:val="00E362D1"/>
    <w:rsid w:val="00E450B0"/>
    <w:rsid w:val="00ED7902"/>
    <w:rsid w:val="00EE0278"/>
    <w:rsid w:val="00EF6C0C"/>
    <w:rsid w:val="00F226A6"/>
    <w:rsid w:val="00F43C9D"/>
    <w:rsid w:val="00F53EE8"/>
    <w:rsid w:val="00F80AEE"/>
    <w:rsid w:val="00F87FBC"/>
    <w:rsid w:val="00F961B5"/>
    <w:rsid w:val="00FC27B6"/>
    <w:rsid w:val="00FC54E8"/>
    <w:rsid w:val="00FD040A"/>
    <w:rsid w:val="00FD6CD5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861D8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paragraph" w:styleId="Legenda">
    <w:name w:val="caption"/>
    <w:basedOn w:val="Normal"/>
    <w:next w:val="Normal"/>
    <w:unhideWhenUsed/>
    <w:qFormat/>
    <w:rsid w:val="003425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251</Words>
  <Characters>1259</Characters>
  <Application>Microsoft Office Word</Application>
  <DocSecurity>0</DocSecurity>
  <Lines>43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CLEBER Vinicius Ribeiro de Almeida</cp:lastModifiedBy>
  <cp:revision>20</cp:revision>
  <cp:lastPrinted>2023-03-30T18:20:00Z</cp:lastPrinted>
  <dcterms:created xsi:type="dcterms:W3CDTF">2023-03-30T16:58:00Z</dcterms:created>
  <dcterms:modified xsi:type="dcterms:W3CDTF">2026-03-13T11:56:00Z</dcterms:modified>
</cp:coreProperties>
</file>