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6F55AE">
      <w:pPr>
        <w:bidi w:val="0"/>
        <w:rPr>
          <w:rFonts w:hint="default" w:eastAsiaTheme="minorEastAsia"/>
          <w:lang w:val="en-US" w:eastAsia="zh-CN"/>
        </w:rPr>
      </w:pPr>
      <w:r>
        <w:rPr>
          <w:rFonts w:hint="eastAsia"/>
          <w:lang w:val="en-US" w:eastAsia="zh-CN"/>
        </w:rPr>
        <w:t>10.4作文</w:t>
      </w:r>
    </w:p>
    <w:p w14:paraId="16481A2B">
      <w:pPr>
        <w:bidi w:val="0"/>
      </w:pPr>
      <w:r>
        <w:t xml:space="preserve">有些人认为孩子们应该在空闲时间参加一些有组织的活动。另一些人则认为孩子们应该自己决定在空闲时间做什么。 </w:t>
      </w:r>
    </w:p>
    <w:p w14:paraId="407FA32B">
      <w:pPr>
        <w:bidi w:val="0"/>
      </w:pPr>
      <w:r>
        <w:t>讨论双方的意见并给出你的观点。</w:t>
      </w:r>
    </w:p>
    <w:p w14:paraId="0188A4DC">
      <w:pPr>
        <w:bidi w:val="0"/>
      </w:pPr>
      <w:bookmarkStart w:id="0" w:name="_GoBack"/>
      <w:bookmarkEnd w:id="0"/>
    </w:p>
    <w:p w14:paraId="2F27C985">
      <w:pPr>
        <w:rPr>
          <w:rFonts w:hint="eastAsia"/>
        </w:rPr>
      </w:pPr>
      <w:r>
        <w:rPr>
          <w:rFonts w:hint="eastAsia"/>
        </w:rPr>
        <w:t>How children should spend their leisure hours has become a subject of considerable debate. Some maintain that enrolling teenagers in organised activities such as sports or music lessons is crucial for their growth, while others argue for giving them full autonomy. I believe the most beneficial approach lies in a thoughtful balance between the two.</w:t>
      </w:r>
    </w:p>
    <w:p w14:paraId="46BCB557">
      <w:pPr>
        <w:rPr>
          <w:rFonts w:hint="eastAsia"/>
        </w:rPr>
      </w:pPr>
    </w:p>
    <w:p w14:paraId="005F50F3">
      <w:pPr>
        <w:rPr>
          <w:rFonts w:hint="eastAsia"/>
        </w:rPr>
      </w:pPr>
      <w:r>
        <w:rPr>
          <w:rFonts w:hint="eastAsia"/>
        </w:rPr>
        <w:t>Advocates of structured engagement highlight its role in shaping essential life skills. Team sports, for example, enhance physical health and cultivate cooperation and resilience—qualities that prove indispensable later in life. Similarly, programmes in art or science may uncover hidden talents; a child who learns the violin acquires not only a musical skill but also persistence and precision. Such environments also act as a safeguard against unproductive habits, like excessive screen time, by offering purposeful and supervised alternatives.</w:t>
      </w:r>
    </w:p>
    <w:p w14:paraId="3B954052">
      <w:pPr>
        <w:rPr>
          <w:rFonts w:hint="eastAsia"/>
        </w:rPr>
      </w:pPr>
    </w:p>
    <w:p w14:paraId="6023312D">
      <w:pPr>
        <w:rPr>
          <w:rFonts w:hint="eastAsia"/>
        </w:rPr>
      </w:pPr>
      <w:r>
        <w:rPr>
          <w:rFonts w:hint="eastAsia"/>
        </w:rPr>
        <w:t>Yet, unstructured leisure carries its own unique value. Free play stimulates imagination, flexibility, and decision-making skills. When left to invent their own games or explore interests independently, children develop creativity and self-reliance. An overly scheduled childhood, in contrast, may breed fatigue and diminish intrinsic motivation. In my own experience, unplanned hours spent reading or exploring outdoors often produced the most enduring enthusiasm for learning.</w:t>
      </w:r>
    </w:p>
    <w:p w14:paraId="2B1DBB6B">
      <w:pPr>
        <w:rPr>
          <w:rFonts w:hint="eastAsia"/>
        </w:rPr>
      </w:pPr>
    </w:p>
    <w:p w14:paraId="1F74B516">
      <w:r>
        <w:rPr>
          <w:rFonts w:hint="eastAsia"/>
        </w:rPr>
        <w:t>In conclusion, structured activities provide direction and skill development, whereas free choice fosters creativity and autonomy. Neither should eclipse the other. Parents and educators should therefore guide children towards a balance, ensuring their free time remains both enriching and genuinely restorative.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FF38F3"/>
    <w:rsid w:val="55FF3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Office_12.1.22218.22218_F1E327BC-269C-435d-A152-05C5408002CA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2025-10-04T00:42:00Z</dcterms:created>
  <dc:creator>看者吐血</dc:creator>
  <cp:lastModifiedBy>看者吐血</cp:lastModifiedBy>
  <dcterms:modified xsi:type="dcterms:W3CDTF">2025-10-04T00:51:17Z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2052-12.1.22218.22218</vt:lpwstr>
  </property>
  <property fmtid="{D5CDD505-2E9C-101B-9397-08002B2CF9AE}" pid="3" name="ICV">
    <vt:lpwstr>0BAF5E85894550DC02FDDF687753D26E_41</vt:lpwstr>
  </property>
</Properties>
</file>