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color w:val="202020"/>
          <w:sz w:val="52"/>
          <w:szCs w:val="52"/>
        </w:rPr>
      </w:pPr>
      <w:bookmarkStart w:colFirst="0" w:colLast="0" w:name="_q2k1kb85hkk2" w:id="0"/>
      <w:bookmarkEnd w:id="0"/>
      <w:r w:rsidDel="00000000" w:rsidR="00000000" w:rsidRPr="00000000">
        <w:rPr>
          <w:color w:val="202020"/>
          <w:sz w:val="52"/>
          <w:szCs w:val="52"/>
          <w:rtl w:val="0"/>
        </w:rPr>
        <w:t xml:space="preserve">Документация, содержащая информацию, необходимую для эксплуатации экземпляра программного обеспечения, предоставленного для проведения экспертной проверки</w:t>
      </w:r>
    </w:p>
    <w:p w:rsidR="00000000" w:rsidDel="00000000" w:rsidP="00000000" w:rsidRDefault="00000000" w:rsidRPr="00000000" w14:paraId="0000000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Программное обеспечение: «Пир2Пир» (Pir2Pir). Правообладатель: Индивидуальный предприниматель Искужин Айгиз.</w:t>
      </w:r>
    </w:p>
    <w:p w:rsidR="00000000" w:rsidDel="00000000" w:rsidP="00000000" w:rsidRDefault="00000000" w:rsidRPr="00000000" w14:paraId="0000000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Порядок получения доступа приведён в </w:t>
      </w:r>
      <w:hyperlink r:id="rId6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Инструкции по установке экземпляра</w:t>
        </w:r>
      </w:hyperlink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Программное обеспечение: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«Пир2Пир» (Pir2Pir) — цифровая платформа взаимодействия участников образовательного сообщества.</w:t>
      </w:r>
    </w:p>
    <w:p w:rsidR="00000000" w:rsidDel="00000000" w:rsidP="00000000" w:rsidRDefault="00000000" w:rsidRPr="00000000" w14:paraId="0000000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Правообладатель: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Индивидуальный предприниматель Искужин Айгиз.</w:t>
      </w:r>
    </w:p>
    <w:p w:rsidR="00000000" w:rsidDel="00000000" w:rsidP="00000000" w:rsidRDefault="00000000" w:rsidRPr="00000000" w14:paraId="00000007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u81g0qcmrwkd" w:id="1"/>
      <w:bookmarkEnd w:id="1"/>
      <w:r w:rsidDel="00000000" w:rsidR="00000000" w:rsidRPr="00000000">
        <w:rPr>
          <w:color w:val="202020"/>
          <w:sz w:val="51"/>
          <w:szCs w:val="51"/>
          <w:rtl w:val="0"/>
        </w:rPr>
        <w:t xml:space="preserve">1. Запуск, работа и завершение</w:t>
      </w:r>
    </w:p>
    <w:p w:rsidR="00000000" w:rsidDel="00000000" w:rsidP="00000000" w:rsidRDefault="00000000" w:rsidRPr="00000000" w14:paraId="0000000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Программное обеспечение предоставляется по модели «программное обеспечение как услуга» (SaaS). Установка на устройство пользователя не требуется.</w:t>
      </w:r>
    </w:p>
    <w:tbl>
      <w:tblPr>
        <w:tblStyle w:val="Table1"/>
        <w:tblW w:w="4965.0" w:type="dxa"/>
        <w:jc w:val="left"/>
        <w:tblLayout w:type="fixed"/>
        <w:tblLook w:val="0600"/>
      </w:tblPr>
      <w:tblGrid>
        <w:gridCol w:w="1590"/>
        <w:gridCol w:w="3375"/>
        <w:tblGridChange w:id="0">
          <w:tblGrid>
            <w:gridCol w:w="1590"/>
            <w:gridCol w:w="33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Порядок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Запуск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открыть в браузере </w:t>
            </w:r>
            <w:hyperlink r:id="rId7">
              <w:r w:rsidDel="00000000" w:rsidR="00000000" w:rsidRPr="00000000">
                <w:rPr>
                  <w:color w:val="0069cc"/>
                  <w:sz w:val="21"/>
                  <w:szCs w:val="21"/>
                  <w:rtl w:val="0"/>
                </w:rPr>
                <w:t xml:space="preserve">https://app.pir2pir.ru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Работа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приложение работает в браузере, а также как мини-приложение внутри мессенджеров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Завершение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закрыть вкладку либо выйти из учётной записи в разделе профиля</w:t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Специальных действий по остановке не требуется: незавершённые операции сохраняются на стороне сервера и доступны при следующем входе.</w:t>
      </w:r>
    </w:p>
    <w:p w:rsidR="00000000" w:rsidDel="00000000" w:rsidP="00000000" w:rsidRDefault="00000000" w:rsidRPr="00000000" w14:paraId="0000001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Для самостоятельно развёрнутого экземпляра порядок запуска и остановки приведён в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dokument-instrukciya-po-ustanovke.md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разделы 4 и 7.</w:t>
      </w:r>
    </w:p>
    <w:p w:rsidR="00000000" w:rsidDel="00000000" w:rsidP="00000000" w:rsidRDefault="00000000" w:rsidRPr="00000000" w14:paraId="0000001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qnb0kxstwpkv" w:id="2"/>
      <w:bookmarkEnd w:id="2"/>
      <w:r w:rsidDel="00000000" w:rsidR="00000000" w:rsidRPr="00000000">
        <w:rPr>
          <w:color w:val="202020"/>
          <w:sz w:val="51"/>
          <w:szCs w:val="51"/>
          <w:rtl w:val="0"/>
        </w:rPr>
        <w:t xml:space="preserve">2. Вход и учётная запись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Открыть </w:t>
      </w:r>
      <w:hyperlink r:id="rId8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https://app.pir2pir.ru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Указать логин учётной записи образовательной организации.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Выбрать способ получения одноразового кода — студенческая почта либо корпоративный чат.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Ввести полученный код.</w:t>
      </w:r>
    </w:p>
    <w:p w:rsidR="00000000" w:rsidDel="00000000" w:rsidP="00000000" w:rsidRDefault="00000000" w:rsidRPr="00000000" w14:paraId="0000001A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Срок действия кода — 10 минут, код используется однократно. Учётная запись создаётся автоматически при первом подтверждении.</w:t>
      </w:r>
    </w:p>
    <w:p w:rsidR="00000000" w:rsidDel="00000000" w:rsidP="00000000" w:rsidRDefault="00000000" w:rsidRPr="00000000" w14:paraId="0000001B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Дополнительный способ входа — диалоговый робот в мессенджере. Одна учётная запись мессенджера соответствует одной учётной записи платформы.</w:t>
      </w:r>
    </w:p>
    <w:p w:rsidR="00000000" w:rsidDel="00000000" w:rsidP="00000000" w:rsidRDefault="00000000" w:rsidRPr="00000000" w14:paraId="0000001C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Удаление учётной записи выполняется самим участником в разделе профиля; обработка его данных прекращается.</w:t>
      </w:r>
    </w:p>
    <w:p w:rsidR="00000000" w:rsidDel="00000000" w:rsidP="00000000" w:rsidRDefault="00000000" w:rsidRPr="00000000" w14:paraId="0000001D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5mp6xf9yfd2g" w:id="3"/>
      <w:bookmarkEnd w:id="3"/>
      <w:r w:rsidDel="00000000" w:rsidR="00000000" w:rsidRPr="00000000">
        <w:rPr>
          <w:color w:val="202020"/>
          <w:sz w:val="51"/>
          <w:szCs w:val="51"/>
          <w:rtl w:val="0"/>
        </w:rPr>
        <w:t xml:space="preserve">3. Порядок выполнения основных операций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jpkq59yhz8a7" w:id="4"/>
      <w:bookmarkEnd w:id="4"/>
      <w:r w:rsidDel="00000000" w:rsidR="00000000" w:rsidRPr="00000000">
        <w:rPr>
          <w:color w:val="202020"/>
          <w:sz w:val="33"/>
          <w:szCs w:val="33"/>
          <w:rtl w:val="0"/>
        </w:rPr>
        <w:t xml:space="preserve">3.1. Подбор проверяющего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Открыть перечень учебных проектов.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Выбрать проект, для которого нужна проверка, и начать поиск.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Приложение показывает число участников, способных провести проверку, и последовательно направляет им предложения.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При согласии одного из них открывается переписка; личность раскрывается в этот момент, не раньше.</w:t>
      </w:r>
    </w:p>
    <w:p w:rsidR="00000000" w:rsidDel="00000000" w:rsidP="00000000" w:rsidRDefault="00000000" w:rsidRPr="00000000" w14:paraId="0000002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Одновременно выполняется один поиск. Повторное нажатие возвращает уже идущий поиск, а не создаёт второй.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mellg5eji8q" w:id="5"/>
      <w:bookmarkEnd w:id="5"/>
      <w:r w:rsidDel="00000000" w:rsidR="00000000" w:rsidRPr="00000000">
        <w:rPr>
          <w:color w:val="202020"/>
          <w:sz w:val="33"/>
          <w:szCs w:val="33"/>
          <w:rtl w:val="0"/>
        </w:rPr>
        <w:t xml:space="preserve">3.2. Обращение к конкретному участнику</w:t>
      </w:r>
    </w:p>
    <w:p w:rsidR="00000000" w:rsidDel="00000000" w:rsidP="00000000" w:rsidRDefault="00000000" w:rsidRPr="00000000" w14:paraId="0000002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Требуется точный логин: каталога участников и поиска по людям в программном обеспечении нет. Направляется вопрос с пояснением, переписка открывается только после согласия адресата.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lk4ig3lv2ddr" w:id="6"/>
      <w:bookmarkEnd w:id="6"/>
      <w:r w:rsidDel="00000000" w:rsidR="00000000" w:rsidRPr="00000000">
        <w:rPr>
          <w:color w:val="202020"/>
          <w:sz w:val="33"/>
          <w:szCs w:val="33"/>
          <w:rtl w:val="0"/>
        </w:rPr>
        <w:t xml:space="preserve">3.3. Переписка</w:t>
      </w:r>
    </w:p>
    <w:p w:rsidR="00000000" w:rsidDel="00000000" w:rsidP="00000000" w:rsidRDefault="00000000" w:rsidRPr="00000000" w14:paraId="0000002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Текстовые сообщения с форматированием и вложения ограниченного размера. Отметки о прочтении. Сообщения доставляются в открытое приложение в реальном времени.</w:t>
      </w:r>
    </w:p>
    <w:p w:rsidR="00000000" w:rsidDel="00000000" w:rsidP="00000000" w:rsidRDefault="00000000" w:rsidRPr="00000000" w14:paraId="0000002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Неактивная переписка завершается автоматически; содержимое удаляется по истечении срока хранения, указанного в Политике конфиденциальности.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s2p2yw3gq9zp" w:id="7"/>
      <w:bookmarkEnd w:id="7"/>
      <w:r w:rsidDel="00000000" w:rsidR="00000000" w:rsidRPr="00000000">
        <w:rPr>
          <w:color w:val="202020"/>
          <w:sz w:val="33"/>
          <w:szCs w:val="33"/>
          <w:rtl w:val="0"/>
        </w:rPr>
        <w:t xml:space="preserve">3.4. Уведомления</w:t>
      </w:r>
    </w:p>
    <w:p w:rsidR="00000000" w:rsidDel="00000000" w:rsidP="00000000" w:rsidRDefault="00000000" w:rsidRPr="00000000" w14:paraId="0000002B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Доставка в подключённые каналы: веб-приложение, диалоговый робот, push-уведомления на устройство. Перечень событий и каналов настраивается участником в разделе уведомлений.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tynlhgqzmfc8" w:id="8"/>
      <w:bookmarkEnd w:id="8"/>
      <w:r w:rsidDel="00000000" w:rsidR="00000000" w:rsidRPr="00000000">
        <w:rPr>
          <w:color w:val="202020"/>
          <w:sz w:val="33"/>
          <w:szCs w:val="33"/>
          <w:rtl w:val="0"/>
        </w:rPr>
        <w:t xml:space="preserve">3.5. Настройки</w:t>
      </w:r>
    </w:p>
    <w:tbl>
      <w:tblPr>
        <w:tblStyle w:val="Table2"/>
        <w:tblW w:w="3570.0" w:type="dxa"/>
        <w:jc w:val="left"/>
        <w:tblLayout w:type="fixed"/>
        <w:tblLook w:val="0600"/>
      </w:tblPr>
      <w:tblGrid>
        <w:gridCol w:w="1740"/>
        <w:gridCol w:w="1830"/>
        <w:tblGridChange w:id="0">
          <w:tblGrid>
            <w:gridCol w:w="1740"/>
            <w:gridCol w:w="1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Участие в подборе проверяющих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включает и выключает как получение предложений, так и возможность искать самому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Отображение в рейтинге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скрывает логин и изображение, место в рейтинге сохраняется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Уведомления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выбор событий и каналов доставки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отображаемое имя, по умолчанию — логин</w:t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8i33b1ba5xtb" w:id="9"/>
      <w:bookmarkEnd w:id="9"/>
      <w:r w:rsidDel="00000000" w:rsidR="00000000" w:rsidRPr="00000000">
        <w:rPr>
          <w:color w:val="202020"/>
          <w:sz w:val="51"/>
          <w:szCs w:val="51"/>
          <w:rtl w:val="0"/>
        </w:rPr>
        <w:t xml:space="preserve">4. Сообщения об ошибках</w:t>
      </w:r>
    </w:p>
    <w:tbl>
      <w:tblPr>
        <w:tblStyle w:val="Table3"/>
        <w:tblW w:w="6015.0" w:type="dxa"/>
        <w:jc w:val="left"/>
        <w:tblLayout w:type="fixed"/>
        <w:tblLook w:val="0600"/>
      </w:tblPr>
      <w:tblGrid>
        <w:gridCol w:w="1785"/>
        <w:gridCol w:w="2100"/>
        <w:gridCol w:w="2130"/>
        <w:tblGridChange w:id="0">
          <w:tblGrid>
            <w:gridCol w:w="1785"/>
            <w:gridCol w:w="210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Что означает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Код не принят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истёк срок действия либо код введён неверно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запросить новый код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Слишком много запросов кода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превышено ограничение частоты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подождать несколько минут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Логин не найден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такого участника нет в образовательной организации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проверить написание логина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Учётная запись не активна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статус в образовательной организации не позволяет участвовать в подборе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обратиться в образовательную организацию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Проверяющие не найдены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сейчас никто не может провести проверку этого проекта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поиск продолжается в фоновом режиме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Переписка уже открыта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 этим участником уже есть переписка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открыть существующую переписку</w:t>
            </w:r>
          </w:p>
        </w:tc>
      </w:tr>
    </w:tbl>
    <w:p w:rsidR="00000000" w:rsidDel="00000000" w:rsidP="00000000" w:rsidRDefault="00000000" w:rsidRPr="00000000" w14:paraId="0000004E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Сообщения выводятся на русском языке и сопровождаются указанием на дальнейшее действие.</w:t>
      </w:r>
    </w:p>
    <w:p w:rsidR="00000000" w:rsidDel="00000000" w:rsidP="00000000" w:rsidRDefault="00000000" w:rsidRPr="00000000" w14:paraId="0000004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9ge54lxlifm1" w:id="10"/>
      <w:bookmarkEnd w:id="10"/>
      <w:r w:rsidDel="00000000" w:rsidR="00000000" w:rsidRPr="00000000">
        <w:rPr>
          <w:color w:val="202020"/>
          <w:sz w:val="51"/>
          <w:szCs w:val="51"/>
          <w:rtl w:val="0"/>
        </w:rPr>
        <w:t xml:space="preserve">5. Ограничения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Подбор выполняется в пределах одной страны обучения.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Обращение возможно только по точному логину.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Личность участника раскрывается после взаимного согласия.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Push-уведомления на устройствах Apple доступны только после добавления приложения на главный экран — таково ограничение операционной системы, а не программного обеспечения.</w:t>
      </w:r>
    </w:p>
    <w:p w:rsidR="00000000" w:rsidDel="00000000" w:rsidP="00000000" w:rsidRDefault="00000000" w:rsidRPr="00000000" w14:paraId="0000005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h81mbxzhes3a" w:id="11"/>
      <w:bookmarkEnd w:id="11"/>
      <w:r w:rsidDel="00000000" w:rsidR="00000000" w:rsidRPr="00000000">
        <w:rPr>
          <w:color w:val="202020"/>
          <w:sz w:val="51"/>
          <w:szCs w:val="51"/>
          <w:rtl w:val="0"/>
        </w:rPr>
        <w:t xml:space="preserve">6. Поддержка и сопровождение</w:t>
      </w:r>
    </w:p>
    <w:tbl>
      <w:tblPr>
        <w:tblStyle w:val="Table4"/>
        <w:tblW w:w="4290.0" w:type="dxa"/>
        <w:jc w:val="left"/>
        <w:tblLayout w:type="fixed"/>
        <w:tblLook w:val="0600"/>
      </w:tblPr>
      <w:tblGrid>
        <w:gridCol w:w="1830"/>
        <w:gridCol w:w="2460"/>
        <w:tblGridChange w:id="0">
          <w:tblGrid>
            <w:gridCol w:w="1830"/>
            <w:gridCol w:w="24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Поддержка пользователей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0069cc"/>
                <w:sz w:val="21"/>
                <w:szCs w:val="21"/>
                <w:rtl w:val="0"/>
              </w:rPr>
              <w:t xml:space="preserve">support@pir2pir.ru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Вопросы обработки персональных данных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0069cc"/>
                <w:sz w:val="21"/>
                <w:szCs w:val="21"/>
                <w:rtl w:val="0"/>
              </w:rPr>
              <w:t xml:space="preserve">legal@pir2pir.ru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Документация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color w:val="202020"/>
                <w:sz w:val="21"/>
                <w:szCs w:val="21"/>
              </w:rPr>
            </w:pPr>
            <w:hyperlink r:id="rId9">
              <w:r w:rsidDel="00000000" w:rsidR="00000000" w:rsidRPr="00000000">
                <w:rPr>
                  <w:color w:val="0069cc"/>
                  <w:sz w:val="21"/>
                  <w:szCs w:val="21"/>
                  <w:rtl w:val="0"/>
                </w:rPr>
                <w:t xml:space="preserve">https://docs.pir2pir.ru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Время реакции на обращение — один рабочий день. Сопровождение, обновление и модернизацию осуществляет правообладатель самостоятельно; сторонние организации не привлекаются.</w:t>
      </w:r>
    </w:p>
    <w:p w:rsidR="00000000" w:rsidDel="00000000" w:rsidP="00000000" w:rsidRDefault="00000000" w:rsidRPr="00000000" w14:paraId="00000060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Порядок обновления, резервного копирования и устранения неисправностей приведён в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ekspertiza-zhiznennyj-cikl.md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h9edyyfrgood" w:id="12"/>
      <w:bookmarkEnd w:id="12"/>
      <w:r w:rsidDel="00000000" w:rsidR="00000000" w:rsidRPr="00000000">
        <w:rPr>
          <w:color w:val="202020"/>
          <w:sz w:val="51"/>
          <w:szCs w:val="51"/>
          <w:rtl w:val="0"/>
        </w:rPr>
        <w:t xml:space="preserve">7. Правовые документы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Согласие на обработку персональных данных: </w:t>
      </w:r>
      <w:hyperlink r:id="rId10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https://docs.pir2pir.ru/legal/consent/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Политика конфиденциальности: </w:t>
      </w:r>
      <w:hyperlink r:id="rId11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https://docs.pir2pir.ru/legal/privacy_policy/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Пользовательское соглашение: </w:t>
      </w:r>
      <w:hyperlink r:id="rId12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https://docs.pir2pir.ru/legal/terms/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pir2pir.ru/legal/privacy_policy/" TargetMode="External"/><Relationship Id="rId10" Type="http://schemas.openxmlformats.org/officeDocument/2006/relationships/hyperlink" Target="https://docs.pir2pir.ru/legal/consent/" TargetMode="External"/><Relationship Id="rId12" Type="http://schemas.openxmlformats.org/officeDocument/2006/relationships/hyperlink" Target="https://docs.pir2pir.ru/legal/terms/" TargetMode="External"/><Relationship Id="rId9" Type="http://schemas.openxmlformats.org/officeDocument/2006/relationships/hyperlink" Target="https://docs.pir2pir.ru/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app.pir2pir.ru/" TargetMode="External"/><Relationship Id="rId8" Type="http://schemas.openxmlformats.org/officeDocument/2006/relationships/hyperlink" Target="https://app.pir2pi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